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ED" w:rsidRDefault="00557B5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A029ED" w:rsidRDefault="00557B5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029ED" w:rsidRDefault="00557B5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029ED" w:rsidRDefault="00A029E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029ED" w:rsidRDefault="00A029E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029ED" w:rsidRDefault="00557B5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029ED" w:rsidRDefault="00A029ED">
      <w:pPr>
        <w:tabs>
          <w:tab w:val="left" w:pos="709"/>
        </w:tabs>
        <w:jc w:val="center"/>
        <w:rPr>
          <w:sz w:val="28"/>
        </w:rPr>
      </w:pPr>
    </w:p>
    <w:p w:rsidR="00A029ED" w:rsidRDefault="00A029ED">
      <w:pPr>
        <w:tabs>
          <w:tab w:val="left" w:pos="709"/>
        </w:tabs>
        <w:jc w:val="center"/>
        <w:rPr>
          <w:sz w:val="28"/>
        </w:rPr>
      </w:pPr>
    </w:p>
    <w:p w:rsidR="00A029ED" w:rsidRDefault="00147D1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января </w:t>
      </w:r>
      <w:r w:rsidR="00557B58">
        <w:rPr>
          <w:sz w:val="28"/>
        </w:rPr>
        <w:t xml:space="preserve">2024 г.                                                                   </w:t>
      </w:r>
      <w:r>
        <w:rPr>
          <w:sz w:val="28"/>
        </w:rPr>
        <w:t xml:space="preserve">                            </w:t>
      </w:r>
      <w:r w:rsidR="00557B58">
        <w:rPr>
          <w:sz w:val="28"/>
        </w:rPr>
        <w:t xml:space="preserve">     № </w:t>
      </w:r>
      <w:r>
        <w:rPr>
          <w:sz w:val="28"/>
        </w:rPr>
        <w:t>4-п</w:t>
      </w:r>
    </w:p>
    <w:p w:rsidR="00A029ED" w:rsidRDefault="00A029ED">
      <w:pPr>
        <w:tabs>
          <w:tab w:val="left" w:pos="709"/>
        </w:tabs>
        <w:jc w:val="both"/>
        <w:rPr>
          <w:sz w:val="28"/>
        </w:rPr>
      </w:pPr>
    </w:p>
    <w:p w:rsidR="00A029ED" w:rsidRDefault="00A029ED">
      <w:pPr>
        <w:tabs>
          <w:tab w:val="left" w:pos="709"/>
        </w:tabs>
        <w:jc w:val="both"/>
        <w:rPr>
          <w:sz w:val="28"/>
        </w:rPr>
      </w:pPr>
    </w:p>
    <w:p w:rsidR="00A029ED" w:rsidRDefault="00557B58">
      <w:pPr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</w:t>
      </w:r>
      <w:r>
        <w:rPr>
          <w:color w:val="auto"/>
          <w:sz w:val="28"/>
          <w:szCs w:val="28"/>
        </w:rPr>
        <w:t>готовке проекта внесения изменений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</w:t>
      </w:r>
    </w:p>
    <w:p w:rsidR="00A029ED" w:rsidRDefault="00A029ED">
      <w:pPr>
        <w:tabs>
          <w:tab w:val="left" w:pos="709"/>
        </w:tabs>
        <w:jc w:val="both"/>
        <w:rPr>
          <w:sz w:val="28"/>
          <w:highlight w:val="white"/>
        </w:rPr>
      </w:pPr>
      <w:bookmarkStart w:id="0" w:name="_GoBack"/>
      <w:bookmarkEnd w:id="0"/>
    </w:p>
    <w:p w:rsidR="00A029ED" w:rsidRDefault="00557B58">
      <w:pPr>
        <w:ind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highlight w:val="white"/>
        </w:rPr>
        <w:t>На основании</w:t>
      </w:r>
      <w:r>
        <w:rPr>
          <w:color w:val="auto"/>
          <w:sz w:val="28"/>
        </w:rPr>
        <w:t xml:space="preserve"> обращения администрации муниципального образования - Ряза</w:t>
      </w:r>
      <w:r>
        <w:rPr>
          <w:color w:val="auto"/>
          <w:sz w:val="28"/>
        </w:rPr>
        <w:t>нский муниципальный район Рязанской области по обращению</w:t>
      </w:r>
      <w:r>
        <w:rPr>
          <w:color w:val="auto"/>
          <w:sz w:val="28"/>
        </w:rPr>
        <w:br/>
        <w:t xml:space="preserve">Агафонова Д.И., </w:t>
      </w:r>
      <w:r>
        <w:rPr>
          <w:color w:val="auto"/>
          <w:sz w:val="28"/>
          <w:highlight w:val="white"/>
        </w:rPr>
        <w:t>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</w:t>
      </w:r>
      <w:r>
        <w:rPr>
          <w:color w:val="auto"/>
          <w:sz w:val="28"/>
          <w:highlight w:val="white"/>
        </w:rPr>
        <w:t xml:space="preserve">ой деятельности </w:t>
      </w:r>
      <w:r>
        <w:rPr>
          <w:color w:val="auto"/>
          <w:sz w:val="28"/>
          <w:highlight w:val="white"/>
        </w:rPr>
        <w:br/>
        <w:t xml:space="preserve">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highlight w:val="white"/>
        </w:rPr>
        <w:br/>
        <w:t>с учетом решения комиссии по территориальному планированию, землепользованию</w:t>
      </w:r>
      <w:proofErr w:type="gramEnd"/>
      <w:r>
        <w:rPr>
          <w:color w:val="auto"/>
          <w:sz w:val="28"/>
          <w:highlight w:val="white"/>
        </w:rPr>
        <w:t xml:space="preserve"> и застройке Рязанской об</w:t>
      </w:r>
      <w:r>
        <w:rPr>
          <w:color w:val="auto"/>
          <w:sz w:val="28"/>
          <w:highlight w:val="white"/>
        </w:rPr>
        <w:t xml:space="preserve">ласти от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20.11.2023,</w:t>
      </w:r>
      <w:r>
        <w:rPr>
          <w:color w:val="auto"/>
          <w:sz w:val="28"/>
          <w:highlight w:val="white"/>
        </w:rPr>
        <w:br/>
        <w:t>руководствуясь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</w:t>
      </w:r>
      <w:r>
        <w:rPr>
          <w:color w:val="auto"/>
          <w:sz w:val="28"/>
          <w:highlight w:val="white"/>
        </w:rPr>
        <w:br/>
        <w:t>и градостроительства Р</w:t>
      </w:r>
      <w:r>
        <w:rPr>
          <w:color w:val="auto"/>
          <w:sz w:val="28"/>
          <w:highlight w:val="white"/>
        </w:rPr>
        <w:t>язанской области ПОСТАНОВЛЯЕТ:</w:t>
      </w:r>
    </w:p>
    <w:p w:rsidR="00A029ED" w:rsidRDefault="00557B58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постановлен</w:t>
      </w:r>
      <w:r>
        <w:rPr>
          <w:color w:val="000000" w:themeColor="text1"/>
          <w:sz w:val="28"/>
          <w:szCs w:val="28"/>
        </w:rPr>
        <w:t>ием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04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.07.2023 </w:t>
      </w:r>
      <w:r>
        <w:rPr>
          <w:color w:val="000000" w:themeColor="text1"/>
          <w:sz w:val="28"/>
          <w:szCs w:val="28"/>
        </w:rPr>
        <w:t>№ 269-п</w:t>
      </w:r>
      <w:r>
        <w:rPr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</w:t>
      </w:r>
      <w:r>
        <w:rPr>
          <w:color w:val="000000" w:themeColor="text1"/>
          <w:sz w:val="28"/>
          <w:szCs w:val="28"/>
        </w:rPr>
        <w:t xml:space="preserve">о района Рязанской области» </w:t>
      </w:r>
      <w:r>
        <w:rPr>
          <w:color w:val="000000" w:themeColor="text1"/>
          <w:sz w:val="28"/>
        </w:rPr>
        <w:t xml:space="preserve">(в ред. Постановлений Главархитектуры Рязанской области от 22.09.2023 № 449-п, от </w:t>
      </w:r>
      <w:hyperlink r:id="rId12" w:tooltip="http://18.12.2023" w:history="1">
        <w:r>
          <w:rPr>
            <w:color w:val="000000" w:themeColor="text1"/>
            <w:sz w:val="28"/>
          </w:rPr>
          <w:t>18.12.2023</w:t>
        </w:r>
        <w:proofErr w:type="gramEnd"/>
      </w:hyperlink>
      <w:r>
        <w:rPr>
          <w:color w:val="000000" w:themeColor="text1"/>
          <w:sz w:val="28"/>
        </w:rPr>
        <w:t xml:space="preserve"> № </w:t>
      </w:r>
      <w:proofErr w:type="gramStart"/>
      <w:r>
        <w:rPr>
          <w:color w:val="000000" w:themeColor="text1"/>
          <w:sz w:val="28"/>
        </w:rPr>
        <w:t>603-п)</w:t>
      </w:r>
      <w:r>
        <w:rPr>
          <w:color w:val="auto"/>
          <w:sz w:val="28"/>
          <w:szCs w:val="28"/>
          <w:highlight w:val="white"/>
        </w:rPr>
        <w:t xml:space="preserve"> (дал</w:t>
      </w:r>
      <w:r>
        <w:rPr>
          <w:color w:val="auto"/>
          <w:sz w:val="28"/>
          <w:szCs w:val="28"/>
        </w:rPr>
        <w:t>ее – проект внесения изменений в правила землепользования и застр</w:t>
      </w:r>
      <w:r>
        <w:rPr>
          <w:color w:val="auto"/>
          <w:sz w:val="28"/>
          <w:szCs w:val="28"/>
        </w:rPr>
        <w:t>ойки),</w:t>
      </w:r>
      <w:r>
        <w:rPr>
          <w:sz w:val="28"/>
          <w:szCs w:val="28"/>
          <w:highlight w:val="white"/>
        </w:rPr>
        <w:t xml:space="preserve"> в части:</w:t>
      </w:r>
      <w:proofErr w:type="gramEnd"/>
    </w:p>
    <w:p w:rsidR="00A029ED" w:rsidRDefault="00557B58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отображения территории, подлежащей комплексному развитию,</w:t>
      </w:r>
      <w:r>
        <w:rPr>
          <w:color w:val="auto"/>
          <w:sz w:val="28"/>
          <w:szCs w:val="28"/>
          <w:highlight w:val="white"/>
        </w:rPr>
        <w:br/>
        <w:t xml:space="preserve">в отношении земельных участков с кадастровыми номерами 62:15:0060425:569, </w:t>
      </w:r>
      <w:r>
        <w:rPr>
          <w:color w:val="auto"/>
          <w:sz w:val="28"/>
          <w:szCs w:val="28"/>
          <w:highlight w:val="white"/>
        </w:rPr>
        <w:lastRenderedPageBreak/>
        <w:t>62:15:0060425:570, 62:</w:t>
      </w:r>
      <w:r>
        <w:rPr>
          <w:color w:val="auto"/>
          <w:sz w:val="28"/>
          <w:szCs w:val="28"/>
        </w:rPr>
        <w:t>15:0060425:1229 с изменением территориального зонирования указанных земельных участк</w:t>
      </w:r>
      <w:r>
        <w:rPr>
          <w:color w:val="auto"/>
          <w:sz w:val="28"/>
          <w:szCs w:val="28"/>
        </w:rPr>
        <w:t>ов и территории на зону «Зона комплексного развития территории</w:t>
      </w:r>
      <w:r>
        <w:rPr>
          <w:color w:val="auto"/>
          <w:sz w:val="28"/>
          <w:szCs w:val="28"/>
          <w:highlight w:val="white"/>
        </w:rPr>
        <w:t>» и установления расчетных показателей минимально допустимого уровня обеспеченности территорий, в границах которых предусматривается осуществление деятельности по комплексному развитию территори</w:t>
      </w:r>
      <w:r>
        <w:rPr>
          <w:color w:val="auto"/>
          <w:sz w:val="28"/>
          <w:szCs w:val="28"/>
          <w:highlight w:val="white"/>
        </w:rPr>
        <w:t>и, объектам коммунальной</w:t>
      </w:r>
      <w:proofErr w:type="gramEnd"/>
      <w:r>
        <w:rPr>
          <w:color w:val="auto"/>
          <w:sz w:val="28"/>
          <w:szCs w:val="28"/>
          <w:highlight w:val="white"/>
        </w:rPr>
        <w:t>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</w:t>
      </w:r>
      <w:r>
        <w:rPr>
          <w:color w:val="auto"/>
          <w:sz w:val="28"/>
          <w:szCs w:val="28"/>
        </w:rPr>
        <w:t>;</w:t>
      </w:r>
    </w:p>
    <w:p w:rsidR="00A029ED" w:rsidRDefault="00557B58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изменения территориального зонирования смежной территории</w:t>
      </w:r>
      <w:r>
        <w:rPr>
          <w:color w:val="auto"/>
          <w:sz w:val="28"/>
          <w:szCs w:val="28"/>
        </w:rPr>
        <w:br/>
        <w:t xml:space="preserve">в кадастровом </w:t>
      </w:r>
      <w:r>
        <w:rPr>
          <w:color w:val="auto"/>
          <w:sz w:val="28"/>
          <w:szCs w:val="28"/>
        </w:rPr>
        <w:t>квартале</w:t>
      </w:r>
      <w:r>
        <w:rPr>
          <w:color w:val="auto"/>
          <w:sz w:val="28"/>
          <w:szCs w:val="28"/>
          <w:highlight w:val="white"/>
        </w:rPr>
        <w:t xml:space="preserve"> 62:15:0060425 на зону «</w:t>
      </w:r>
      <w:r>
        <w:rPr>
          <w:color w:val="auto"/>
          <w:sz w:val="28"/>
          <w:highlight w:val="white"/>
        </w:rPr>
        <w:t>Зона застройки индивидуальными жилыми домами».</w:t>
      </w:r>
    </w:p>
    <w:p w:rsidR="00A029ED" w:rsidRDefault="00557B58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</w:t>
      </w:r>
      <w:r>
        <w:rPr>
          <w:color w:val="auto"/>
          <w:sz w:val="28"/>
          <w:szCs w:val="28"/>
          <w:highlight w:val="white"/>
        </w:rPr>
        <w:t>ила землепользования и застройки.</w:t>
      </w:r>
    </w:p>
    <w:p w:rsidR="00A029ED" w:rsidRDefault="00557B58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работы и делопроизводства обеспечить:</w:t>
      </w:r>
    </w:p>
    <w:p w:rsidR="00A029ED" w:rsidRDefault="00557B58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A029ED" w:rsidRDefault="00557B58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опубликование  настоящего</w:t>
      </w:r>
      <w:r>
        <w:rPr>
          <w:color w:val="auto"/>
          <w:sz w:val="28"/>
          <w:highlight w:val="white"/>
        </w:rPr>
        <w:t xml:space="preserve">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(www.pravo.gov.ru)</w:t>
      </w:r>
      <w:r>
        <w:rPr>
          <w:color w:val="auto"/>
          <w:sz w:val="28"/>
        </w:rPr>
        <w:t>.</w:t>
      </w:r>
      <w:proofErr w:type="gramEnd"/>
    </w:p>
    <w:p w:rsidR="00A029ED" w:rsidRDefault="00557B58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029ED" w:rsidRDefault="00557B58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Предложить главе муниципального образования </w:t>
      </w:r>
      <w:r>
        <w:rPr>
          <w:color w:val="auto"/>
          <w:sz w:val="28"/>
          <w:szCs w:val="28"/>
          <w:highlight w:val="white"/>
        </w:rPr>
        <w:t xml:space="preserve">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color w:val="auto"/>
          <w:sz w:val="28"/>
          <w:szCs w:val="28"/>
          <w:highlight w:val="white"/>
        </w:rPr>
        <w:br/>
        <w:t>на официальном сайте муниципального образо</w:t>
      </w:r>
      <w:r>
        <w:rPr>
          <w:color w:val="auto"/>
          <w:sz w:val="28"/>
          <w:szCs w:val="28"/>
          <w:highlight w:val="white"/>
        </w:rPr>
        <w:t>вания в сети «Интернет», публикацию в средствах массовой информации.</w:t>
      </w:r>
    </w:p>
    <w:p w:rsidR="00A029ED" w:rsidRDefault="00557B58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 xml:space="preserve">Контроль </w:t>
      </w:r>
      <w:r>
        <w:rPr>
          <w:color w:val="auto"/>
          <w:sz w:val="28"/>
          <w:szCs w:val="28"/>
        </w:rPr>
        <w:t>за</w:t>
      </w:r>
      <w:proofErr w:type="gramEnd"/>
      <w:r>
        <w:rPr>
          <w:color w:val="auto"/>
          <w:sz w:val="28"/>
          <w:szCs w:val="28"/>
        </w:rPr>
        <w:t xml:space="preserve"> исполнением настоящего постановления возложить</w:t>
      </w:r>
      <w:r>
        <w:rPr>
          <w:color w:val="auto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Т.С. </w:t>
      </w:r>
      <w:r>
        <w:rPr>
          <w:color w:val="auto"/>
          <w:sz w:val="28"/>
        </w:rPr>
        <w:t>Попкову.</w:t>
      </w:r>
    </w:p>
    <w:p w:rsidR="00A029ED" w:rsidRDefault="00A029ED">
      <w:pPr>
        <w:widowControl w:val="0"/>
        <w:jc w:val="both"/>
        <w:rPr>
          <w:color w:val="auto"/>
          <w:highlight w:val="white"/>
        </w:rPr>
      </w:pPr>
    </w:p>
    <w:p w:rsidR="00A029ED" w:rsidRDefault="00A029ED">
      <w:pPr>
        <w:widowControl w:val="0"/>
        <w:jc w:val="both"/>
        <w:rPr>
          <w:color w:val="auto"/>
          <w:highlight w:val="white"/>
        </w:rPr>
      </w:pPr>
    </w:p>
    <w:p w:rsidR="00A029ED" w:rsidRDefault="00557B58">
      <w:pPr>
        <w:tabs>
          <w:tab w:val="left" w:pos="709"/>
        </w:tabs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Начальник      </w:t>
      </w:r>
      <w:r>
        <w:rPr>
          <w:color w:val="auto"/>
          <w:sz w:val="28"/>
          <w:highlight w:val="white"/>
        </w:rPr>
        <w:t xml:space="preserve">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sectPr w:rsidR="00A029ED" w:rsidSect="001543E8">
      <w:headerReference w:type="default" r:id="rId13"/>
      <w:pgSz w:w="11906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58" w:rsidRDefault="00557B58">
      <w:r>
        <w:separator/>
      </w:r>
    </w:p>
  </w:endnote>
  <w:endnote w:type="continuationSeparator" w:id="0">
    <w:p w:rsidR="00557B58" w:rsidRDefault="0055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58" w:rsidRDefault="00557B58">
      <w:r>
        <w:separator/>
      </w:r>
    </w:p>
  </w:footnote>
  <w:footnote w:type="continuationSeparator" w:id="0">
    <w:p w:rsidR="00557B58" w:rsidRDefault="00557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ED" w:rsidRDefault="00557B5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029ED" w:rsidRDefault="00A029E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60BAA"/>
    <w:multiLevelType w:val="multilevel"/>
    <w:tmpl w:val="28ACC5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52E2024F"/>
    <w:multiLevelType w:val="hybridMultilevel"/>
    <w:tmpl w:val="6C7EBD3A"/>
    <w:lvl w:ilvl="0" w:tplc="C93465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184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C6AD8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89CD8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DEA87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42A9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10AA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EBAF3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1CDD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ED"/>
    <w:rsid w:val="00147D1A"/>
    <w:rsid w:val="001543E8"/>
    <w:rsid w:val="00557B58"/>
    <w:rsid w:val="00A0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1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1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2">
    <w:name w:val="toc 3"/>
    <w:next w:val="a"/>
    <w:link w:val="33"/>
    <w:uiPriority w:val="39"/>
    <w:pPr>
      <w:spacing w:after="200" w:line="276" w:lineRule="auto"/>
      <w:ind w:left="400"/>
    </w:pPr>
  </w:style>
  <w:style w:type="character" w:customStyle="1" w:styleId="33">
    <w:name w:val="Оглавление 3 Знак"/>
    <w:link w:val="32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4">
    <w:name w:val="Верхний колонтитул3"/>
    <w:link w:val="45"/>
  </w:style>
  <w:style w:type="character" w:customStyle="1" w:styleId="45">
    <w:name w:val="Верхний колонтитул4"/>
    <w:link w:val="34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5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5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Название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6">
    <w:name w:val="Нижний колонтитул3"/>
    <w:link w:val="46"/>
  </w:style>
  <w:style w:type="character" w:customStyle="1" w:styleId="46">
    <w:name w:val="Нижний колонтитул4"/>
    <w:link w:val="36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8.1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99</cp:revision>
  <cp:lastPrinted>2024-01-10T11:27:00Z</cp:lastPrinted>
  <dcterms:created xsi:type="dcterms:W3CDTF">2020-12-26T06:51:00Z</dcterms:created>
  <dcterms:modified xsi:type="dcterms:W3CDTF">2024-01-10T11:28:00Z</dcterms:modified>
</cp:coreProperties>
</file>