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63" w:rsidRDefault="005277EE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4F63" w:rsidRDefault="005277EE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04F63" w:rsidRDefault="005277EE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04F63" w:rsidRDefault="00904F6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04F63" w:rsidRDefault="00904F63">
      <w:pPr>
        <w:pStyle w:val="af7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04F63" w:rsidRDefault="005277EE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04F63" w:rsidRDefault="00904F63">
      <w:pPr>
        <w:tabs>
          <w:tab w:val="left" w:pos="709"/>
        </w:tabs>
        <w:jc w:val="center"/>
        <w:rPr>
          <w:sz w:val="28"/>
        </w:rPr>
      </w:pPr>
    </w:p>
    <w:p w:rsidR="00904F63" w:rsidRDefault="00904F63">
      <w:pPr>
        <w:tabs>
          <w:tab w:val="left" w:pos="709"/>
        </w:tabs>
        <w:jc w:val="center"/>
        <w:rPr>
          <w:sz w:val="28"/>
        </w:rPr>
      </w:pPr>
    </w:p>
    <w:p w:rsidR="00904F63" w:rsidRDefault="00196A9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5277EE">
        <w:rPr>
          <w:sz w:val="28"/>
        </w:rPr>
        <w:t xml:space="preserve">2024 г.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5277EE">
        <w:rPr>
          <w:sz w:val="28"/>
        </w:rPr>
        <w:t xml:space="preserve">               № </w:t>
      </w:r>
      <w:r>
        <w:rPr>
          <w:sz w:val="28"/>
        </w:rPr>
        <w:t>8-п</w:t>
      </w:r>
    </w:p>
    <w:p w:rsidR="00904F63" w:rsidRDefault="00904F63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04F63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63" w:rsidRDefault="00904F63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04F63" w:rsidRDefault="005277EE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r>
              <w:rPr>
                <w:color w:val="000000" w:themeColor="text1"/>
                <w:sz w:val="28"/>
              </w:rPr>
              <w:t>Борисовское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>Александро-Невского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904F6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63" w:rsidRDefault="005277EE">
            <w:pPr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 xml:space="preserve">азований Рязанской области и органами государственной власти Рязанской области», с учетом решений комиссии по территориальному планированию, землепользованию и застройке Рязанской области </w:t>
            </w:r>
            <w:r>
              <w:rPr>
                <w:color w:val="auto"/>
                <w:sz w:val="28"/>
                <w:szCs w:val="24"/>
              </w:rPr>
              <w:t>от 18.02.2022, 01.11.2023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br/>
            </w:r>
            <w:r>
              <w:rPr>
                <w:sz w:val="28"/>
                <w:highlight w:val="white"/>
              </w:rPr>
              <w:t>руководствуясь постановлением Правительс</w:t>
            </w:r>
            <w:r>
              <w:rPr>
                <w:sz w:val="28"/>
                <w:highlight w:val="white"/>
              </w:rPr>
              <w:t xml:space="preserve">тва Рязанской области от 06.08.2008 № 153 «Об утверждении Положения о главном управлении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>Приступить к подготовке прое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000000" w:themeColor="text1"/>
                <w:sz w:val="28"/>
              </w:rPr>
              <w:t>Борисовское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Александро-Невского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 и градостроительства Рязанской области </w:t>
            </w:r>
            <w:r>
              <w:rPr>
                <w:color w:val="000000" w:themeColor="text1"/>
                <w:sz w:val="28"/>
              </w:rPr>
              <w:t>от 30.04.2021 № 190-п «Об утверждении правил землепользования и застройки муниципального образования – Борисовское сельское поселение Александро-Невского муниципального района Рязанской области» (в редакции Постановл</w:t>
            </w:r>
            <w:r>
              <w:rPr>
                <w:color w:val="000000" w:themeColor="text1"/>
                <w:sz w:val="28"/>
              </w:rPr>
              <w:t xml:space="preserve">ения </w:t>
            </w:r>
            <w:proofErr w:type="spellStart"/>
            <w:r>
              <w:rPr>
                <w:color w:val="000000" w:themeColor="text1"/>
                <w:sz w:val="28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</w:rPr>
              <w:t xml:space="preserve"> Рязанской области от 08.11.2022 № 647-п)</w:t>
            </w:r>
            <w:r>
              <w:rPr>
                <w:color w:val="000000" w:themeColor="text1"/>
                <w:sz w:val="28"/>
                <w:szCs w:val="28"/>
              </w:rPr>
              <w:t xml:space="preserve"> (далее – проект внесения изменений в правила землепользования и застройки), </w:t>
            </w:r>
            <w:r>
              <w:rPr>
                <w:color w:val="000000" w:themeColor="text1"/>
                <w:sz w:val="28"/>
                <w:lang w:eastAsia="zh-CN" w:bidi="hi-IN"/>
              </w:rPr>
              <w:t>в части</w:t>
            </w:r>
            <w:r>
              <w:rPr>
                <w:color w:val="000000" w:themeColor="text1"/>
                <w:sz w:val="28"/>
                <w:lang w:eastAsia="zh-CN" w:bidi="hi-IN"/>
              </w:rPr>
              <w:t>:</w:t>
            </w:r>
          </w:p>
          <w:p w:rsidR="00904F63" w:rsidRDefault="005277E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eastAsia="zh-CN" w:bidi="hi-IN"/>
              </w:rPr>
              <w:t xml:space="preserve">1) </w:t>
            </w:r>
            <w:r>
              <w:rPr>
                <w:sz w:val="28"/>
              </w:rPr>
              <w:t>устранения причин, послуживших основанием для отказа во внесении сведений о границах территориальных зон н</w:t>
            </w:r>
            <w:r>
              <w:rPr>
                <w:sz w:val="28"/>
              </w:rPr>
              <w:t xml:space="preserve">аселенного пункта д. Борисовка </w:t>
            </w:r>
            <w:r>
              <w:rPr>
                <w:sz w:val="28"/>
              </w:rPr>
              <w:br/>
              <w:t>в ЕГРН;</w:t>
            </w:r>
          </w:p>
          <w:p w:rsidR="00904F63" w:rsidRDefault="005277EE">
            <w:pPr>
              <w:widowControl w:val="0"/>
              <w:tabs>
                <w:tab w:val="left" w:pos="1276"/>
                <w:tab w:val="left" w:pos="6129"/>
              </w:tabs>
              <w:ind w:firstLine="709"/>
              <w:jc w:val="both"/>
              <w:rPr>
                <w:highlight w:val="white"/>
              </w:rPr>
            </w:pPr>
            <w:r>
              <w:rPr>
                <w:sz w:val="28"/>
                <w:lang w:eastAsia="zh-CN" w:bidi="hi-IN"/>
              </w:rPr>
              <w:t>2</w:t>
            </w:r>
            <w:r>
              <w:rPr>
                <w:sz w:val="28"/>
                <w:highlight w:val="white"/>
                <w:lang w:eastAsia="zh-CN" w:bidi="hi-IN"/>
              </w:rPr>
              <w:t>)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 xml:space="preserve">изменения территориальной зоны земельных участков с кадастровыми 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lastRenderedPageBreak/>
              <w:t>номерами 62:09:0030210:264 и 62:09:0030210:921 с «Зона сельскохозяйственных угодий» на «Зона застройки индивидуальными жилыми домами»; территориальн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>ой зоны</w:t>
            </w:r>
            <w:r>
              <w:rPr>
                <w:bCs/>
                <w:sz w:val="28"/>
                <w:szCs w:val="28"/>
                <w:shd w:val="clear" w:color="FFFFFF" w:fill="FFFFFF"/>
                <w:lang w:bidi="ru-RU"/>
              </w:rPr>
              <w:t xml:space="preserve"> </w:t>
            </w:r>
            <w:r>
              <w:rPr>
                <w:bCs/>
                <w:sz w:val="28"/>
                <w:szCs w:val="28"/>
                <w:highlight w:val="white"/>
                <w:shd w:val="clear" w:color="FFFFFF" w:fill="FFFFFF"/>
                <w:lang w:bidi="ru-RU"/>
              </w:rPr>
              <w:t>земельного участка с кадастровым номером 62:09:0030210:654 с «Зона отдыха» на «Зона застройки индивидуальными жилыми домами»</w:t>
            </w:r>
            <w:r>
              <w:rPr>
                <w:color w:val="000000" w:themeColor="text1"/>
                <w:sz w:val="28"/>
                <w:highlight w:val="white"/>
                <w:lang w:eastAsia="zh-CN" w:bidi="hi-IN"/>
              </w:rPr>
              <w:t>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</w:t>
            </w:r>
            <w:r>
              <w:rPr>
                <w:color w:val="auto"/>
                <w:sz w:val="28"/>
                <w:szCs w:val="28"/>
              </w:rPr>
              <w:t xml:space="preserve">млепользованию                           и застройке Рязанской области организовать рассмотрение проекта внесения изменений в правила землепользования и застройки на общественных обсуждениях (публичных слушаниях) в установленный законодательством срок     </w:t>
            </w:r>
            <w:r>
              <w:rPr>
                <w:color w:val="auto"/>
                <w:sz w:val="28"/>
                <w:szCs w:val="28"/>
              </w:rPr>
              <w:t xml:space="preserve">                  и порядке.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904F63" w:rsidRDefault="005277EE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904F63" w:rsidRDefault="005277EE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>опубликование настоящего постан</w:t>
            </w:r>
            <w:r>
              <w:rPr>
                <w:sz w:val="28"/>
              </w:rPr>
              <w:t xml:space="preserve">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Отделу информационного обеспечения градостроительной деятельности разместить настоящее постановление на официальном</w:t>
            </w:r>
            <w:r>
              <w:rPr>
                <w:color w:val="auto"/>
                <w:sz w:val="28"/>
                <w:szCs w:val="28"/>
              </w:rPr>
              <w:t xml:space="preserve"> сайте главного управления архитектуры и градостроительства Рязанской области         в сети «Интернет».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</w:t>
            </w:r>
            <w:r>
              <w:rPr>
                <w:color w:val="auto"/>
                <w:sz w:val="28"/>
                <w:szCs w:val="28"/>
              </w:rPr>
              <w:br/>
              <w:t xml:space="preserve">Александро-Невский муниципальный район Рязанской области, главе муниципального образования – </w:t>
            </w:r>
            <w:r>
              <w:rPr>
                <w:color w:val="000000" w:themeColor="text1"/>
                <w:sz w:val="28"/>
              </w:rPr>
              <w:t>Борисовское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сельское поселение </w:t>
            </w:r>
            <w:r>
              <w:rPr>
                <w:color w:val="000000" w:themeColor="text1"/>
                <w:sz w:val="28"/>
              </w:rPr>
              <w:br/>
              <w:t>Александро-Невского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904F63" w:rsidRDefault="005277EE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Контроль за</w:t>
            </w:r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br/>
              <w:t>и градостроительства Рязанской области Т.С. Попкову.</w:t>
            </w:r>
          </w:p>
          <w:p w:rsidR="00904F63" w:rsidRDefault="00904F63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904F63" w:rsidRDefault="00904F6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04F63" w:rsidRDefault="00904F63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04F63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F63" w:rsidRDefault="005277EE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Начальник                                                       </w:t>
            </w:r>
            <w:r>
              <w:rPr>
                <w:color w:val="auto"/>
                <w:sz w:val="28"/>
                <w:szCs w:val="28"/>
              </w:rPr>
              <w:t xml:space="preserve">                                          Р.В. Шашкин</w:t>
            </w:r>
          </w:p>
          <w:p w:rsidR="00904F63" w:rsidRDefault="00904F6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04F63" w:rsidRDefault="00904F6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04F63" w:rsidRDefault="00904F63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04F63" w:rsidRDefault="00904F63">
      <w:pPr>
        <w:tabs>
          <w:tab w:val="left" w:pos="709"/>
        </w:tabs>
        <w:jc w:val="both"/>
        <w:rPr>
          <w:sz w:val="28"/>
        </w:rPr>
      </w:pPr>
    </w:p>
    <w:p w:rsidR="00904F63" w:rsidRDefault="00904F63"/>
    <w:sectPr w:rsidR="00904F63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7EE" w:rsidRDefault="005277EE">
      <w:r>
        <w:separator/>
      </w:r>
    </w:p>
  </w:endnote>
  <w:endnote w:type="continuationSeparator" w:id="0">
    <w:p w:rsidR="005277EE" w:rsidRDefault="00527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Bahnschrift Ligh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7EE" w:rsidRDefault="005277EE">
      <w:r>
        <w:separator/>
      </w:r>
    </w:p>
  </w:footnote>
  <w:footnote w:type="continuationSeparator" w:id="0">
    <w:p w:rsidR="005277EE" w:rsidRDefault="00527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F63" w:rsidRDefault="005277EE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04F63" w:rsidRDefault="00904F63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658A4"/>
    <w:multiLevelType w:val="multilevel"/>
    <w:tmpl w:val="5C049FE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F63"/>
    <w:rsid w:val="00196A9E"/>
    <w:rsid w:val="005277EE"/>
    <w:rsid w:val="0090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7AE5"/>
  <w15:docId w15:val="{A6AAA71E-C5D2-48A9-A80A-670EF935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4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5">
    <w:name w:val="Subtitle"/>
    <w:link w:val="af6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7">
    <w:name w:val="caption"/>
    <w:link w:val="af8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9">
    <w:name w:val="List"/>
    <w:basedOn w:val="Textbody"/>
    <w:link w:val="afa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4">
    <w:name w:val="Body Text"/>
    <w:basedOn w:val="a"/>
    <w:link w:val="afb"/>
    <w:pPr>
      <w:spacing w:after="140" w:line="276" w:lineRule="auto"/>
    </w:pPr>
  </w:style>
  <w:style w:type="character" w:customStyle="1" w:styleId="afb">
    <w:name w:val="Основной текст Знак"/>
    <w:basedOn w:val="1"/>
    <w:link w:val="af4"/>
    <w:rPr>
      <w:rFonts w:ascii="Times New Roman" w:hAnsi="Times New Roman"/>
      <w:color w:val="000000"/>
      <w:spacing w:val="0"/>
      <w:sz w:val="26"/>
    </w:rPr>
  </w:style>
  <w:style w:type="character" w:customStyle="1" w:styleId="af8">
    <w:name w:val="Название объекта Знак"/>
    <w:link w:val="af7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a">
    <w:name w:val="Список Знак"/>
    <w:basedOn w:val="afb"/>
    <w:link w:val="af9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c"/>
    <w:pPr>
      <w:spacing w:after="200" w:line="276" w:lineRule="auto"/>
    </w:pPr>
    <w:rPr>
      <w:color w:val="0000FF"/>
      <w:u w:val="single"/>
    </w:rPr>
  </w:style>
  <w:style w:type="character" w:styleId="afc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d">
    <w:name w:val="Верхний и нижний колонтитулы"/>
    <w:link w:val="afe"/>
    <w:rPr>
      <w:rFonts w:ascii="XO Thames" w:hAnsi="XO Thames"/>
      <w:sz w:val="20"/>
    </w:rPr>
  </w:style>
  <w:style w:type="character" w:customStyle="1" w:styleId="afe">
    <w:name w:val="Верхний и нижний колонтитулы"/>
    <w:link w:val="afd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">
    <w:name w:val="Верхний и нижний колонтитулы"/>
    <w:link w:val="aff0"/>
    <w:pPr>
      <w:spacing w:after="200" w:line="360" w:lineRule="auto"/>
    </w:pPr>
    <w:rPr>
      <w:rFonts w:ascii="XO Thames" w:hAnsi="XO Thames"/>
      <w:sz w:val="20"/>
    </w:rPr>
  </w:style>
  <w:style w:type="character" w:customStyle="1" w:styleId="aff0">
    <w:name w:val="Верхний и нижний колонтитулы"/>
    <w:link w:val="aff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6">
    <w:name w:val="Подзаголовок Знак"/>
    <w:link w:val="af5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1">
    <w:name w:val="Title"/>
    <w:next w:val="a"/>
    <w:link w:val="aff2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2">
    <w:name w:val="Заголовок Знак"/>
    <w:link w:val="aff1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3">
    <w:name w:val="header"/>
    <w:basedOn w:val="a"/>
    <w:link w:val="aff4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a0"/>
    <w:link w:val="aff3"/>
    <w:uiPriority w:val="99"/>
    <w:semiHidden/>
    <w:rPr>
      <w:rFonts w:ascii="Times New Roman" w:hAnsi="Times New Roman"/>
      <w:sz w:val="26"/>
    </w:rPr>
  </w:style>
  <w:style w:type="paragraph" w:styleId="aff5">
    <w:name w:val="footer"/>
    <w:basedOn w:val="a"/>
    <w:link w:val="aff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В. Чамкина</cp:lastModifiedBy>
  <cp:revision>117</cp:revision>
  <dcterms:created xsi:type="dcterms:W3CDTF">2020-12-26T06:51:00Z</dcterms:created>
  <dcterms:modified xsi:type="dcterms:W3CDTF">2024-01-17T08:51:00Z</dcterms:modified>
</cp:coreProperties>
</file>