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524" w:rsidRDefault="00640524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2950" w:rsidRDefault="00FC2950" w:rsidP="006405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365" w:rsidRDefault="004B5365" w:rsidP="00FC2950">
      <w:pPr>
        <w:rPr>
          <w:rFonts w:ascii="Times New Roman" w:hAnsi="Times New Roman" w:cs="Times New Roman"/>
          <w:sz w:val="28"/>
          <w:szCs w:val="28"/>
        </w:rPr>
      </w:pPr>
    </w:p>
    <w:p w:rsidR="00250689" w:rsidRDefault="00250689" w:rsidP="00FC2950">
      <w:pPr>
        <w:rPr>
          <w:rFonts w:ascii="Times New Roman" w:hAnsi="Times New Roman" w:cs="Times New Roman"/>
          <w:sz w:val="28"/>
          <w:szCs w:val="28"/>
        </w:rPr>
      </w:pPr>
    </w:p>
    <w:p w:rsidR="00AE0A66" w:rsidRDefault="00AE0A66" w:rsidP="00FC2950">
      <w:pPr>
        <w:rPr>
          <w:rFonts w:ascii="Times New Roman" w:hAnsi="Times New Roman" w:cs="Times New Roman"/>
          <w:sz w:val="28"/>
          <w:szCs w:val="28"/>
        </w:rPr>
      </w:pPr>
    </w:p>
    <w:p w:rsidR="00AE0A66" w:rsidRDefault="00AE0A66" w:rsidP="00FC2950">
      <w:pPr>
        <w:rPr>
          <w:rFonts w:ascii="Times New Roman" w:hAnsi="Times New Roman" w:cs="Times New Roman"/>
          <w:sz w:val="28"/>
          <w:szCs w:val="28"/>
        </w:rPr>
      </w:pPr>
    </w:p>
    <w:p w:rsidR="004B5365" w:rsidRDefault="007E61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__09.01.2024__ № ___1-П</w:t>
      </w:r>
      <w:r w:rsidR="009364A7">
        <w:rPr>
          <w:rFonts w:ascii="Times New Roman" w:hAnsi="Times New Roman" w:cs="Times New Roman"/>
          <w:sz w:val="28"/>
          <w:szCs w:val="28"/>
        </w:rPr>
        <w:t>___</w:t>
      </w:r>
    </w:p>
    <w:p w:rsidR="004B5365" w:rsidRDefault="004B536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0B8C" w:rsidRPr="00485505" w:rsidRDefault="00485505" w:rsidP="0048550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9E304F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9E304F">
        <w:rPr>
          <w:rFonts w:ascii="Times New Roman" w:hAnsi="Times New Roman" w:cs="Times New Roman"/>
          <w:sz w:val="28"/>
          <w:szCs w:val="28"/>
        </w:rPr>
        <w:br/>
        <w:t>и земельных о</w:t>
      </w:r>
      <w:r>
        <w:rPr>
          <w:rFonts w:ascii="Times New Roman" w:hAnsi="Times New Roman" w:cs="Times New Roman"/>
          <w:sz w:val="28"/>
          <w:szCs w:val="28"/>
        </w:rPr>
        <w:t>тношений Рязанской области от 02.10.2023 № 28</w:t>
      </w:r>
      <w:r w:rsidR="009E304F">
        <w:rPr>
          <w:rFonts w:ascii="Times New Roman" w:hAnsi="Times New Roman" w:cs="Times New Roman"/>
          <w:sz w:val="28"/>
          <w:szCs w:val="28"/>
        </w:rPr>
        <w:t xml:space="preserve">-П </w:t>
      </w:r>
      <w:r w:rsidR="009E304F"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результатов определения государственной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кадастровой оценки одновременно в отношении всех учтенных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 зданий, помещений, </w:t>
      </w:r>
      <w:r>
        <w:rPr>
          <w:rFonts w:ascii="Times New Roman" w:hAnsi="Times New Roman" w:cs="Times New Roman"/>
          <w:sz w:val="28"/>
          <w:szCs w:val="28"/>
        </w:rPr>
        <w:br/>
        <w:t xml:space="preserve">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</w:t>
      </w:r>
      <w:r>
        <w:rPr>
          <w:rFonts w:ascii="Times New Roman" w:hAnsi="Times New Roman" w:cs="Times New Roman"/>
          <w:sz w:val="28"/>
          <w:szCs w:val="28"/>
        </w:rPr>
        <w:br/>
        <w:t xml:space="preserve"> на территории Рязанской области»</w:t>
      </w:r>
    </w:p>
    <w:p w:rsidR="009E304F" w:rsidRDefault="007E61B9" w:rsidP="009E30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/>
    </w:p>
    <w:p w:rsidR="009E304F" w:rsidRDefault="007E61B9" w:rsidP="00485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9E304F">
          <w:rPr>
            <w:rFonts w:ascii="Times New Roman" w:hAnsi="Times New Roman" w:cs="Times New Roman"/>
            <w:sz w:val="28"/>
            <w:szCs w:val="28"/>
          </w:rPr>
          <w:t>Министерство имущественных и земельных отношений Рязанской области ПОСТАНОВЛЯЕТ:</w:t>
        </w:r>
      </w:hyperlink>
    </w:p>
    <w:p w:rsidR="009E304F" w:rsidRPr="00485505" w:rsidRDefault="007E61B9" w:rsidP="00485505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9E304F" w:rsidRPr="00352ADB">
          <w:rPr>
            <w:rFonts w:ascii="Times New Roman" w:hAnsi="Times New Roman" w:cs="Times New Roman"/>
            <w:sz w:val="28"/>
            <w:szCs w:val="28"/>
          </w:rPr>
          <w:t>Внести в приложение к постановлению министерства имущественных и земельных отношений</w:t>
        </w:r>
        <w:r w:rsidR="00485505">
          <w:rPr>
            <w:rFonts w:ascii="Times New Roman" w:hAnsi="Times New Roman" w:cs="Times New Roman"/>
            <w:sz w:val="28"/>
            <w:szCs w:val="28"/>
          </w:rPr>
          <w:t xml:space="preserve"> Рязанской области от 02.10.2023</w:t>
        </w:r>
        <w:r w:rsidR="009E304F" w:rsidRPr="00352ADB">
          <w:rPr>
            <w:rFonts w:ascii="Times New Roman" w:hAnsi="Times New Roman" w:cs="Times New Roman"/>
            <w:color w:val="FF0000"/>
            <w:sz w:val="28"/>
            <w:szCs w:val="28"/>
          </w:rPr>
          <w:br/>
        </w:r>
        <w:r w:rsidR="00485505">
          <w:rPr>
            <w:rFonts w:ascii="Times New Roman" w:hAnsi="Times New Roman" w:cs="Times New Roman"/>
            <w:sz w:val="28"/>
            <w:szCs w:val="28"/>
          </w:rPr>
          <w:t>№ 28</w:t>
        </w:r>
        <w:r w:rsidR="009E304F" w:rsidRPr="00352ADB">
          <w:rPr>
            <w:rFonts w:ascii="Times New Roman" w:hAnsi="Times New Roman" w:cs="Times New Roman"/>
            <w:sz w:val="28"/>
            <w:szCs w:val="28"/>
          </w:rPr>
          <w:t>-П «</w:t>
        </w:r>
        <w:r w:rsidR="00485505">
          <w:rPr>
            <w:rFonts w:ascii="Times New Roman" w:hAnsi="Times New Roman" w:cs="Times New Roman"/>
            <w:sz w:val="28"/>
            <w:szCs w:val="28"/>
          </w:rPr>
          <w:t xml:space="preserve">Об утверждении результатов определения государственной </w:t>
        </w:r>
        <w:r w:rsidR="00485505">
          <w:rPr>
            <w:rFonts w:ascii="Times New Roman" w:hAnsi="Times New Roman" w:cs="Times New Roman"/>
            <w:sz w:val="28"/>
            <w:szCs w:val="28"/>
          </w:rPr>
          <w:br/>
          <w:t xml:space="preserve">кадастровой оценки одновременно в отношении всех учтенных в Едином государственном реестре недвижимости зданий, помещений, сооружений, объектов незавершенного строительства, </w:t>
        </w:r>
        <w:proofErr w:type="spellStart"/>
        <w:r w:rsidR="00485505">
          <w:rPr>
            <w:rFonts w:ascii="Times New Roman" w:hAnsi="Times New Roman" w:cs="Times New Roman"/>
            <w:sz w:val="28"/>
            <w:szCs w:val="28"/>
          </w:rPr>
          <w:t>машино</w:t>
        </w:r>
        <w:proofErr w:type="spellEnd"/>
        <w:r w:rsidR="00485505">
          <w:rPr>
            <w:rFonts w:ascii="Times New Roman" w:hAnsi="Times New Roman" w:cs="Times New Roman"/>
            <w:sz w:val="28"/>
            <w:szCs w:val="28"/>
          </w:rPr>
          <w:t xml:space="preserve">-мест на территории </w:t>
        </w:r>
        <w:r w:rsidR="00485505">
          <w:rPr>
            <w:rFonts w:ascii="Times New Roman" w:hAnsi="Times New Roman" w:cs="Times New Roman"/>
            <w:sz w:val="28"/>
            <w:szCs w:val="28"/>
          </w:rPr>
          <w:br/>
          <w:t>Рязанской области</w:t>
        </w:r>
        <w:r w:rsidR="009E304F" w:rsidRPr="00485505">
          <w:rPr>
            <w:rFonts w:ascii="Times New Roman" w:hAnsi="Times New Roman" w:cs="Times New Roman"/>
            <w:sz w:val="28"/>
            <w:szCs w:val="28"/>
          </w:rPr>
          <w:t>»  из</w:t>
        </w:r>
        <w:r w:rsidR="00485505" w:rsidRPr="00485505">
          <w:rPr>
            <w:rFonts w:ascii="Times New Roman" w:hAnsi="Times New Roman" w:cs="Times New Roman"/>
            <w:sz w:val="28"/>
            <w:szCs w:val="28"/>
          </w:rPr>
          <w:t>менение, изложив строку</w:t>
        </w:r>
        <w:r w:rsidR="001B0B8C" w:rsidRPr="00485505">
          <w:rPr>
            <w:rFonts w:ascii="Times New Roman" w:hAnsi="Times New Roman" w:cs="Times New Roman"/>
            <w:sz w:val="28"/>
            <w:szCs w:val="28"/>
          </w:rPr>
          <w:t xml:space="preserve">  «</w:t>
        </w:r>
        <w:r w:rsidR="00485505" w:rsidRPr="00485505">
          <w:rPr>
            <w:rFonts w:ascii="Times New Roman" w:hAnsi="Times New Roman" w:cs="Times New Roman"/>
            <w:color w:val="000000"/>
            <w:sz w:val="28"/>
            <w:szCs w:val="28"/>
          </w:rPr>
          <w:t>233579</w:t>
        </w:r>
        <w:r w:rsidR="009E304F" w:rsidRPr="00485505">
          <w:rPr>
            <w:rFonts w:ascii="Times New Roman" w:hAnsi="Times New Roman" w:cs="Times New Roman"/>
            <w:sz w:val="28"/>
            <w:szCs w:val="28"/>
          </w:rPr>
          <w:t>»</w:t>
        </w:r>
        <w:r w:rsidR="00485505" w:rsidRPr="0048550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9E304F" w:rsidRPr="00485505">
          <w:rPr>
            <w:rFonts w:ascii="Times New Roman" w:hAnsi="Times New Roman" w:cs="Times New Roman"/>
            <w:sz w:val="28"/>
            <w:szCs w:val="28"/>
          </w:rPr>
          <w:t xml:space="preserve">в следующей </w:t>
        </w:r>
        <w:r w:rsidR="00485505">
          <w:rPr>
            <w:rFonts w:ascii="Times New Roman" w:hAnsi="Times New Roman" w:cs="Times New Roman"/>
            <w:sz w:val="28"/>
            <w:szCs w:val="28"/>
          </w:rPr>
          <w:br/>
        </w:r>
        <w:r w:rsidR="009E304F" w:rsidRPr="00485505">
          <w:rPr>
            <w:rFonts w:ascii="Times New Roman" w:hAnsi="Times New Roman" w:cs="Times New Roman"/>
            <w:sz w:val="28"/>
            <w:szCs w:val="28"/>
          </w:rPr>
          <w:t>редакции:</w:t>
        </w:r>
      </w:hyperlink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1470"/>
        <w:gridCol w:w="3858"/>
        <w:gridCol w:w="4136"/>
      </w:tblGrid>
      <w:tr w:rsidR="00485505" w:rsidTr="00B8548A">
        <w:trPr>
          <w:trHeight w:val="255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505" w:rsidRPr="00485505" w:rsidRDefault="00485505" w:rsidP="00485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485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233579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505" w:rsidRPr="00485505" w:rsidRDefault="00485505" w:rsidP="00485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55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62:14:0010216:305</w:t>
            </w:r>
          </w:p>
        </w:tc>
        <w:tc>
          <w:tcPr>
            <w:tcW w:w="4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505" w:rsidRPr="00485505" w:rsidRDefault="00485505" w:rsidP="004855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2 011 709,10»</w:t>
            </w:r>
          </w:p>
        </w:tc>
      </w:tr>
    </w:tbl>
    <w:p w:rsidR="00640524" w:rsidRDefault="00640524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505" w:rsidRDefault="00485505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Pr="00E63698" w:rsidRDefault="007E61B9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9">
        <w:r w:rsidR="00250689">
          <w:rPr>
            <w:rFonts w:ascii="Times New Roman" w:hAnsi="Times New Roman" w:cs="Times New Roman"/>
            <w:sz w:val="28"/>
            <w:szCs w:val="28"/>
          </w:rPr>
          <w:t>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>инистр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744D27">
          <w:rPr>
            <w:rFonts w:ascii="Times New Roman" w:hAnsi="Times New Roman" w:cs="Times New Roman"/>
            <w:sz w:val="28"/>
            <w:szCs w:val="28"/>
          </w:rPr>
          <w:t xml:space="preserve">                         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          </w:t>
        </w:r>
        <w:r w:rsidR="005A5EE2" w:rsidRPr="00E63698">
          <w:rPr>
            <w:rFonts w:ascii="Times New Roman" w:hAnsi="Times New Roman" w:cs="Times New Roman"/>
            <w:sz w:val="28"/>
            <w:szCs w:val="28"/>
          </w:rPr>
          <w:t xml:space="preserve">                          </w:t>
        </w:r>
        <w:r w:rsidR="00E63698" w:rsidRPr="00E63698">
          <w:rPr>
            <w:rFonts w:ascii="Times New Roman" w:hAnsi="Times New Roman" w:cs="Times New Roman"/>
            <w:sz w:val="28"/>
            <w:szCs w:val="28"/>
          </w:rPr>
          <w:t xml:space="preserve">     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E6369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50689">
          <w:rPr>
            <w:rFonts w:ascii="Times New Roman" w:hAnsi="Times New Roman" w:cs="Times New Roman"/>
            <w:sz w:val="28"/>
            <w:szCs w:val="28"/>
          </w:rPr>
          <w:t xml:space="preserve">               М</w:t>
        </w:r>
        <w:r w:rsidR="009364A7" w:rsidRPr="00E63698">
          <w:rPr>
            <w:rFonts w:ascii="Times New Roman" w:hAnsi="Times New Roman" w:cs="Times New Roman"/>
            <w:sz w:val="28"/>
            <w:szCs w:val="28"/>
          </w:rPr>
          <w:t xml:space="preserve">.А. </w:t>
        </w:r>
        <w:r w:rsidR="00250689">
          <w:rPr>
            <w:rFonts w:ascii="Times New Roman" w:hAnsi="Times New Roman" w:cs="Times New Roman"/>
            <w:sz w:val="28"/>
            <w:szCs w:val="28"/>
          </w:rPr>
          <w:t>Майоров</w:t>
        </w:r>
        <w:r w:rsidR="008E387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365" w:rsidRDefault="004B5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689" w:rsidRDefault="00250689" w:rsidP="00250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2950" w:rsidRDefault="00FC2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950" w:rsidSect="004B5365">
      <w:pgSz w:w="11906" w:h="16838"/>
      <w:pgMar w:top="1134" w:right="850" w:bottom="42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B5365"/>
    <w:rsid w:val="001B0B8C"/>
    <w:rsid w:val="00250689"/>
    <w:rsid w:val="00257445"/>
    <w:rsid w:val="00352ADB"/>
    <w:rsid w:val="003A33E5"/>
    <w:rsid w:val="003B0373"/>
    <w:rsid w:val="00485505"/>
    <w:rsid w:val="004B5365"/>
    <w:rsid w:val="005A5EE2"/>
    <w:rsid w:val="00630D60"/>
    <w:rsid w:val="00640524"/>
    <w:rsid w:val="00744D27"/>
    <w:rsid w:val="007A6AD4"/>
    <w:rsid w:val="007E61B9"/>
    <w:rsid w:val="008125AE"/>
    <w:rsid w:val="008370BD"/>
    <w:rsid w:val="00850746"/>
    <w:rsid w:val="008E3877"/>
    <w:rsid w:val="009364A7"/>
    <w:rsid w:val="009566F8"/>
    <w:rsid w:val="009B450B"/>
    <w:rsid w:val="009E304F"/>
    <w:rsid w:val="00AE0A66"/>
    <w:rsid w:val="00C60871"/>
    <w:rsid w:val="00C87452"/>
    <w:rsid w:val="00D82D2D"/>
    <w:rsid w:val="00DA46AB"/>
    <w:rsid w:val="00E63698"/>
    <w:rsid w:val="00E93A9D"/>
    <w:rsid w:val="00ED5EBF"/>
    <w:rsid w:val="00ED7AFD"/>
    <w:rsid w:val="00F42B81"/>
    <w:rsid w:val="00F467D2"/>
    <w:rsid w:val="00F50A82"/>
    <w:rsid w:val="00FC2950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4A617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B5365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4B53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4B5365"/>
    <w:pPr>
      <w:spacing w:after="140"/>
    </w:pPr>
  </w:style>
  <w:style w:type="paragraph" w:styleId="a7">
    <w:name w:val="List"/>
    <w:basedOn w:val="a6"/>
    <w:rsid w:val="004B5365"/>
    <w:rPr>
      <w:rFonts w:cs="Mangal"/>
    </w:rPr>
  </w:style>
  <w:style w:type="paragraph" w:customStyle="1" w:styleId="1">
    <w:name w:val="Название объекта1"/>
    <w:basedOn w:val="a"/>
    <w:qFormat/>
    <w:rsid w:val="004B53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4B5365"/>
    <w:pPr>
      <w:suppressLineNumbers/>
    </w:pPr>
    <w:rPr>
      <w:rFonts w:cs="Mangal"/>
    </w:rPr>
  </w:style>
  <w:style w:type="paragraph" w:styleId="a9">
    <w:name w:val="List Paragraph"/>
    <w:basedOn w:val="a"/>
    <w:uiPriority w:val="34"/>
    <w:qFormat/>
    <w:rsid w:val="00C72C9D"/>
    <w:pPr>
      <w:ind w:left="720"/>
      <w:contextualSpacing/>
    </w:pPr>
  </w:style>
  <w:style w:type="paragraph" w:customStyle="1" w:styleId="aa">
    <w:name w:val="Колонтитул"/>
    <w:basedOn w:val="a"/>
    <w:qFormat/>
    <w:rsid w:val="004B5365"/>
  </w:style>
  <w:style w:type="paragraph" w:customStyle="1" w:styleId="10">
    <w:name w:val="Верхний колонтитул1"/>
    <w:basedOn w:val="a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4A6173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72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0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2368347C57B6BC43F904A53DCD6FA1D0261789E29AD95B9E2F098E613084B3A892EEE890F1148DA9EA27007348104EFCA5E7F2092A457E93590D2E8W8v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368347C57B6BC43F904A53DCD6FA1D0261789E29AD95B9E2F098E613084B3A892EEE890F1148DA9EA27007348104EFCA5E7F2092A457E93590D2E8W8v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5A15-4DF3-4774-971F-640C7F71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vt:lpstr>
    </vt:vector>
  </TitlesOfParts>
  <Company>КонсультантПлюс Версия 4021.00.29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Минимущества Рязанской области от 14.10.2020 N 23-П(ред. от 23.07.2021)"Об утверждении результатов определения государственной кадастровой оценки объектов недвижимости (за исключением земельных участков) на территории Рязанской области"</dc:title>
  <dc:subject/>
  <dc:creator>U252</dc:creator>
  <dc:description/>
  <cp:lastModifiedBy>U252</cp:lastModifiedBy>
  <cp:revision>70</cp:revision>
  <cp:lastPrinted>2023-12-20T08:51:00Z</cp:lastPrinted>
  <dcterms:created xsi:type="dcterms:W3CDTF">2021-11-23T15:47:00Z</dcterms:created>
  <dcterms:modified xsi:type="dcterms:W3CDTF">2024-01-10T07:34:00Z</dcterms:modified>
  <dc:language>ru-RU</dc:language>
</cp:coreProperties>
</file>