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8A2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815A2" w:rsidRDefault="009815A2" w:rsidP="008A2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9815A2" w:rsidRDefault="00817281" w:rsidP="008A24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43</w:t>
            </w:r>
            <w:bookmarkStart w:id="0" w:name="_GoBack"/>
            <w:bookmarkEnd w:id="0"/>
          </w:p>
          <w:p w:rsidR="009815A2" w:rsidRDefault="009815A2" w:rsidP="008A2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8A24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8A24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8A24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815A2" w:rsidRDefault="009815A2" w:rsidP="00981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юридическим лицам, осуществляющим деятельность специализированной организации по привлечению инвестиций и работе с инвесторами</w:t>
            </w: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комитет инвестиций </w:t>
            </w:r>
          </w:p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туризма Рязанской области</w:t>
            </w:r>
          </w:p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A2" w:rsidTr="008A24EC">
        <w:tc>
          <w:tcPr>
            <w:tcW w:w="5211" w:type="dxa"/>
          </w:tcPr>
          <w:p w:rsidR="009815A2" w:rsidRDefault="009815A2" w:rsidP="008A24EC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15A2" w:rsidRDefault="009815A2" w:rsidP="009815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15A2" w:rsidRDefault="009815A2"/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юридическому лицу,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специализированной организации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привлечению инвестиций и работе с инвесторами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60EF">
        <w:rPr>
          <w:rFonts w:ascii="Times New Roman" w:hAnsi="Times New Roman" w:cs="Times New Roman"/>
          <w:sz w:val="28"/>
          <w:szCs w:val="28"/>
        </w:rPr>
        <w:t>_____________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получателя субсидии (далее </w:t>
      </w:r>
      <w:r w:rsidR="009815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Получатель)</w:t>
      </w:r>
      <w:proofErr w:type="gramEnd"/>
    </w:p>
    <w:p w:rsidR="009A1EEF" w:rsidRDefault="009A1EEF" w:rsidP="009A1EEF">
      <w:pPr>
        <w:pStyle w:val="ConsPlusNonformat"/>
        <w:jc w:val="both"/>
      </w:pPr>
    </w:p>
    <w:p w:rsidR="009A1EEF" w:rsidRDefault="009A1EEF" w:rsidP="009A1EE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возможность предоставления субсидии на финансовое обеспечение затрат связанных 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Сумма субсидии, руб. 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Почтовый адрес _________________________________________________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ИНН/КПП _______________________________________________________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ОГРН ___________________________________________________________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Расчетный или корреспондентский счет, открытый Получателем в учреждении Центрального   банка   Российской   Федерации   или  кредитной  организации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</w:t>
      </w:r>
    </w:p>
    <w:p w:rsidR="009A1EEF" w:rsidRDefault="009A1EEF" w:rsidP="009A1E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9A1EEF" w:rsidRDefault="009A1EEF" w:rsidP="009A1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т.д.): __________________</w:t>
      </w:r>
    </w:p>
    <w:p w:rsidR="009A1EEF" w:rsidRDefault="009A1EEF" w:rsidP="009A1EEF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9A1EEF" w:rsidRDefault="009A1EEF" w:rsidP="009A1EEF">
      <w:pPr>
        <w:pStyle w:val="ConsPlusNormal"/>
        <w:jc w:val="both"/>
      </w:pP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является юридическим лицом, которому присвоен статус специализированной организации по привлечению инвестиций и работе с инвесторами на основании распоряжения Правительства Рязанской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9815A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 № ____.</w:t>
      </w: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на дату, не превышающую 30 дней до даты подачи заявления о предоставлении субсидии, отвечает следующим требованиям: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815A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 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получает средства из областного бюджета на основании иных нормативных правовых актов на цели, установленные пунктом 3 Порядка;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является иностранным агентом в соответствии с Федеральным законом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г. № 255-ФЗ</w:t>
      </w:r>
      <w:r>
        <w:rPr>
          <w:rFonts w:ascii="Times New Roman" w:hAnsi="Times New Roman"/>
          <w:sz w:val="28"/>
          <w:szCs w:val="28"/>
        </w:rPr>
        <w:t xml:space="preserve">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>
        <w:rPr>
          <w:rFonts w:ascii="Times New Roman" w:hAnsi="Times New Roman"/>
          <w:sz w:val="28"/>
          <w:szCs w:val="28"/>
        </w:rPr>
        <w:br/>
        <w:t>в бюджеты бюджетной системы Российской Федерации;</w:t>
      </w:r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отсутствуют просроченная задолженность по возврату в областной бюджет,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Рязанской областью;</w:t>
      </w:r>
    </w:p>
    <w:p w:rsidR="009A1EEF" w:rsidRDefault="009815A2" w:rsidP="009815A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A1EEF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9A1EEF" w:rsidRDefault="009A1EEF" w:rsidP="009815A2">
      <w:pPr>
        <w:spacing w:line="23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Получателя. </w:t>
      </w:r>
      <w:proofErr w:type="gramEnd"/>
    </w:p>
    <w:p w:rsidR="009A1EEF" w:rsidRDefault="009A1EEF" w:rsidP="009815A2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Получатель дает согласие на осуществление в отношении него проверки комитетом инвестиций и туризма Рязанской области (далее –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орган) соблюдения порядка и условий предоставления субсидии, в том числе в части достижения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а также проверки органами государственного финансового контроля в соответствии со</w:t>
      </w:r>
      <w:proofErr w:type="gramEnd"/>
      <w:r>
        <w:rPr>
          <w:rFonts w:ascii="Times New Roman" w:hAnsi="Times New Roman"/>
          <w:sz w:val="28"/>
          <w:szCs w:val="28"/>
        </w:rPr>
        <w:t xml:space="preserve"> статьями 268.1 и 269.2 Бюджетного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включение </w:t>
      </w:r>
      <w:r>
        <w:rPr>
          <w:rFonts w:ascii="Times New Roman" w:hAnsi="Times New Roman"/>
          <w:sz w:val="28"/>
          <w:szCs w:val="28"/>
        </w:rPr>
        <w:t xml:space="preserve">таких положений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t>в соглашение о предоставлении субсидии.</w:t>
      </w: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получения субсидии Получатель обязуется:</w:t>
      </w:r>
    </w:p>
    <w:p w:rsidR="009A1EEF" w:rsidRDefault="009A1EEF" w:rsidP="009815A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соблюдать </w:t>
      </w:r>
      <w:r>
        <w:rPr>
          <w:rFonts w:ascii="Times New Roman" w:hAnsi="Times New Roman"/>
          <w:sz w:val="28"/>
          <w:szCs w:val="28"/>
        </w:rPr>
        <w:t>запрет приобретения Получателем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9A1EEF" w:rsidRDefault="009A1EEF" w:rsidP="009815A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включать в договоры (соглашения), заключаемые Получателем в целях исполнения обязательств по Соглашению согласия лиц, являющихся поставщиками (подрядчиками, исполнителями) по данным договорам (соглашениям) (далее </w:t>
      </w:r>
      <w:r>
        <w:t>–</w:t>
      </w:r>
      <w:r>
        <w:rPr>
          <w:rFonts w:ascii="Times New Roman" w:hAnsi="Times New Roman"/>
          <w:sz w:val="28"/>
          <w:szCs w:val="28"/>
        </w:rPr>
        <w:t xml:space="preserve"> лица, получающие средства на основании договоров, заключенных с Получателем), на осуществление Уполномоченным органом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финансового контроля в соответствии </w:t>
      </w:r>
      <w:r w:rsidRPr="009A1EEF">
        <w:rPr>
          <w:rFonts w:ascii="Times New Roman" w:hAnsi="Times New Roman"/>
          <w:sz w:val="28"/>
          <w:szCs w:val="28"/>
        </w:rPr>
        <w:t xml:space="preserve">со </w:t>
      </w:r>
      <w:hyperlink r:id="rId10" w:history="1">
        <w:r w:rsidRPr="009A1E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статьями 268.1</w:t>
        </w:r>
      </w:hyperlink>
      <w:r w:rsidRPr="009A1EEF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9A1EE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269.2</w:t>
        </w:r>
      </w:hyperlink>
      <w:r w:rsidRPr="009A1EE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за счет полученных средств иностранной валюты, за исключением операций, осуществляемых в соответствии с валютным </w:t>
      </w:r>
      <w:r>
        <w:rPr>
          <w:rFonts w:ascii="Times New Roman" w:hAnsi="Times New Roman"/>
          <w:sz w:val="28"/>
          <w:szCs w:val="28"/>
        </w:rPr>
        <w:t>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A1EEF" w:rsidRDefault="009A1EEF" w:rsidP="009815A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затраты на цели, указанные в пункте 3 Порядка, в соответствии с направлениями расходования субсидии;</w:t>
      </w: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представлять в Уполномоченный орган отчетность в соответствии с пунктом 12 Порядка;</w:t>
      </w: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достигнуть результат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субсидии и характеристику результата, установленные в соглашении о предоставлении субсидии.</w:t>
      </w:r>
    </w:p>
    <w:p w:rsidR="009A1EEF" w:rsidRDefault="009A1EEF" w:rsidP="009815A2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 и представленных документах, подтверждаю.</w:t>
      </w:r>
    </w:p>
    <w:p w:rsidR="009A1EEF" w:rsidRDefault="009A1EEF" w:rsidP="009815A2">
      <w:pPr>
        <w:pStyle w:val="ConsPlusNormal"/>
        <w:spacing w:line="230" w:lineRule="auto"/>
        <w:jc w:val="both"/>
      </w:pPr>
    </w:p>
    <w:p w:rsidR="00D3183B" w:rsidRDefault="00D3183B" w:rsidP="009815A2">
      <w:pPr>
        <w:pStyle w:val="ConsPlusNormal"/>
        <w:spacing w:line="230" w:lineRule="auto"/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86"/>
        <w:gridCol w:w="144"/>
        <w:gridCol w:w="2647"/>
        <w:gridCol w:w="679"/>
        <w:gridCol w:w="2423"/>
      </w:tblGrid>
      <w:tr w:rsidR="009A1EEF" w:rsidTr="00AA7D91">
        <w:tc>
          <w:tcPr>
            <w:tcW w:w="1892" w:type="pct"/>
            <w:hideMark/>
          </w:tcPr>
          <w:p w:rsidR="009A1EEF" w:rsidRDefault="009A1EEF" w:rsidP="009815A2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76" w:type="pct"/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EF" w:rsidTr="00AA7D91">
        <w:trPr>
          <w:trHeight w:val="56"/>
        </w:trPr>
        <w:tc>
          <w:tcPr>
            <w:tcW w:w="1892" w:type="pct"/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pct"/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1EEF" w:rsidRDefault="009A1EEF" w:rsidP="009815A2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8" w:type="pct"/>
          </w:tcPr>
          <w:p w:rsidR="009A1EEF" w:rsidRDefault="009A1EEF" w:rsidP="009815A2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1EEF" w:rsidRDefault="009A1EEF" w:rsidP="009815A2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A1EEF" w:rsidRDefault="009A1EEF" w:rsidP="009815A2">
      <w:pPr>
        <w:pStyle w:val="ConsPlusNormal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E90" w:rsidRPr="000A679F" w:rsidRDefault="008C5E90" w:rsidP="008C5E9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679F">
        <w:rPr>
          <w:rFonts w:ascii="Times New Roman" w:hAnsi="Times New Roman"/>
          <w:color w:val="000000" w:themeColor="text1"/>
          <w:sz w:val="28"/>
          <w:szCs w:val="28"/>
        </w:rPr>
        <w:t>«____»___________ 20___ г.</w:t>
      </w:r>
    </w:p>
    <w:p w:rsidR="008C5E90" w:rsidRPr="000A679F" w:rsidRDefault="008C5E90" w:rsidP="008C5E9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679F">
        <w:rPr>
          <w:rFonts w:ascii="Times New Roman" w:hAnsi="Times New Roman"/>
          <w:color w:val="000000" w:themeColor="text1"/>
          <w:sz w:val="28"/>
          <w:szCs w:val="28"/>
        </w:rPr>
        <w:t>М.П.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013E2" w:rsidRPr="009815A2" w:rsidRDefault="003013E2" w:rsidP="008C5E90">
      <w:pPr>
        <w:pStyle w:val="ConsPlusNormal"/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sectPr w:rsidR="003013E2" w:rsidRPr="009815A2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BE" w:rsidRDefault="002D73BE">
      <w:r>
        <w:separator/>
      </w:r>
    </w:p>
  </w:endnote>
  <w:endnote w:type="continuationSeparator" w:id="0">
    <w:p w:rsidR="002D73BE" w:rsidRDefault="002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BE" w:rsidRDefault="002D73BE">
      <w:r>
        <w:separator/>
      </w:r>
    </w:p>
  </w:footnote>
  <w:footnote w:type="continuationSeparator" w:id="0">
    <w:p w:rsidR="002D73BE" w:rsidRDefault="002D7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070D4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C070D4">
      <w:rPr>
        <w:rStyle w:val="a8"/>
        <w:rFonts w:ascii="Times New Roman" w:hAnsi="Times New Roman"/>
        <w:sz w:val="28"/>
        <w:szCs w:val="28"/>
      </w:rPr>
      <w:fldChar w:fldCharType="begin"/>
    </w:r>
    <w:r w:rsidRPr="00C070D4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C070D4">
      <w:rPr>
        <w:rStyle w:val="a8"/>
        <w:rFonts w:ascii="Times New Roman" w:hAnsi="Times New Roman"/>
        <w:sz w:val="28"/>
        <w:szCs w:val="28"/>
      </w:rPr>
      <w:fldChar w:fldCharType="separate"/>
    </w:r>
    <w:r w:rsidR="00817281">
      <w:rPr>
        <w:rStyle w:val="a8"/>
        <w:rFonts w:ascii="Times New Roman" w:hAnsi="Times New Roman"/>
        <w:noProof/>
        <w:sz w:val="28"/>
        <w:szCs w:val="28"/>
      </w:rPr>
      <w:t>3</w:t>
    </w:r>
    <w:r w:rsidRPr="00C070D4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2CE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D73BE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7281"/>
    <w:rsid w:val="00823CA1"/>
    <w:rsid w:val="00847073"/>
    <w:rsid w:val="008513B9"/>
    <w:rsid w:val="008702D3"/>
    <w:rsid w:val="00876034"/>
    <w:rsid w:val="008827E7"/>
    <w:rsid w:val="008A1696"/>
    <w:rsid w:val="008C58FE"/>
    <w:rsid w:val="008C5E90"/>
    <w:rsid w:val="008E0165"/>
    <w:rsid w:val="008E456A"/>
    <w:rsid w:val="008E6C41"/>
    <w:rsid w:val="008F0816"/>
    <w:rsid w:val="008F6BB7"/>
    <w:rsid w:val="00900F42"/>
    <w:rsid w:val="00932E3C"/>
    <w:rsid w:val="009573D3"/>
    <w:rsid w:val="009815A2"/>
    <w:rsid w:val="00987FFD"/>
    <w:rsid w:val="00997645"/>
    <w:rsid w:val="009977FF"/>
    <w:rsid w:val="009A0532"/>
    <w:rsid w:val="009A085B"/>
    <w:rsid w:val="009A1EEF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7D91"/>
    <w:rsid w:val="00AC3953"/>
    <w:rsid w:val="00AC7150"/>
    <w:rsid w:val="00AE1DCA"/>
    <w:rsid w:val="00AF5F7C"/>
    <w:rsid w:val="00B02207"/>
    <w:rsid w:val="00B03403"/>
    <w:rsid w:val="00B10324"/>
    <w:rsid w:val="00B376B1"/>
    <w:rsid w:val="00B5726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0D4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183B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0EF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unhideWhenUsed/>
    <w:rsid w:val="009A1EEF"/>
    <w:rPr>
      <w:color w:val="0000FF" w:themeColor="hyperlink"/>
      <w:u w:val="single"/>
    </w:rPr>
  </w:style>
  <w:style w:type="paragraph" w:customStyle="1" w:styleId="ConsPlusNormal">
    <w:name w:val="ConsPlusNormal"/>
    <w:rsid w:val="009A1EE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A1EE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unhideWhenUsed/>
    <w:rsid w:val="009A1EEF"/>
    <w:rPr>
      <w:color w:val="0000FF" w:themeColor="hyperlink"/>
      <w:u w:val="single"/>
    </w:rPr>
  </w:style>
  <w:style w:type="paragraph" w:customStyle="1" w:styleId="ConsPlusNormal">
    <w:name w:val="ConsPlusNormal"/>
    <w:rsid w:val="009A1EE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A1EE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E8AB9325CB8EF52589113AE52739FF86B6C5EA64F10B3BE193F0EEA457907D77CD4D400FCE57ECE8D5E634005D86536F16EB6AE670U3F9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E8AB9325CB8EF52589113AE52739FF86B6C5EA64F10B3BE193F0EEA457907D77CD4D400FCC51ECE8D5E634005D86536F16EB6AE670U3F9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2024-02-16T06:55:00Z</cp:lastPrinted>
  <dcterms:created xsi:type="dcterms:W3CDTF">2024-02-13T14:38:00Z</dcterms:created>
  <dcterms:modified xsi:type="dcterms:W3CDTF">2024-02-21T14:42:00Z</dcterms:modified>
</cp:coreProperties>
</file>