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/>
      </w:pPr>
      <w:r>
        <w:rPr>
          <w:szCs w:val="26"/>
        </w:rPr>
        <w:t>ЗАКЛЮЧЕНИЕ</w:t>
      </w:r>
    </w:p>
    <w:p>
      <w:pPr>
        <w:pStyle w:val="Normal"/>
        <w:widowControl w:val="false"/>
        <w:spacing w:lineRule="auto" w:line="240"/>
        <w:jc w:val="center"/>
        <w:rPr/>
      </w:pPr>
      <w:r>
        <w:rPr>
          <w:szCs w:val="26"/>
        </w:rPr>
        <w:t xml:space="preserve">О РЕЗУЛЬТАТАХ ОБЩЕСТВЕННЫХ ОБСУЖДЕНИЙ </w:t>
      </w:r>
    </w:p>
    <w:p>
      <w:pPr>
        <w:pStyle w:val="Normal"/>
        <w:widowControl w:val="false"/>
        <w:spacing w:lineRule="auto" w:line="240"/>
        <w:jc w:val="center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  <w:lang w:eastAsia="ar-SA"/>
        </w:rPr>
        <w:t>по проекту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внесения изменений в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Полянское сельское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муниципального района Рязанской области</w:t>
      </w:r>
    </w:p>
    <w:p>
      <w:pPr>
        <w:pStyle w:val="Normal"/>
        <w:widowControl w:val="false"/>
        <w:spacing w:lineRule="auto" w:line="240"/>
        <w:ind w:firstLine="540"/>
        <w:jc w:val="right"/>
        <w:rPr>
          <w:szCs w:val="26"/>
        </w:rPr>
      </w:pPr>
      <w:r>
        <w:rPr>
          <w:szCs w:val="26"/>
        </w:rPr>
      </w:r>
    </w:p>
    <w:p>
      <w:pPr>
        <w:pStyle w:val="Normal"/>
        <w:widowControl w:val="false"/>
        <w:spacing w:lineRule="auto" w:line="240"/>
        <w:ind w:firstLine="540"/>
        <w:jc w:val="right"/>
        <w:rPr/>
      </w:pPr>
      <w:r>
        <w:rPr>
          <w:szCs w:val="26"/>
          <w:highlight w:val="white"/>
        </w:rPr>
        <w:t>«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09</w:t>
      </w:r>
      <w:r>
        <w:rPr>
          <w:szCs w:val="26"/>
          <w:highlight w:val="white"/>
        </w:rPr>
        <w:t xml:space="preserve">»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szCs w:val="26"/>
          <w:highlight w:val="white"/>
        </w:rPr>
        <w:t xml:space="preserve"> 20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24</w:t>
      </w:r>
      <w:r>
        <w:rPr>
          <w:szCs w:val="26"/>
          <w:highlight w:val="white"/>
        </w:rPr>
        <w:t xml:space="preserve"> года</w:t>
      </w:r>
    </w:p>
    <w:p>
      <w:pPr>
        <w:pStyle w:val="Normal"/>
        <w:widowControl w:val="false"/>
        <w:spacing w:lineRule="auto" w:line="240"/>
        <w:ind w:firstLine="540"/>
        <w:jc w:val="both"/>
        <w:rPr>
          <w:szCs w:val="26"/>
        </w:rPr>
      </w:pPr>
      <w:r>
        <w:rPr>
          <w:szCs w:val="26"/>
        </w:rPr>
      </w:r>
    </w:p>
    <w:p>
      <w:pPr>
        <w:pStyle w:val="NormalWeb"/>
        <w:widowControl w:val="false"/>
        <w:shd w:val="clear" w:color="auto" w:fill="FFFFFF"/>
        <w:suppressAutoHyphens w:val="true"/>
        <w:spacing w:lineRule="auto" w:line="240" w:before="0" w:after="0"/>
        <w:ind w:firstLine="737"/>
        <w:jc w:val="both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Общественные обсуждения проведены в рамках рассмотрения </w:t>
      </w:r>
      <w:r>
        <w:rPr>
          <w:sz w:val="26"/>
          <w:szCs w:val="26"/>
        </w:rPr>
        <w:t>обращения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</w:t>
      </w:r>
      <w:r>
        <w:rPr>
          <w:rFonts w:eastAsia="Times New Roman" w:cs="Tino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 w:val="false"/>
        <w:spacing w:lineRule="auto" w:line="240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>Общественные обсуждения назначены приказом главного управления архитектуры и градостроительства Рязанской области</w:t>
      </w:r>
      <w:r>
        <w:rPr>
          <w:sz w:val="26"/>
          <w:szCs w:val="26"/>
          <w:highlight w:val="white"/>
          <w:shd w:fill="FFFFFF" w:val="clear"/>
        </w:rPr>
        <w:t xml:space="preserve"> от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17.01.2024 № 17-д</w:t>
      </w:r>
      <w:r>
        <w:rPr>
          <w:sz w:val="26"/>
          <w:szCs w:val="26"/>
          <w:highlight w:val="white"/>
          <w:shd w:fill="FFFFFF" w:val="clear"/>
        </w:rPr>
        <w:t>.</w:t>
      </w:r>
    </w:p>
    <w:p>
      <w:pPr>
        <w:pStyle w:val="Normal"/>
        <w:spacing w:lineRule="auto" w:line="240"/>
        <w:ind w:firstLine="737"/>
        <w:jc w:val="both"/>
        <w:rPr>
          <w:sz w:val="26"/>
          <w:szCs w:val="26"/>
        </w:rPr>
      </w:pPr>
      <w:r>
        <w:rPr>
          <w:sz w:val="26"/>
          <w:szCs w:val="26"/>
          <w:highlight w:val="white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19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</w:t>
        <w:br/>
      </w:r>
      <w:r>
        <w:rPr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ind w:firstLine="737"/>
        <w:jc w:val="both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 xml:space="preserve">Предложения и замечания принимались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с 19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2024 г. по 01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2024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.00 час.</w:t>
      </w:r>
    </w:p>
    <w:p>
      <w:pPr>
        <w:pStyle w:val="Normal"/>
        <w:spacing w:lineRule="auto" w:line="240"/>
        <w:ind w:firstLine="737"/>
        <w:jc w:val="both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>Количество участников общественных обсуждений: участники общественных обсуждений не зарегистрированы.</w:t>
      </w:r>
    </w:p>
    <w:p>
      <w:pPr>
        <w:pStyle w:val="Normal"/>
        <w:widowControl w:val="false"/>
        <w:spacing w:lineRule="auto" w:line="240"/>
        <w:ind w:firstLine="737"/>
        <w:jc w:val="both"/>
        <w:rPr/>
      </w:pPr>
      <w:r>
        <w:rPr>
          <w:color w:val="000000"/>
          <w:sz w:val="26"/>
          <w:szCs w:val="26"/>
          <w:highlight w:val="white"/>
        </w:rPr>
        <w:t>Перечень предложений и замечаний, поступивших от участников общественных обсуждений, постоянно проживающих на территории, в пределах которой проводятся общественные обсуждения, от иных участников общественных обсуждений: замечаний</w:t>
        <w:br/>
        <w:t>и предложений не поступало.</w:t>
      </w:r>
    </w:p>
    <w:p>
      <w:pPr>
        <w:pStyle w:val="Normal"/>
        <w:widowControl w:val="false"/>
        <w:spacing w:lineRule="auto" w:line="240"/>
        <w:ind w:firstLine="737"/>
        <w:jc w:val="both"/>
        <w:rPr/>
      </w:pPr>
      <w:r>
        <w:rPr>
          <w:color w:val="000000"/>
          <w:szCs w:val="26"/>
        </w:rPr>
        <w:t xml:space="preserve">Протокол общественных обсуждений от </w:t>
      </w:r>
      <w:r>
        <w:rPr>
          <w:rFonts w:eastAsia="Times New Roman" w:cs="Times New Roman"/>
          <w:color w:val="000000"/>
          <w:kern w:val="0"/>
          <w:sz w:val="26"/>
          <w:szCs w:val="26"/>
          <w:lang w:val="ru-RU" w:eastAsia="zh-CN" w:bidi="ar-SA"/>
        </w:rPr>
        <w:t>02</w:t>
      </w:r>
      <w:r>
        <w:rPr>
          <w:color w:val="000000"/>
          <w:szCs w:val="26"/>
        </w:rPr>
        <w:t xml:space="preserve">.02.2024 г. </w:t>
      </w:r>
      <w:r>
        <w:rPr>
          <w:b w:val="false"/>
          <w:bCs w:val="false"/>
          <w:strike w:val="false"/>
          <w:dstrike w:val="false"/>
          <w:color w:val="000000"/>
          <w:sz w:val="26"/>
          <w:szCs w:val="26"/>
          <w:u w:val="none"/>
        </w:rPr>
        <w:t>№ 07-01-1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u w:val="none"/>
          <w:lang w:val="ru-RU" w:eastAsia="zh-CN" w:bidi="ar-SA"/>
        </w:rPr>
        <w:t xml:space="preserve">4 </w:t>
      </w:r>
      <w:r>
        <w:rPr>
          <w:color w:val="000000"/>
          <w:szCs w:val="26"/>
        </w:rPr>
        <w:t>рассмотрен</w:t>
        <w:br/>
        <w:t>на заседании комиссии по территориальному планированию, землепользованию</w:t>
        <w:br/>
        <w:t xml:space="preserve">и застройке Рязанской области </w:t>
      </w:r>
      <w:r>
        <w:rPr>
          <w:rFonts w:eastAsia="Times New Roman" w:cs="Times New Roman"/>
          <w:color w:val="000000"/>
          <w:kern w:val="0"/>
          <w:sz w:val="26"/>
          <w:szCs w:val="26"/>
          <w:lang w:val="ru-RU" w:eastAsia="zh-CN" w:bidi="ar-SA"/>
        </w:rPr>
        <w:t>09</w:t>
      </w:r>
      <w:r>
        <w:rPr>
          <w:color w:val="000000"/>
          <w:szCs w:val="26"/>
        </w:rPr>
        <w:t>.</w:t>
      </w:r>
      <w:r>
        <w:rPr>
          <w:color w:val="000000"/>
          <w:szCs w:val="26"/>
          <w:lang w:eastAsia="ar-SA"/>
        </w:rPr>
        <w:t>02</w:t>
      </w:r>
      <w:r>
        <w:rPr>
          <w:color w:val="000000"/>
          <w:szCs w:val="26"/>
        </w:rPr>
        <w:t>.2024 г.</w:t>
      </w:r>
    </w:p>
    <w:p>
      <w:pPr>
        <w:pStyle w:val="Normal"/>
        <w:widowControl w:val="false"/>
        <w:spacing w:lineRule="auto" w:line="240"/>
        <w:ind w:firstLine="737"/>
        <w:jc w:val="both"/>
        <w:rPr/>
      </w:pPr>
      <w:r>
        <w:rPr>
          <w:szCs w:val="26"/>
        </w:rPr>
        <w:t>Общественные обсуждения признаны состоявшимися.</w:t>
      </w:r>
    </w:p>
    <w:p>
      <w:pPr>
        <w:pStyle w:val="Normal"/>
        <w:widowControl w:val="false"/>
        <w:spacing w:lineRule="auto" w:line="240"/>
        <w:ind w:firstLine="737"/>
        <w:jc w:val="both"/>
        <w:rPr/>
      </w:pPr>
      <w:r>
        <w:rPr>
          <w:color w:val="000000"/>
          <w:szCs w:val="26"/>
          <w:highlight w:val="white"/>
        </w:rPr>
        <w:t>Г</w:t>
      </w:r>
      <w:r>
        <w:rPr>
          <w:color w:val="202122"/>
          <w:szCs w:val="26"/>
          <w:highlight w:val="white"/>
        </w:rPr>
        <w:t xml:space="preserve">лавному управлению архитектуры и градостроительства Рязанской области рекомендуется </w:t>
      </w:r>
      <w:r>
        <w:rPr>
          <w:rFonts w:eastAsia="Times New Roman" w:cs="Times New Roman"/>
          <w:color w:val="202122"/>
          <w:kern w:val="0"/>
          <w:sz w:val="26"/>
          <w:szCs w:val="26"/>
          <w:highlight w:val="white"/>
          <w:lang w:val="ru-RU" w:eastAsia="zh-CN" w:bidi="ar-SA"/>
        </w:rPr>
        <w:t>утвердить</w:t>
      </w:r>
      <w:r>
        <w:rPr>
          <w:color w:val="202122"/>
          <w:szCs w:val="26"/>
          <w:highlight w:val="white"/>
        </w:rPr>
        <w:t xml:space="preserve"> проект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правила землепользования</w:t>
        <w:br/>
        <w:t>и застройки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Полянское сельское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eastAsia="ar-SA"/>
        </w:rPr>
        <w:t>.</w:t>
      </w:r>
    </w:p>
    <w:p>
      <w:pPr>
        <w:pStyle w:val="Normal"/>
        <w:widowControl w:val="false"/>
        <w:spacing w:lineRule="auto" w:line="276"/>
        <w:ind w:firstLine="737"/>
        <w:jc w:val="both"/>
        <w:rPr>
          <w:szCs w:val="26"/>
          <w:highlight w:val="white"/>
        </w:rPr>
      </w:pPr>
      <w:r>
        <w:rPr>
          <w:szCs w:val="26"/>
          <w:highlight w:val="white"/>
        </w:rPr>
      </w:r>
    </w:p>
    <w:p>
      <w:pPr>
        <w:pStyle w:val="Normal"/>
        <w:widowControl w:val="false"/>
        <w:spacing w:lineRule="auto" w:line="360"/>
        <w:ind w:firstLine="737"/>
        <w:jc w:val="both"/>
        <w:rPr>
          <w:szCs w:val="26"/>
          <w:highlight w:val="white"/>
        </w:rPr>
      </w:pPr>
      <w:r>
        <w:rPr>
          <w:szCs w:val="26"/>
          <w:highlight w:val="whit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Председатель комиссии </w:t>
      </w:r>
      <w:bookmarkStart w:id="0" w:name="mail-clipboard-id-2758768148161741269071"/>
      <w:bookmarkEnd w:id="0"/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территориальному планированию,</w:t>
        <w:br/>
        <w:t>землепользованию и застройке Рязанской области                                     О.М. Алямовская</w:t>
      </w:r>
    </w:p>
    <w:sectPr>
      <w:headerReference w:type="default" r:id="rId2"/>
      <w:type w:val="nextPage"/>
      <w:pgSz w:w="11906" w:h="16838"/>
      <w:pgMar w:left="1276" w:right="650" w:header="0" w:top="57" w:footer="0" w:bottom="399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2">
    <w:name w:val="Heading 2"/>
    <w:basedOn w:val="Style23"/>
    <w:next w:val="Style19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23"/>
    <w:next w:val="Style19"/>
    <w:qFormat/>
    <w:pPr>
      <w:numPr>
        <w:ilvl w:val="2"/>
        <w:numId w:val="1"/>
      </w:num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2" w:customStyle="1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Pagenumber">
    <w:name w:val="page number"/>
    <w:basedOn w:val="DefaultParagraphFont"/>
    <w:qFormat/>
    <w:rPr/>
  </w:style>
  <w:style w:type="character" w:styleId="Style13" w:customStyle="1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4" w:customStyle="1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5" w:customStyle="1">
    <w:name w:val="Интернет-ссылка"/>
    <w:basedOn w:val="DefaultParagraphFont"/>
    <w:uiPriority w:val="99"/>
    <w:semiHidden/>
    <w:unhideWhenUsed/>
    <w:rsid w:val="00f7405a"/>
    <w:rPr>
      <w:color w:val="0000FF"/>
      <w:u w:val="single"/>
    </w:rPr>
  </w:style>
  <w:style w:type="character" w:styleId="Style16" w:customStyle="1">
    <w:name w:val="Символ нумерации"/>
    <w:qFormat/>
    <w:rPr/>
  </w:style>
  <w:style w:type="character" w:styleId="5" w:customStyle="1">
    <w:name w:val="Заголовок №5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3"/>
      <w:w w:val="100"/>
      <w:position w:val="0"/>
      <w:sz w:val="21"/>
      <w:sz w:val="21"/>
      <w:szCs w:val="21"/>
      <w:u w:val="single"/>
      <w:vertAlign w:val="baseline"/>
      <w:lang w:val="ru-RU"/>
    </w:rPr>
  </w:style>
  <w:style w:type="character" w:styleId="Style17" w:customStyle="1">
    <w:name w:val="Маркеры списка"/>
    <w:qFormat/>
    <w:rPr>
      <w:rFonts w:ascii="OpenSymbol" w:hAnsi="OpenSymbol" w:eastAsia="OpenSymbol" w:cs="OpenSymbol"/>
    </w:rPr>
  </w:style>
  <w:style w:type="character" w:styleId="21" w:customStyle="1">
    <w:name w:val="Основной шрифт абзаца2"/>
    <w:qFormat/>
    <w:rPr/>
  </w:style>
  <w:style w:type="character" w:styleId="1" w:customStyle="1">
    <w:name w:val="Основной текст1"/>
    <w:basedOn w:val="DefaultParagraphFont"/>
    <w:qFormat/>
    <w:rPr>
      <w:rFonts w:ascii="Times New Roman" w:hAnsi="Times New Roman" w:eastAsia="Times New Roman" w:cs="Times New Roman"/>
      <w:spacing w:val="3"/>
      <w:sz w:val="25"/>
      <w:szCs w:val="25"/>
      <w:highlight w:val="whit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Sans" w:hAnsi="PT Sans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3">
    <w:name w:val="Title"/>
    <w:basedOn w:val="Normal"/>
    <w:next w:val="Style1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Sans" w:hAnsi="PT Sans" w:cs="Noto Sans Devanagari"/>
    </w:rPr>
  </w:style>
  <w:style w:type="paragraph" w:styleId="Style24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5">
    <w:name w:val="Header"/>
    <w:basedOn w:val="Normal"/>
    <w:pPr/>
    <w:rPr/>
  </w:style>
  <w:style w:type="paragraph" w:styleId="Style26">
    <w:name w:val="Footer"/>
    <w:basedOn w:val="Normal"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6"/>
      <w:szCs w:val="20"/>
      <w:lang w:val="ru-RU" w:eastAsia="zh-CN" w:bidi="ar-SA"/>
    </w:rPr>
  </w:style>
  <w:style w:type="paragraph" w:styleId="Style27" w:customStyle="1">
    <w:name w:val="Содержимое таблицы"/>
    <w:basedOn w:val="Normal"/>
    <w:qFormat/>
    <w:pPr>
      <w:suppressLineNumbers/>
    </w:pPr>
    <w:rPr/>
  </w:style>
  <w:style w:type="paragraph" w:styleId="Style28" w:customStyle="1">
    <w:name w:val="Заголовок таблицы"/>
    <w:basedOn w:val="Style27"/>
    <w:qFormat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qFormat/>
    <w:pPr>
      <w:suppressAutoHyphens w:val="false"/>
      <w:spacing w:before="280" w:after="280"/>
    </w:pPr>
    <w:rPr>
      <w:sz w:val="24"/>
      <w:szCs w:val="24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zh-CN" w:bidi="ar-SA"/>
    </w:rPr>
  </w:style>
  <w:style w:type="paragraph" w:styleId="Standard" w:customStyle="1">
    <w:name w:val="Standard"/>
    <w:basedOn w:val="Normal"/>
    <w:qFormat/>
    <w:pPr>
      <w:jc w:val="center"/>
    </w:pPr>
    <w:rPr>
      <w:rFonts w:ascii="PT Astra Serif" w:hAnsi="PT Astra Serif" w:eastAsia="PT Astra Serif"/>
      <w:sz w:val="28"/>
      <w:lang w:eastAsia="ar-SA"/>
    </w:rPr>
  </w:style>
  <w:style w:type="paragraph" w:styleId="Style29" w:customStyle="1">
    <w:name w:val="текст"/>
    <w:basedOn w:val="Normal"/>
    <w:qFormat/>
    <w:pPr>
      <w:widowControl w:val="false"/>
      <w:spacing w:before="120" w:after="120"/>
    </w:pPr>
    <w:rPr>
      <w:rFonts w:eastAsia="NSimSun"/>
      <w:sz w:val="28"/>
      <w:szCs w:val="24"/>
      <w:lang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Application>LibreOffice/6.4.4.2$Linux_X86_64 LibreOffice_project/40$Build-2</Application>
  <Pages>1</Pages>
  <Words>199</Words>
  <Characters>1503</Characters>
  <CharactersWithSpaces>1727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Gordeeva</dc:creator>
  <dc:description/>
  <dc:language>ru-RU</dc:language>
  <cp:lastModifiedBy/>
  <cp:lastPrinted>2024-01-12T10:58:52Z</cp:lastPrinted>
  <dcterms:modified xsi:type="dcterms:W3CDTF">2024-02-09T13:40:49Z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