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Листвянское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Карпова И.И.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cs="Times New Roman"/>
          <w:color w:val="000000"/>
          <w:sz w:val="26"/>
          <w:szCs w:val="26"/>
          <w:highlight w:val="white"/>
          <w:u w:val="none"/>
        </w:rPr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r>
        <w:rPr>
          <w:rFonts w:eastAsia="Times New Roman"/>
          <w:color w:val="000000"/>
          <w:sz w:val="26"/>
          <w:szCs w:val="26"/>
          <w:highlight w:val="white"/>
          <w:u w:val="none"/>
        </w:rPr>
        <w:t>announcements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п. Листвянка,</w:t>
        <w:br/>
        <w:t xml:space="preserve">ул. Школьная, д. 1А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магазина Пятерочка 2-ой этаж)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февраля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г.,</w:t>
        <w:br/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b w:val="false"/>
          <w:bCs w:val="false"/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b w:val="false"/>
          <w:bCs w:val="false"/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</w:t>
        <w:br/>
        <w:t xml:space="preserve">п. Листвянка, ул. Школьная, д. 1А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магазина Пятерочка 2-ой этаж)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Прием предложений и замечаний: 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февраля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внесения изменений</w:t>
        <w:br/>
        <w:t>в правила землепользования 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Листвянское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сельское поселение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20</w:t>
      </w:r>
      <w:r>
        <w:rPr>
          <w:rFonts w:eastAsia="Times New Roman" w:cs="PT Astra 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.02.2024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Рязанский район, п. Листвянка, ул. Школьная, д. 1А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магазина Пятерочка 2-ой этаж) с 11:30 до 12:00.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val="en-US"/>
        </w:rPr>
        <w:t>uag@ryazan.gov.ru</w:t>
      </w:r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1266</TotalTime>
  <Application>LibreOffice/6.4.4.2$Linux_X86_64 LibreOffice_project/40$Build-2</Application>
  <Pages>2</Pages>
  <Words>591</Words>
  <Characters>4444</Characters>
  <CharactersWithSpaces>5055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2024-02-02T09:07:45Z</cp:lastPrinted>
  <dcterms:modified xsi:type="dcterms:W3CDTF">2024-02-02T09:14:07Z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