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8E" w:rsidRDefault="00607BB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D8E" w:rsidRDefault="00607BB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EC2D8E" w:rsidRDefault="00607BB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C2D8E" w:rsidRDefault="00EC2D8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C2D8E" w:rsidRDefault="00EC2D8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C2D8E" w:rsidRDefault="00607BB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C2D8E" w:rsidRDefault="00EC2D8E">
      <w:pPr>
        <w:tabs>
          <w:tab w:val="left" w:pos="709"/>
        </w:tabs>
        <w:jc w:val="center"/>
        <w:rPr>
          <w:sz w:val="28"/>
        </w:rPr>
      </w:pPr>
    </w:p>
    <w:p w:rsidR="00EC2D8E" w:rsidRDefault="00EC2D8E">
      <w:pPr>
        <w:tabs>
          <w:tab w:val="left" w:pos="709"/>
        </w:tabs>
        <w:jc w:val="center"/>
        <w:rPr>
          <w:sz w:val="28"/>
        </w:rPr>
      </w:pPr>
    </w:p>
    <w:p w:rsidR="00EC2D8E" w:rsidRDefault="005910C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февраля </w:t>
      </w:r>
      <w:r w:rsidR="00607BB6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 xml:space="preserve">                         </w:t>
      </w:r>
      <w:r w:rsidR="00607BB6">
        <w:rPr>
          <w:sz w:val="28"/>
        </w:rPr>
        <w:t xml:space="preserve"> №</w:t>
      </w:r>
      <w:r>
        <w:rPr>
          <w:sz w:val="28"/>
        </w:rPr>
        <w:t xml:space="preserve"> 35-п</w:t>
      </w:r>
    </w:p>
    <w:p w:rsidR="00EC2D8E" w:rsidRDefault="00EC2D8E">
      <w:pPr>
        <w:tabs>
          <w:tab w:val="left" w:pos="709"/>
        </w:tabs>
        <w:jc w:val="both"/>
        <w:rPr>
          <w:sz w:val="28"/>
        </w:rPr>
      </w:pPr>
    </w:p>
    <w:p w:rsidR="00EC2D8E" w:rsidRDefault="00EC2D8E">
      <w:pPr>
        <w:tabs>
          <w:tab w:val="left" w:pos="709"/>
        </w:tabs>
        <w:jc w:val="both"/>
        <w:rPr>
          <w:sz w:val="28"/>
        </w:rPr>
      </w:pPr>
    </w:p>
    <w:p w:rsidR="00EC2D8E" w:rsidRDefault="00607BB6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EC2D8E" w:rsidRDefault="00EC2D8E">
      <w:pPr>
        <w:tabs>
          <w:tab w:val="left" w:pos="709"/>
        </w:tabs>
        <w:jc w:val="both"/>
        <w:rPr>
          <w:sz w:val="28"/>
          <w:highlight w:val="white"/>
        </w:rPr>
      </w:pPr>
      <w:bookmarkStart w:id="0" w:name="_GoBack"/>
      <w:bookmarkEnd w:id="0"/>
    </w:p>
    <w:p w:rsidR="00EC2D8E" w:rsidRDefault="00607BB6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ООО «</w:t>
      </w:r>
      <w:proofErr w:type="spellStart"/>
      <w:r>
        <w:rPr>
          <w:color w:val="auto"/>
          <w:sz w:val="28"/>
          <w:szCs w:val="28"/>
        </w:rPr>
        <w:t>АкваГород</w:t>
      </w:r>
      <w:proofErr w:type="spellEnd"/>
      <w:r>
        <w:rPr>
          <w:color w:val="auto"/>
          <w:sz w:val="28"/>
          <w:szCs w:val="28"/>
        </w:rPr>
        <w:t>», Петуниной Л.И.</w:t>
      </w:r>
      <w:r>
        <w:rPr>
          <w:color w:val="000000" w:themeColor="text1"/>
          <w:sz w:val="28"/>
          <w:szCs w:val="28"/>
        </w:rPr>
        <w:t>, статьи 3</w:t>
      </w:r>
      <w:r>
        <w:rPr>
          <w:color w:val="000000" w:themeColor="text1"/>
          <w:sz w:val="28"/>
          <w:szCs w:val="28"/>
        </w:rPr>
        <w:t xml:space="preserve">3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</w:t>
      </w:r>
      <w:r>
        <w:rPr>
          <w:color w:val="000000" w:themeColor="text1"/>
          <w:sz w:val="28"/>
          <w:szCs w:val="28"/>
        </w:rPr>
        <w:t xml:space="preserve"> Рязанской области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12.01.2024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</w:t>
      </w:r>
      <w:r>
        <w:rPr>
          <w:color w:val="000000" w:themeColor="text1"/>
          <w:sz w:val="28"/>
          <w:szCs w:val="28"/>
        </w:rPr>
        <w:t>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C2D8E" w:rsidRDefault="00607BB6" w:rsidP="00607BB6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>(далее – проект внесения изменений в правила землепольз</w:t>
      </w:r>
      <w:r>
        <w:rPr>
          <w:color w:val="000000" w:themeColor="text1"/>
          <w:sz w:val="28"/>
          <w:szCs w:val="28"/>
        </w:rPr>
        <w:t>ования и застройки), утвержденные постановлением главного управлени</w:t>
      </w:r>
      <w:r>
        <w:rPr>
          <w:color w:val="000000" w:themeColor="text1"/>
          <w:sz w:val="28"/>
          <w:szCs w:val="28"/>
        </w:rPr>
        <w:t>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24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.11.2022 </w:t>
      </w:r>
      <w:r>
        <w:rPr>
          <w:color w:val="000000" w:themeColor="text1"/>
          <w:sz w:val="28"/>
          <w:szCs w:val="28"/>
        </w:rPr>
        <w:t>№ 715-п</w:t>
      </w:r>
      <w:r>
        <w:rPr>
          <w:color w:val="000000" w:themeColor="text1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 xml:space="preserve">(в ред.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10.03.2023 № 130-п, от 25.10.2023 № 519-п)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в части:</w:t>
      </w:r>
    </w:p>
    <w:p w:rsidR="00EC2D8E" w:rsidRDefault="00607BB6">
      <w:pPr>
        <w:tabs>
          <w:tab w:val="left" w:pos="709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- изменения территориального зонирования земельных участков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с кадастровыми номерами 62:15:005</w:t>
      </w:r>
      <w:r>
        <w:rPr>
          <w:color w:val="auto"/>
          <w:sz w:val="28"/>
          <w:szCs w:val="28"/>
        </w:rPr>
        <w:t xml:space="preserve">0112:268, 62:15:0050112:270, 62:15:0050112:286, 62:15:0050112:267, 62:15:0050112:269, 62:15:0050112:4173, 62:15:0050112:4175, 62:15:0050112:4176, 62:15:0050112:4174 на зону «Зоны </w:t>
      </w:r>
      <w:r>
        <w:rPr>
          <w:color w:val="auto"/>
          <w:sz w:val="28"/>
          <w:szCs w:val="28"/>
        </w:rPr>
        <w:lastRenderedPageBreak/>
        <w:t xml:space="preserve">рекреационного назначения» с видами разрешенного использования: «Гостиничное </w:t>
      </w:r>
      <w:r>
        <w:rPr>
          <w:color w:val="auto"/>
          <w:sz w:val="28"/>
          <w:szCs w:val="28"/>
        </w:rPr>
        <w:t>обслуживание (4.7)», «Развлекательные мероприятия (4.8.1)», «Отдых (рекреация) (5.0)», «Благоустройство территории (12.0.2)»;</w:t>
      </w:r>
    </w:p>
    <w:p w:rsidR="00EC2D8E" w:rsidRDefault="00607BB6">
      <w:pPr>
        <w:tabs>
          <w:tab w:val="left" w:pos="709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- изменения территориального зонирования земельных участков </w:t>
      </w:r>
      <w:r>
        <w:rPr>
          <w:color w:val="auto"/>
          <w:sz w:val="28"/>
          <w:szCs w:val="28"/>
        </w:rPr>
        <w:br/>
        <w:t xml:space="preserve">с кадастровыми номерами </w:t>
      </w:r>
      <w:r>
        <w:rPr>
          <w:color w:val="auto"/>
          <w:sz w:val="28"/>
          <w:szCs w:val="28"/>
        </w:rPr>
        <w:t>62:15:0050112:178, 62:15:0050112:219, 62:15:0</w:t>
      </w:r>
      <w:r>
        <w:rPr>
          <w:color w:val="auto"/>
          <w:sz w:val="28"/>
          <w:szCs w:val="28"/>
        </w:rPr>
        <w:t xml:space="preserve">050112:249, 62:15:0050112:248, 62:15:0050112:257, 62:15:0050112:256 </w:t>
      </w:r>
      <w:r>
        <w:rPr>
          <w:color w:val="auto"/>
          <w:sz w:val="28"/>
          <w:szCs w:val="28"/>
        </w:rPr>
        <w:br/>
        <w:t xml:space="preserve">на зону «Многофункциональная общественно - деловая зона (2.1)» </w:t>
      </w:r>
      <w:r>
        <w:rPr>
          <w:color w:val="auto"/>
          <w:sz w:val="28"/>
          <w:szCs w:val="28"/>
        </w:rPr>
        <w:br/>
        <w:t>с соответствующими видами разрешенного использования.</w:t>
      </w:r>
    </w:p>
    <w:p w:rsidR="00EC2D8E" w:rsidRDefault="00607BB6" w:rsidP="00607BB6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заявителям </w:t>
      </w:r>
      <w:r>
        <w:rPr>
          <w:color w:val="auto"/>
          <w:sz w:val="28"/>
          <w:szCs w:val="28"/>
        </w:rPr>
        <w:t>ООО «</w:t>
      </w:r>
      <w:proofErr w:type="spellStart"/>
      <w:r>
        <w:rPr>
          <w:color w:val="auto"/>
          <w:sz w:val="28"/>
          <w:szCs w:val="28"/>
        </w:rPr>
        <w:t>АкваГород</w:t>
      </w:r>
      <w:proofErr w:type="spellEnd"/>
      <w:r>
        <w:rPr>
          <w:color w:val="auto"/>
          <w:sz w:val="28"/>
          <w:szCs w:val="28"/>
        </w:rPr>
        <w:t>», Петуниной Л.И.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собственных средств</w:t>
      </w:r>
      <w:r w:rsidRPr="005910CD">
        <w:rPr>
          <w:color w:val="000000" w:themeColor="text1"/>
          <w:sz w:val="28"/>
          <w:szCs w:val="28"/>
        </w:rPr>
        <w:t>.</w:t>
      </w:r>
    </w:p>
    <w:p w:rsidR="00EC2D8E" w:rsidRDefault="00607BB6" w:rsidP="00607BB6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EC2D8E" w:rsidRDefault="00607BB6" w:rsidP="00607BB6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9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</w:t>
        </w:r>
        <w:r>
          <w:rPr>
            <w:color w:val="000000" w:themeColor="text1"/>
            <w:sz w:val="28"/>
            <w:szCs w:val="28"/>
          </w:rPr>
          <w:t>ить:</w:t>
        </w:r>
      </w:hyperlink>
    </w:p>
    <w:p w:rsidR="00EC2D8E" w:rsidRDefault="00607BB6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EC2D8E" w:rsidRDefault="00607BB6">
      <w:pPr>
        <w:widowControl w:val="0"/>
        <w:tabs>
          <w:tab w:val="left" w:pos="1418"/>
        </w:tabs>
        <w:ind w:firstLine="850"/>
        <w:jc w:val="both"/>
      </w:pPr>
      <w:hyperlink r:id="rId11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EC2D8E" w:rsidRDefault="00607BB6" w:rsidP="00607BB6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>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EC2D8E" w:rsidRDefault="00607BB6" w:rsidP="00607BB6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Рязанс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кий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Дядьковское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</w:t>
      </w:r>
      <w:r>
        <w:rPr>
          <w:color w:val="000000" w:themeColor="text1"/>
          <w:sz w:val="28"/>
          <w:szCs w:val="28"/>
        </w:rPr>
        <w:t xml:space="preserve"> сети «Интернет», публикацию в средствах массовой информации.</w:t>
      </w:r>
    </w:p>
    <w:p w:rsidR="00EC2D8E" w:rsidRDefault="00607BB6" w:rsidP="00607BB6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EC2D8E" w:rsidRDefault="00EC2D8E">
      <w:pPr>
        <w:widowControl w:val="0"/>
        <w:ind w:left="142"/>
        <w:jc w:val="both"/>
        <w:rPr>
          <w:highlight w:val="yellow"/>
        </w:rPr>
      </w:pPr>
    </w:p>
    <w:p w:rsidR="00EC2D8E" w:rsidRDefault="00EC2D8E">
      <w:pPr>
        <w:widowControl w:val="0"/>
        <w:jc w:val="both"/>
        <w:rPr>
          <w:color w:val="auto"/>
          <w:highlight w:val="white"/>
        </w:rPr>
      </w:pPr>
    </w:p>
    <w:p w:rsidR="00EC2D8E" w:rsidRDefault="00607BB6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Р.В. Шашкин</w:t>
      </w:r>
    </w:p>
    <w:p w:rsidR="00EC2D8E" w:rsidRDefault="00EC2D8E">
      <w:pPr>
        <w:tabs>
          <w:tab w:val="left" w:pos="709"/>
        </w:tabs>
        <w:jc w:val="both"/>
        <w:rPr>
          <w:sz w:val="28"/>
          <w:highlight w:val="white"/>
        </w:rPr>
      </w:pPr>
    </w:p>
    <w:p w:rsidR="00EC2D8E" w:rsidRDefault="00EC2D8E"/>
    <w:sectPr w:rsidR="00EC2D8E">
      <w:headerReference w:type="default" r:id="rId12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BB6" w:rsidRDefault="00607BB6">
      <w:r>
        <w:separator/>
      </w:r>
    </w:p>
  </w:endnote>
  <w:endnote w:type="continuationSeparator" w:id="0">
    <w:p w:rsidR="00607BB6" w:rsidRDefault="0060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BB6" w:rsidRDefault="00607BB6">
      <w:r>
        <w:separator/>
      </w:r>
    </w:p>
  </w:footnote>
  <w:footnote w:type="continuationSeparator" w:id="0">
    <w:p w:rsidR="00607BB6" w:rsidRDefault="0060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D8E" w:rsidRDefault="00607BB6">
    <w:pPr>
      <w:pStyle w:val="aff4"/>
      <w:jc w:val="center"/>
      <w:rPr>
        <w:sz w:val="28"/>
      </w:rPr>
    </w:pPr>
    <w:r>
      <w:rPr>
        <w:sz w:val="28"/>
      </w:rPr>
      <w:t>2</w:t>
    </w:r>
  </w:p>
  <w:p w:rsidR="00EC2D8E" w:rsidRDefault="00EC2D8E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A11CF"/>
    <w:multiLevelType w:val="hybridMultilevel"/>
    <w:tmpl w:val="DE4A5720"/>
    <w:lvl w:ilvl="0" w:tplc="CE7E3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B296CC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B8C432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08CAE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230E38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96EFAF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248ECE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A18187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AC8FFE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8E"/>
    <w:rsid w:val="005910CD"/>
    <w:rsid w:val="00607BB6"/>
    <w:rsid w:val="00E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308"/>
  <w15:docId w15:val="{1CDB5B09-EA74-4739-96C0-9DF3D8AE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96</cp:revision>
  <dcterms:created xsi:type="dcterms:W3CDTF">2020-12-26T06:51:00Z</dcterms:created>
  <dcterms:modified xsi:type="dcterms:W3CDTF">2024-02-01T13:28:00Z</dcterms:modified>
</cp:coreProperties>
</file>