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CC6" w:rsidRDefault="003672D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CC6" w:rsidRDefault="003672D1">
      <w:pPr>
        <w:pStyle w:val="afa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F3CC6" w:rsidRDefault="003672D1">
      <w:pPr>
        <w:pStyle w:val="af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F3CC6" w:rsidRDefault="008F3CC6">
      <w:pPr>
        <w:pStyle w:val="afa"/>
        <w:jc w:val="center"/>
        <w:rPr>
          <w:rFonts w:ascii="Times New Roman" w:hAnsi="Times New Roman"/>
          <w:spacing w:val="-20"/>
          <w:sz w:val="31"/>
        </w:rPr>
      </w:pPr>
    </w:p>
    <w:p w:rsidR="008F3CC6" w:rsidRDefault="008F3CC6">
      <w:pPr>
        <w:pStyle w:val="afa"/>
        <w:jc w:val="center"/>
        <w:rPr>
          <w:rFonts w:ascii="Times New Roman" w:hAnsi="Times New Roman"/>
          <w:spacing w:val="-20"/>
          <w:sz w:val="31"/>
        </w:rPr>
      </w:pPr>
    </w:p>
    <w:p w:rsidR="008F3CC6" w:rsidRDefault="003672D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F3CC6" w:rsidRDefault="008F3CC6">
      <w:pPr>
        <w:tabs>
          <w:tab w:val="left" w:pos="709"/>
        </w:tabs>
        <w:jc w:val="center"/>
        <w:rPr>
          <w:sz w:val="28"/>
        </w:rPr>
      </w:pPr>
    </w:p>
    <w:p w:rsidR="008F3CC6" w:rsidRDefault="008F3CC6">
      <w:pPr>
        <w:tabs>
          <w:tab w:val="left" w:pos="709"/>
        </w:tabs>
        <w:jc w:val="center"/>
        <w:rPr>
          <w:sz w:val="28"/>
        </w:rPr>
      </w:pPr>
    </w:p>
    <w:p w:rsidR="008F3CC6" w:rsidRDefault="0051139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февраля </w:t>
      </w:r>
      <w:r w:rsidR="003672D1">
        <w:rPr>
          <w:sz w:val="28"/>
        </w:rPr>
        <w:t xml:space="preserve">2024 г.                                                       </w:t>
      </w:r>
      <w:r>
        <w:rPr>
          <w:sz w:val="28"/>
        </w:rPr>
        <w:t xml:space="preserve">                     </w:t>
      </w:r>
      <w:r w:rsidR="003672D1">
        <w:rPr>
          <w:sz w:val="28"/>
        </w:rPr>
        <w:t xml:space="preserve">                 № </w:t>
      </w:r>
      <w:r>
        <w:rPr>
          <w:sz w:val="28"/>
        </w:rPr>
        <w:t>51-п</w:t>
      </w:r>
    </w:p>
    <w:p w:rsidR="008F3CC6" w:rsidRDefault="008F3CC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F3CC6">
        <w:trPr>
          <w:trHeight w:val="1515"/>
        </w:trPr>
        <w:tc>
          <w:tcPr>
            <w:tcW w:w="9929" w:type="dxa"/>
          </w:tcPr>
          <w:p w:rsidR="008F3CC6" w:rsidRDefault="008F3CC6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8F3CC6" w:rsidRDefault="003672D1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 подготовке проекта правил землепользования и застройки </w:t>
            </w:r>
            <w:r>
              <w:rPr>
                <w:sz w:val="28"/>
                <w:highlight w:val="white"/>
              </w:rPr>
              <w:br/>
              <w:t xml:space="preserve">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>–</w:t>
            </w:r>
            <w:r>
              <w:rPr>
                <w:color w:val="000000" w:themeColor="text1"/>
                <w:sz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Гул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 w:themeColor="text1"/>
                <w:sz w:val="28"/>
              </w:rPr>
              <w:t>ынское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Старожиловского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</w:t>
            </w:r>
          </w:p>
        </w:tc>
      </w:tr>
      <w:tr w:rsidR="008F3CC6">
        <w:tc>
          <w:tcPr>
            <w:tcW w:w="9929" w:type="dxa"/>
          </w:tcPr>
          <w:p w:rsidR="008F3CC6" w:rsidRDefault="003672D1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На основании статьи 31 Градостроительного кодекса Российской Федерации, статьи 2 З</w:t>
            </w:r>
            <w:r>
              <w:rPr>
                <w:sz w:val="28"/>
                <w:highlight w:val="white"/>
              </w:rPr>
              <w:t xml:space="preserve">акона Рязанской области от 28.12.2018 № 106-ОЗ </w:t>
            </w:r>
            <w:r>
              <w:rPr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органами государственной власти Рязанско</w:t>
            </w:r>
            <w:r>
              <w:rPr>
                <w:color w:val="000000" w:themeColor="text1"/>
                <w:sz w:val="28"/>
                <w:highlight w:val="white"/>
              </w:rPr>
              <w:t xml:space="preserve">й области», с учетом решения 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09.02.2024, </w:t>
            </w:r>
            <w:r>
              <w:rPr>
                <w:color w:val="000000" w:themeColor="text1"/>
                <w:sz w:val="28"/>
                <w:highlight w:val="white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 упр</w:t>
            </w:r>
            <w:r>
              <w:rPr>
                <w:color w:val="000000" w:themeColor="text1"/>
                <w:sz w:val="28"/>
                <w:highlight w:val="white"/>
              </w:rPr>
              <w:t xml:space="preserve">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8F3CC6" w:rsidRDefault="003672D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Гулынское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Старожиловского</w:t>
            </w:r>
            <w:proofErr w:type="spellEnd"/>
            <w:r>
              <w:rPr>
                <w:color w:val="000000" w:themeColor="text1"/>
                <w:spacing w:val="-6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8F3CC6" w:rsidRDefault="003672D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</w:t>
            </w:r>
            <w:r>
              <w:rPr>
                <w:sz w:val="28"/>
                <w:highlight w:val="white"/>
              </w:rPr>
              <w:t>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8F3CC6" w:rsidRDefault="003672D1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</w:t>
            </w:r>
            <w:r>
              <w:rPr>
                <w:sz w:val="28"/>
                <w:szCs w:val="28"/>
                <w:highlight w:val="white"/>
              </w:rPr>
              <w:t>анской области» в течение семи календарных дней с даты опубликования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8F3CC6" w:rsidRDefault="003672D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</w:t>
            </w:r>
            <w:r>
              <w:rPr>
                <w:sz w:val="28"/>
                <w:szCs w:val="28"/>
                <w:highlight w:val="white"/>
              </w:rPr>
              <w:lastRenderedPageBreak/>
              <w:t xml:space="preserve">землепользования и застройки </w:t>
            </w:r>
            <w:r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>а общественных обсуждениях (публичных слушаниях) в установленный законодательством срок и порядке.</w:t>
            </w:r>
          </w:p>
          <w:p w:rsidR="008F3CC6" w:rsidRDefault="003672D1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auto"/>
                <w:sz w:val="28"/>
                <w:szCs w:val="28"/>
              </w:rPr>
              <w:t xml:space="preserve">Отделу </w:t>
            </w:r>
            <w:r>
              <w:rPr>
                <w:sz w:val="28"/>
              </w:rPr>
              <w:t>кадровой работы и делопроизводства обеспечить:</w:t>
            </w:r>
          </w:p>
          <w:p w:rsidR="008F3CC6" w:rsidRDefault="003672D1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8F3CC6" w:rsidRDefault="003672D1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</w:t>
            </w:r>
            <w:r>
              <w:rPr>
                <w:sz w:val="28"/>
              </w:rPr>
              <w:t>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8F3CC6" w:rsidRDefault="003672D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</w:t>
            </w:r>
            <w:r>
              <w:rPr>
                <w:sz w:val="28"/>
                <w:highlight w:val="white"/>
              </w:rPr>
              <w:t>ети «Интернет».</w:t>
            </w:r>
          </w:p>
          <w:p w:rsidR="008F3CC6" w:rsidRDefault="003672D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 xml:space="preserve">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Старожиловский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Гулынское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Старожиловского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 обеспечить размещени</w:t>
            </w:r>
            <w:r>
              <w:rPr>
                <w:color w:val="000000" w:themeColor="text1"/>
                <w:sz w:val="28"/>
                <w:highlight w:val="white"/>
              </w:rPr>
              <w:t>е настоящего постанов</w:t>
            </w:r>
            <w:r>
              <w:rPr>
                <w:sz w:val="28"/>
                <w:highlight w:val="white"/>
              </w:rPr>
              <w:t xml:space="preserve">ления </w:t>
            </w:r>
            <w:r>
              <w:rPr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8F3CC6" w:rsidRDefault="003672D1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Контроль </w:t>
            </w:r>
            <w:r>
              <w:rPr>
                <w:color w:val="000000" w:themeColor="text1"/>
                <w:sz w:val="28"/>
                <w:highlight w:val="white"/>
              </w:rPr>
              <w:t xml:space="preserve">за исполнением настоящего </w:t>
            </w:r>
            <w:r>
              <w:rPr>
                <w:sz w:val="28"/>
                <w:highlight w:val="white"/>
              </w:rPr>
              <w:t xml:space="preserve">постановления возложить </w:t>
            </w:r>
            <w:r>
              <w:rPr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8F3CC6" w:rsidRDefault="008F3CC6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8F3CC6" w:rsidRDefault="008F3CC6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8F3CC6">
        <w:tc>
          <w:tcPr>
            <w:tcW w:w="9929" w:type="dxa"/>
          </w:tcPr>
          <w:p w:rsidR="008F3CC6" w:rsidRDefault="003672D1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8F3CC6" w:rsidRDefault="008F3CC6">
            <w:pPr>
              <w:pStyle w:val="27"/>
              <w:tabs>
                <w:tab w:val="left" w:pos="709"/>
              </w:tabs>
              <w:jc w:val="left"/>
            </w:pPr>
          </w:p>
          <w:p w:rsidR="008F3CC6" w:rsidRDefault="008F3CC6">
            <w:pPr>
              <w:tabs>
                <w:tab w:val="left" w:pos="709"/>
              </w:tabs>
              <w:rPr>
                <w:sz w:val="28"/>
              </w:rPr>
            </w:pPr>
          </w:p>
          <w:p w:rsidR="008F3CC6" w:rsidRDefault="008F3CC6">
            <w:pPr>
              <w:tabs>
                <w:tab w:val="left" w:pos="709"/>
              </w:tabs>
              <w:rPr>
                <w:sz w:val="28"/>
              </w:rPr>
            </w:pPr>
          </w:p>
          <w:p w:rsidR="008F3CC6" w:rsidRDefault="008F3CC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F3CC6" w:rsidRDefault="008F3CC6"/>
    <w:p w:rsidR="008F3CC6" w:rsidRDefault="008F3CC6">
      <w:pPr>
        <w:tabs>
          <w:tab w:val="left" w:pos="709"/>
        </w:tabs>
        <w:jc w:val="both"/>
        <w:rPr>
          <w:sz w:val="28"/>
        </w:rPr>
      </w:pPr>
    </w:p>
    <w:p w:rsidR="008F3CC6" w:rsidRDefault="008F3CC6">
      <w:pPr>
        <w:tabs>
          <w:tab w:val="left" w:pos="709"/>
        </w:tabs>
        <w:jc w:val="both"/>
        <w:rPr>
          <w:sz w:val="28"/>
        </w:rPr>
      </w:pPr>
    </w:p>
    <w:p w:rsidR="008F3CC6" w:rsidRDefault="008F3CC6">
      <w:pPr>
        <w:tabs>
          <w:tab w:val="left" w:pos="709"/>
        </w:tabs>
        <w:jc w:val="both"/>
        <w:rPr>
          <w:sz w:val="28"/>
        </w:rPr>
      </w:pPr>
    </w:p>
    <w:p w:rsidR="008F3CC6" w:rsidRDefault="008F3CC6">
      <w:pPr>
        <w:tabs>
          <w:tab w:val="left" w:pos="709"/>
        </w:tabs>
        <w:jc w:val="both"/>
        <w:rPr>
          <w:sz w:val="28"/>
        </w:rPr>
      </w:pPr>
    </w:p>
    <w:p w:rsidR="008F3CC6" w:rsidRDefault="008F3CC6">
      <w:pPr>
        <w:rPr>
          <w:sz w:val="28"/>
        </w:rPr>
      </w:pPr>
    </w:p>
    <w:p w:rsidR="008F3CC6" w:rsidRDefault="008F3CC6">
      <w:pPr>
        <w:spacing w:line="216" w:lineRule="auto"/>
        <w:ind w:firstLine="709"/>
        <w:contextualSpacing/>
        <w:jc w:val="both"/>
        <w:rPr>
          <w:sz w:val="24"/>
        </w:rPr>
      </w:pPr>
    </w:p>
    <w:p w:rsidR="008F3CC6" w:rsidRDefault="008F3CC6">
      <w:pPr>
        <w:spacing w:line="216" w:lineRule="auto"/>
        <w:ind w:firstLine="709"/>
        <w:contextualSpacing/>
        <w:jc w:val="both"/>
        <w:rPr>
          <w:sz w:val="24"/>
        </w:rPr>
      </w:pPr>
    </w:p>
    <w:p w:rsidR="008F3CC6" w:rsidRDefault="008F3CC6">
      <w:pPr>
        <w:spacing w:line="216" w:lineRule="auto"/>
        <w:ind w:firstLine="709"/>
        <w:contextualSpacing/>
        <w:jc w:val="both"/>
        <w:rPr>
          <w:sz w:val="24"/>
        </w:rPr>
      </w:pPr>
    </w:p>
    <w:p w:rsidR="008F3CC6" w:rsidRDefault="008F3CC6">
      <w:pPr>
        <w:spacing w:line="216" w:lineRule="auto"/>
        <w:ind w:firstLine="709"/>
        <w:contextualSpacing/>
        <w:jc w:val="both"/>
        <w:rPr>
          <w:sz w:val="24"/>
        </w:rPr>
      </w:pPr>
    </w:p>
    <w:p w:rsidR="008F3CC6" w:rsidRDefault="008F3CC6">
      <w:pPr>
        <w:spacing w:line="216" w:lineRule="auto"/>
        <w:ind w:firstLine="709"/>
        <w:contextualSpacing/>
        <w:jc w:val="both"/>
        <w:rPr>
          <w:sz w:val="24"/>
        </w:rPr>
      </w:pPr>
    </w:p>
    <w:p w:rsidR="008F3CC6" w:rsidRDefault="008F3CC6">
      <w:pPr>
        <w:spacing w:line="216" w:lineRule="auto"/>
        <w:ind w:firstLine="709"/>
        <w:contextualSpacing/>
        <w:jc w:val="both"/>
        <w:rPr>
          <w:sz w:val="24"/>
        </w:rPr>
      </w:pPr>
    </w:p>
    <w:p w:rsidR="008F3CC6" w:rsidRDefault="008F3CC6">
      <w:pPr>
        <w:spacing w:line="216" w:lineRule="auto"/>
        <w:ind w:firstLine="709"/>
        <w:contextualSpacing/>
        <w:jc w:val="both"/>
        <w:rPr>
          <w:sz w:val="24"/>
        </w:rPr>
      </w:pPr>
    </w:p>
    <w:p w:rsidR="008F3CC6" w:rsidRDefault="008F3CC6"/>
    <w:sectPr w:rsidR="008F3CC6">
      <w:headerReference w:type="default" r:id="rId8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2D1" w:rsidRDefault="003672D1">
      <w:pPr>
        <w:pStyle w:val="32"/>
      </w:pPr>
      <w:r>
        <w:separator/>
      </w:r>
    </w:p>
  </w:endnote>
  <w:endnote w:type="continuationSeparator" w:id="0">
    <w:p w:rsidR="003672D1" w:rsidRDefault="003672D1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2D1" w:rsidRDefault="003672D1">
      <w:pPr>
        <w:pStyle w:val="32"/>
      </w:pPr>
      <w:r>
        <w:separator/>
      </w:r>
    </w:p>
  </w:footnote>
  <w:footnote w:type="continuationSeparator" w:id="0">
    <w:p w:rsidR="003672D1" w:rsidRDefault="003672D1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CC6" w:rsidRDefault="003672D1">
    <w:pPr>
      <w:pStyle w:val="ac"/>
      <w:jc w:val="center"/>
      <w:rPr>
        <w:sz w:val="28"/>
      </w:rPr>
    </w:pPr>
    <w:r>
      <w:rPr>
        <w:sz w:val="28"/>
      </w:rPr>
      <w:t>2</w:t>
    </w:r>
  </w:p>
  <w:p w:rsidR="008F3CC6" w:rsidRDefault="008F3CC6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ED"/>
    <w:multiLevelType w:val="multilevel"/>
    <w:tmpl w:val="7C089D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C6"/>
    <w:rsid w:val="003672D1"/>
    <w:rsid w:val="00511396"/>
    <w:rsid w:val="008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0276"/>
  <w15:docId w15:val="{B3EC7FEA-A596-41C7-BACB-C1D449C6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Textbody0"/>
  </w:style>
  <w:style w:type="paragraph" w:styleId="afa">
    <w:name w:val="caption"/>
    <w:qFormat/>
    <w:rPr>
      <w:b/>
      <w:sz w:val="36"/>
    </w:rPr>
  </w:style>
  <w:style w:type="paragraph" w:styleId="afb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c">
    <w:name w:val="Balloon Text"/>
    <w:qFormat/>
    <w:rPr>
      <w:rFonts w:ascii="Tahoma" w:hAnsi="Tahoma"/>
      <w:sz w:val="16"/>
    </w:rPr>
  </w:style>
  <w:style w:type="paragraph" w:customStyle="1" w:styleId="afd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e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87</cp:revision>
  <cp:lastPrinted>2024-02-16T09:22:00Z</cp:lastPrinted>
  <dcterms:created xsi:type="dcterms:W3CDTF">2021-12-02T15:09:00Z</dcterms:created>
  <dcterms:modified xsi:type="dcterms:W3CDTF">2024-02-16T09:22:00Z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