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E6" w:rsidRDefault="00114291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CE22E6" w:rsidRDefault="00114291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E22E6" w:rsidRDefault="0011429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E22E6" w:rsidRDefault="00CE22E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E22E6" w:rsidRDefault="00CE22E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E22E6" w:rsidRDefault="0011429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E22E6" w:rsidRDefault="00CE22E6">
      <w:pPr>
        <w:tabs>
          <w:tab w:val="left" w:pos="709"/>
        </w:tabs>
        <w:jc w:val="center"/>
        <w:rPr>
          <w:sz w:val="28"/>
        </w:rPr>
      </w:pPr>
    </w:p>
    <w:p w:rsidR="00CE22E6" w:rsidRDefault="00CE22E6">
      <w:pPr>
        <w:tabs>
          <w:tab w:val="left" w:pos="709"/>
        </w:tabs>
        <w:jc w:val="center"/>
        <w:rPr>
          <w:sz w:val="28"/>
        </w:rPr>
      </w:pPr>
    </w:p>
    <w:p w:rsidR="00CE22E6" w:rsidRDefault="00992E38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21 февраля </w:t>
      </w:r>
      <w:r w:rsidR="00114291">
        <w:rPr>
          <w:sz w:val="28"/>
        </w:rPr>
        <w:t xml:space="preserve">2024 г.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114291">
        <w:rPr>
          <w:sz w:val="28"/>
        </w:rPr>
        <w:t xml:space="preserve">                                       № </w:t>
      </w:r>
      <w:r>
        <w:rPr>
          <w:sz w:val="28"/>
        </w:rPr>
        <w:t>61-п</w:t>
      </w:r>
    </w:p>
    <w:p w:rsidR="00CE22E6" w:rsidRDefault="00CE22E6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CE22E6">
        <w:trPr>
          <w:trHeight w:val="1515"/>
        </w:trPr>
        <w:tc>
          <w:tcPr>
            <w:tcW w:w="9929" w:type="dxa"/>
          </w:tcPr>
          <w:p w:rsidR="00CE22E6" w:rsidRDefault="00CE22E6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CE22E6" w:rsidRDefault="00114291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Лощининское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Касимовского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Рязанской области</w:t>
            </w:r>
          </w:p>
        </w:tc>
      </w:tr>
      <w:tr w:rsidR="00CE22E6">
        <w:tc>
          <w:tcPr>
            <w:tcW w:w="9929" w:type="dxa"/>
          </w:tcPr>
          <w:p w:rsidR="00CE22E6" w:rsidRDefault="00114291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статьи 24 Градостроительного кодекса Российской Федерации, статьи 2 Закона </w:t>
            </w:r>
            <w:r>
              <w:rPr>
                <w:color w:val="000000" w:themeColor="text1"/>
                <w:sz w:val="28"/>
              </w:rPr>
              <w:t>Рязанской области от 28.</w:t>
            </w:r>
            <w:r>
              <w:rPr>
                <w:color w:val="000000" w:themeColor="text1"/>
                <w:sz w:val="28"/>
              </w:rPr>
              <w:t xml:space="preserve">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</w:t>
            </w:r>
            <w:r>
              <w:rPr>
                <w:color w:val="000000" w:themeColor="text1"/>
                <w:sz w:val="28"/>
                <w:highlight w:val="white"/>
              </w:rPr>
              <w:t xml:space="preserve">омиссии по территориальному планированию, землепользованию и застройке Рязанской области от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12.01.2024,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</w:t>
            </w:r>
            <w:r>
              <w:rPr>
                <w:color w:val="000000" w:themeColor="text1"/>
                <w:sz w:val="28"/>
              </w:rPr>
              <w:t>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CE22E6" w:rsidRDefault="00114291" w:rsidP="0011429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Лощининское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Касимовского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муниципального района Рязанской области</w:t>
            </w:r>
            <w:r>
              <w:rPr>
                <w:color w:val="000000" w:themeColor="text1"/>
                <w:sz w:val="28"/>
              </w:rPr>
              <w:t xml:space="preserve"> 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CE22E6" w:rsidRDefault="00114291" w:rsidP="0011429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992E3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>обеспечить его разме</w:t>
            </w:r>
            <w:r>
              <w:rPr>
                <w:sz w:val="28"/>
              </w:rPr>
              <w:t xml:space="preserve">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CE22E6" w:rsidRDefault="00114291" w:rsidP="0011429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>предложения по подготовке проекта генерального плана направлять в государствен</w:t>
            </w:r>
            <w:r>
              <w:rPr>
                <w:sz w:val="28"/>
              </w:rPr>
              <w:t>ное казенное учреждение Рязанской области «Центр градостроительного развития Рязанской области»</w:t>
            </w:r>
            <w:r w:rsidR="00992E38">
              <w:rPr>
                <w:sz w:val="28"/>
              </w:rPr>
              <w:t xml:space="preserve"> </w:t>
            </w:r>
            <w:r w:rsidR="00992E38">
              <w:rPr>
                <w:sz w:val="28"/>
              </w:rPr>
              <w:br/>
            </w:r>
            <w:bookmarkStart w:id="0" w:name="_GoBack"/>
            <w:bookmarkEnd w:id="0"/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семи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CE22E6" w:rsidRDefault="00114291" w:rsidP="0011429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порядке.</w:t>
            </w:r>
          </w:p>
          <w:p w:rsidR="00CE22E6" w:rsidRDefault="00114291" w:rsidP="0011429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CE22E6" w:rsidRDefault="00114291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CE22E6" w:rsidRDefault="00114291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 xml:space="preserve">«Рязанские ведомости» (www.rv-ryazan.ru) и на официальном интернет-портале </w:t>
            </w:r>
            <w:r>
              <w:rPr>
                <w:color w:val="000000" w:themeColor="text1"/>
                <w:sz w:val="28"/>
              </w:rPr>
              <w:t>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CE22E6" w:rsidRDefault="00114291" w:rsidP="0011429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CE22E6" w:rsidRDefault="00114291" w:rsidP="0011429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>Предложить главе муниципального обра</w:t>
            </w:r>
            <w:r>
              <w:rPr>
                <w:color w:val="000000" w:themeColor="text1"/>
                <w:sz w:val="28"/>
              </w:rPr>
              <w:t xml:space="preserve">зования – </w:t>
            </w:r>
            <w:proofErr w:type="spellStart"/>
            <w:r>
              <w:rPr>
                <w:color w:val="000000" w:themeColor="text1"/>
                <w:sz w:val="28"/>
              </w:rPr>
              <w:t>Касимовский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Лощининское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</w:t>
            </w:r>
            <w:r>
              <w:rPr>
                <w:color w:val="000000" w:themeColor="text1"/>
                <w:sz w:val="28"/>
              </w:rPr>
              <w:t>льного образования в сети «Интернет», публикацию в средствах массовой информации.</w:t>
            </w:r>
          </w:p>
          <w:p w:rsidR="00CE22E6" w:rsidRDefault="00114291" w:rsidP="0011429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CE22E6" w:rsidRDefault="00CE22E6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CE22E6" w:rsidRDefault="00CE22E6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2E6">
        <w:tc>
          <w:tcPr>
            <w:tcW w:w="9929" w:type="dxa"/>
          </w:tcPr>
          <w:p w:rsidR="00CE22E6" w:rsidRDefault="00114291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CE22E6" w:rsidRDefault="00CE22E6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CE22E6" w:rsidRDefault="00CE22E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E22E6" w:rsidRDefault="00CE22E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E22E6" w:rsidRDefault="00CE22E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CE22E6" w:rsidRDefault="00CE22E6">
      <w:pPr>
        <w:rPr>
          <w:sz w:val="28"/>
        </w:rPr>
      </w:pPr>
    </w:p>
    <w:p w:rsidR="00CE22E6" w:rsidRDefault="00CE22E6">
      <w:pPr>
        <w:tabs>
          <w:tab w:val="left" w:pos="709"/>
        </w:tabs>
        <w:jc w:val="both"/>
        <w:rPr>
          <w:sz w:val="28"/>
        </w:rPr>
      </w:pPr>
    </w:p>
    <w:p w:rsidR="00CE22E6" w:rsidRDefault="00CE22E6">
      <w:pPr>
        <w:pStyle w:val="30"/>
      </w:pPr>
    </w:p>
    <w:sectPr w:rsidR="00CE22E6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1" w:rsidRDefault="00114291">
      <w:pPr>
        <w:pStyle w:val="30"/>
      </w:pPr>
      <w:r>
        <w:separator/>
      </w:r>
    </w:p>
  </w:endnote>
  <w:endnote w:type="continuationSeparator" w:id="0">
    <w:p w:rsidR="00114291" w:rsidRDefault="0011429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1" w:rsidRDefault="00114291">
      <w:pPr>
        <w:pStyle w:val="30"/>
      </w:pPr>
      <w:r>
        <w:separator/>
      </w:r>
    </w:p>
  </w:footnote>
  <w:footnote w:type="continuationSeparator" w:id="0">
    <w:p w:rsidR="00114291" w:rsidRDefault="0011429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2E6" w:rsidRDefault="00114291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992E38" w:rsidRPr="00992E38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CE22E6" w:rsidRDefault="00CE22E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E36DF"/>
    <w:multiLevelType w:val="multilevel"/>
    <w:tmpl w:val="9C641A2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E6"/>
    <w:rsid w:val="00114291"/>
    <w:rsid w:val="00992E38"/>
    <w:rsid w:val="00CE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EE56"/>
  <w15:docId w15:val="{0B26F37C-F660-4667-B43B-432358DD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193</cp:revision>
  <dcterms:created xsi:type="dcterms:W3CDTF">2024-02-21T11:59:00Z</dcterms:created>
  <dcterms:modified xsi:type="dcterms:W3CDTF">2024-02-21T12:02:00Z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