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179" w:rsidRDefault="00A618F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179" w:rsidRDefault="00A618F3">
      <w:pPr>
        <w:pStyle w:val="a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D12179" w:rsidRDefault="00A618F3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12179" w:rsidRDefault="00D12179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D12179" w:rsidRDefault="00D12179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D12179" w:rsidRDefault="00A618F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12179" w:rsidRDefault="00D12179">
      <w:pPr>
        <w:tabs>
          <w:tab w:val="left" w:pos="709"/>
        </w:tabs>
        <w:jc w:val="center"/>
        <w:rPr>
          <w:sz w:val="28"/>
        </w:rPr>
      </w:pPr>
    </w:p>
    <w:p w:rsidR="00D12179" w:rsidRDefault="00D12179">
      <w:pPr>
        <w:tabs>
          <w:tab w:val="left" w:pos="709"/>
        </w:tabs>
        <w:jc w:val="center"/>
        <w:rPr>
          <w:sz w:val="28"/>
        </w:rPr>
      </w:pPr>
    </w:p>
    <w:p w:rsidR="00D12179" w:rsidRDefault="00BD67B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марта </w:t>
      </w:r>
      <w:r w:rsidR="00A618F3">
        <w:rPr>
          <w:sz w:val="28"/>
        </w:rPr>
        <w:t xml:space="preserve">2024 г.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A618F3">
        <w:rPr>
          <w:sz w:val="28"/>
        </w:rPr>
        <w:t xml:space="preserve">    № </w:t>
      </w:r>
      <w:r>
        <w:rPr>
          <w:sz w:val="28"/>
        </w:rPr>
        <w:t>100-п</w:t>
      </w:r>
    </w:p>
    <w:p w:rsidR="00D12179" w:rsidRDefault="00D12179">
      <w:pPr>
        <w:tabs>
          <w:tab w:val="left" w:pos="709"/>
        </w:tabs>
        <w:jc w:val="both"/>
        <w:rPr>
          <w:sz w:val="28"/>
        </w:rPr>
      </w:pPr>
    </w:p>
    <w:p w:rsidR="00D12179" w:rsidRDefault="00D12179">
      <w:pPr>
        <w:tabs>
          <w:tab w:val="left" w:pos="709"/>
        </w:tabs>
        <w:jc w:val="both"/>
        <w:rPr>
          <w:sz w:val="28"/>
        </w:rPr>
      </w:pPr>
    </w:p>
    <w:p w:rsidR="00D12179" w:rsidRDefault="00A618F3">
      <w:pPr>
        <w:pStyle w:val="ConsPlusNormal1"/>
        <w:widowControl w:val="0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</w:rPr>
        <w:t>Ходынинское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сельское поселение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</w:rPr>
        <w:t>Рыбновского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D12179" w:rsidRDefault="00A618F3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</w:p>
    <w:bookmarkEnd w:id="0"/>
    <w:p w:rsidR="00D12179" w:rsidRDefault="00D12179">
      <w:pPr>
        <w:tabs>
          <w:tab w:val="left" w:pos="709"/>
        </w:tabs>
        <w:jc w:val="center"/>
        <w:rPr>
          <w:color w:val="auto"/>
          <w:sz w:val="28"/>
        </w:rPr>
      </w:pPr>
    </w:p>
    <w:p w:rsidR="00D12179" w:rsidRDefault="00A618F3">
      <w:pPr>
        <w:widowControl w:val="0"/>
        <w:tabs>
          <w:tab w:val="left" w:pos="709"/>
        </w:tabs>
        <w:ind w:firstLine="709"/>
        <w:jc w:val="both"/>
      </w:pPr>
      <w:r>
        <w:rPr>
          <w:color w:val="auto"/>
          <w:sz w:val="28"/>
          <w:szCs w:val="28"/>
        </w:rPr>
        <w:t>На основании статей 23-25 Градо</w:t>
      </w:r>
      <w:r>
        <w:rPr>
          <w:sz w:val="28"/>
          <w:szCs w:val="28"/>
        </w:rPr>
        <w:t xml:space="preserve">строительного кодекса Российской Федерации, </w:t>
      </w:r>
      <w:r>
        <w:rPr>
          <w:spacing w:val="-6"/>
          <w:sz w:val="28"/>
          <w:szCs w:val="28"/>
        </w:rPr>
        <w:t xml:space="preserve">статьи </w:t>
      </w:r>
      <w:r>
        <w:rPr>
          <w:sz w:val="28"/>
          <w:szCs w:val="28"/>
        </w:rPr>
        <w:t>2 Закона Рязанско</w:t>
      </w:r>
      <w:r>
        <w:rPr>
          <w:sz w:val="28"/>
          <w:szCs w:val="28"/>
        </w:rPr>
        <w:t>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</w:r>
      <w:r>
        <w:rPr>
          <w:sz w:val="28"/>
          <w:szCs w:val="28"/>
        </w:rPr>
        <w:t>язанской области», с учетом заключения о результатах общественных обсуждений                   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>27.02.2024</w:t>
      </w:r>
      <w:r>
        <w:rPr>
          <w:sz w:val="28"/>
          <w:szCs w:val="28"/>
        </w:rPr>
        <w:t>, руководст</w:t>
      </w:r>
      <w:r>
        <w:rPr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12179" w:rsidRDefault="00A618F3" w:rsidP="00A618F3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 w:val="28"/>
        </w:rPr>
      </w:pPr>
      <w:r>
        <w:rPr>
          <w:sz w:val="28"/>
          <w:szCs w:val="28"/>
        </w:rPr>
        <w:t xml:space="preserve">Утвердить изменения в генеральный план муниципального </w:t>
      </w:r>
      <w:r>
        <w:rPr>
          <w:sz w:val="28"/>
          <w:szCs w:val="28"/>
        </w:rPr>
        <w:br/>
        <w:t xml:space="preserve">образования – </w:t>
      </w:r>
      <w:proofErr w:type="spellStart"/>
      <w:r>
        <w:rPr>
          <w:sz w:val="28"/>
        </w:rPr>
        <w:t>Ходынинское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Рыбновского</w:t>
      </w:r>
      <w:proofErr w:type="spellEnd"/>
      <w:r>
        <w:rPr>
          <w:sz w:val="28"/>
        </w:rPr>
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от </w:t>
      </w:r>
      <w:r>
        <w:rPr>
          <w:sz w:val="28"/>
        </w:rPr>
        <w:t xml:space="preserve">22.10.2021 № 478-п </w:t>
      </w:r>
      <w:r>
        <w:rPr>
          <w:sz w:val="28"/>
        </w:rPr>
        <w:br/>
        <w:t xml:space="preserve">«Об утверждении генерального плана муниципального образования – </w:t>
      </w:r>
      <w:proofErr w:type="spellStart"/>
      <w:r>
        <w:rPr>
          <w:sz w:val="28"/>
        </w:rPr>
        <w:t>Ходынинское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Рыбновского</w:t>
      </w:r>
      <w:proofErr w:type="spellEnd"/>
      <w:r>
        <w:rPr>
          <w:sz w:val="28"/>
        </w:rPr>
        <w:t xml:space="preserve"> муниципального района Рязанской области» (в редакции постановлений </w:t>
      </w:r>
      <w:proofErr w:type="spellStart"/>
      <w:r>
        <w:rPr>
          <w:sz w:val="28"/>
        </w:rPr>
        <w:t>Главархитектуры</w:t>
      </w:r>
      <w:proofErr w:type="spellEnd"/>
      <w:r>
        <w:rPr>
          <w:sz w:val="28"/>
        </w:rPr>
        <w:t xml:space="preserve"> Рязанской области от 16.11.2022 № 679-п, от 20</w:t>
      </w:r>
      <w:r>
        <w:rPr>
          <w:sz w:val="28"/>
        </w:rPr>
        <w:t>.04.2023 № 175-п)</w:t>
      </w:r>
      <w:r>
        <w:rPr>
          <w:color w:val="000000" w:themeColor="text1"/>
          <w:sz w:val="28"/>
          <w:szCs w:val="27"/>
        </w:rPr>
        <w:t>:</w:t>
      </w:r>
    </w:p>
    <w:p w:rsidR="00D12179" w:rsidRDefault="00A618F3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  <w:highlight w:val="white"/>
        </w:rPr>
      </w:pPr>
      <w:r>
        <w:rPr>
          <w:sz w:val="28"/>
          <w:szCs w:val="28"/>
          <w:highlight w:val="white"/>
        </w:rPr>
        <w:t xml:space="preserve">1) </w:t>
      </w:r>
      <w:r>
        <w:rPr>
          <w:sz w:val="28"/>
          <w:highlight w:val="white"/>
        </w:rPr>
        <w:t>в таблице 2 пункта 2 положения о территориальном планировании:</w:t>
      </w:r>
    </w:p>
    <w:p w:rsidR="00D12179" w:rsidRDefault="00A618F3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>- цифры «1784,20</w:t>
      </w:r>
      <w:r>
        <w:rPr>
          <w:sz w:val="28"/>
          <w:szCs w:val="28"/>
          <w:highlight w:val="white"/>
          <w:lang w:bidi="ru-RU"/>
        </w:rPr>
        <w:t>» заменить цифрами «1781,20»</w:t>
      </w:r>
      <w:r>
        <w:rPr>
          <w:sz w:val="28"/>
          <w:highlight w:val="white"/>
        </w:rPr>
        <w:t>;</w:t>
      </w:r>
    </w:p>
    <w:p w:rsidR="00D12179" w:rsidRDefault="00A618F3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- цифры «167,59</w:t>
      </w:r>
      <w:r>
        <w:rPr>
          <w:sz w:val="28"/>
          <w:szCs w:val="28"/>
          <w:highlight w:val="white"/>
          <w:lang w:bidi="ru-RU"/>
        </w:rPr>
        <w:t>» заменить цифрами «170,59»</w:t>
      </w:r>
      <w:r>
        <w:rPr>
          <w:sz w:val="28"/>
          <w:highlight w:val="white"/>
        </w:rPr>
        <w:t>;</w:t>
      </w:r>
    </w:p>
    <w:p w:rsidR="00D12179" w:rsidRDefault="00A618F3">
      <w:pPr>
        <w:pStyle w:val="ConsPlusNormal1"/>
        <w:tabs>
          <w:tab w:val="left" w:pos="0"/>
          <w:tab w:val="left" w:pos="567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  <w:highlight w:val="white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в приложении № 1 согласно приложению № 1 к настоящему постановлению;</w:t>
      </w:r>
    </w:p>
    <w:p w:rsidR="00D12179" w:rsidRDefault="00A618F3">
      <w:pPr>
        <w:pStyle w:val="ConsPlusNormal1"/>
        <w:tabs>
          <w:tab w:val="left" w:pos="0"/>
          <w:tab w:val="left" w:pos="567"/>
          <w:tab w:val="left" w:pos="1276"/>
        </w:tabs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3) в приложении № 2 согласно приложению № 2 к настоящему постановлению;</w:t>
      </w:r>
    </w:p>
    <w:p w:rsidR="00D12179" w:rsidRDefault="00A618F3">
      <w:pPr>
        <w:pStyle w:val="ConsPlusNormal1"/>
        <w:tabs>
          <w:tab w:val="left" w:pos="0"/>
          <w:tab w:val="left" w:pos="567"/>
          <w:tab w:val="left" w:pos="1276"/>
        </w:tabs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lastRenderedPageBreak/>
        <w:t>4) в приложении № 3 согласно приложению № 3 к настоящему постановлению.</w:t>
      </w:r>
    </w:p>
    <w:p w:rsidR="00D12179" w:rsidRDefault="00A618F3" w:rsidP="00A618F3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Настоящее постановление вступает в силу со дня его официального опубликования.</w:t>
      </w:r>
    </w:p>
    <w:p w:rsidR="00D12179" w:rsidRDefault="00A618F3" w:rsidP="00A618F3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казенному учреждению Рязанской области</w:t>
      </w:r>
      <w:r>
        <w:rPr>
          <w:sz w:val="28"/>
          <w:szCs w:val="28"/>
        </w:rPr>
        <w:br/>
        <w:t xml:space="preserve">«Центр градостроительного развития Рязанской области» обеспечить доступ </w:t>
      </w:r>
      <w:r>
        <w:rPr>
          <w:sz w:val="28"/>
          <w:szCs w:val="28"/>
        </w:rPr>
        <w:br/>
        <w:t xml:space="preserve">к изменениям в генеральный план муниципального образования – </w:t>
      </w:r>
      <w:proofErr w:type="spellStart"/>
      <w:r>
        <w:rPr>
          <w:sz w:val="28"/>
        </w:rPr>
        <w:t>Ходынинское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Рыбновског</w:t>
      </w:r>
      <w:r>
        <w:rPr>
          <w:rFonts w:eastAsia="Times New Roman" w:cs="Times New Roman"/>
          <w:color w:val="000000" w:themeColor="text1"/>
          <w:sz w:val="28"/>
        </w:rPr>
        <w:t>о</w:t>
      </w:r>
      <w:proofErr w:type="spellEnd"/>
      <w:r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язанской области </w:t>
      </w:r>
      <w:r>
        <w:rPr>
          <w:sz w:val="28"/>
          <w:szCs w:val="28"/>
        </w:rPr>
        <w:br/>
        <w:t xml:space="preserve"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</w:t>
      </w:r>
      <w:r>
        <w:rPr>
          <w:sz w:val="28"/>
          <w:szCs w:val="28"/>
        </w:rPr>
        <w:t>Российской Федерации.</w:t>
      </w:r>
    </w:p>
    <w:p w:rsidR="00D12179" w:rsidRDefault="00A618F3" w:rsidP="00A618F3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кадровой работы и делопроизводства обеспечить:</w:t>
      </w:r>
    </w:p>
    <w:p w:rsidR="00D12179" w:rsidRDefault="00A618F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 xml:space="preserve">1) государственную  регистрацию  настоящего  постановления  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D12179" w:rsidRDefault="00A618F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</w:t>
      </w:r>
      <w:r>
        <w:rPr>
          <w:rFonts w:ascii="Times New Roman" w:hAnsi="Times New Roman"/>
          <w:color w:val="auto"/>
          <w:sz w:val="28"/>
          <w:szCs w:val="28"/>
        </w:rPr>
        <w:t>ия в сетевом издании «Рязанские ведомости» (www.rv-ryazan.ru) и на официальном интернет-портале правовой информации (www.pravo.gov.ru).</w:t>
      </w:r>
    </w:p>
    <w:p w:rsidR="00D12179" w:rsidRDefault="00A618F3" w:rsidP="00A618F3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Отделу информационного обеспечения градостроительной деятельности разместить настоящее постановление на официальном сай</w:t>
      </w:r>
      <w:r>
        <w:rPr>
          <w:sz w:val="28"/>
          <w:szCs w:val="28"/>
        </w:rPr>
        <w:t>те главного управления архитектуры и градостроительства Рязанской области в сети «Интернет».</w:t>
      </w:r>
    </w:p>
    <w:p w:rsidR="00D12179" w:rsidRDefault="00A618F3" w:rsidP="00A618F3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Предложить главе муниципального образования – </w:t>
      </w:r>
      <w:proofErr w:type="spellStart"/>
      <w:r>
        <w:rPr>
          <w:sz w:val="28"/>
          <w:szCs w:val="28"/>
        </w:rPr>
        <w:t>Рыбновский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eastAsia="Times New Roman" w:cs="Times New Roman"/>
          <w:color w:val="000000" w:themeColor="text1"/>
          <w:sz w:val="28"/>
        </w:rPr>
        <w:t>Ходынинское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 xml:space="preserve">сельское поселение </w:t>
      </w:r>
      <w:proofErr w:type="spellStart"/>
      <w:r>
        <w:rPr>
          <w:rFonts w:eastAsia="Times New Roman" w:cs="Times New Roman"/>
          <w:color w:val="000000" w:themeColor="text1"/>
          <w:sz w:val="28"/>
        </w:rPr>
        <w:t>Рыбновского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D12179" w:rsidRDefault="00A618F3" w:rsidP="00A618F3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</w:t>
      </w:r>
      <w:r>
        <w:rPr>
          <w:sz w:val="28"/>
          <w:szCs w:val="28"/>
        </w:rPr>
        <w:t xml:space="preserve">ния возложить                        на </w:t>
      </w:r>
      <w:r>
        <w:rPr>
          <w:sz w:val="28"/>
        </w:rPr>
        <w:t xml:space="preserve">заместителя начальника главного управления архитектуры </w:t>
      </w:r>
      <w:r>
        <w:rPr>
          <w:sz w:val="28"/>
        </w:rPr>
        <w:br/>
        <w:t>и градостроительства Рязанской области Т.С. Попкову.</w:t>
      </w:r>
    </w:p>
    <w:p w:rsidR="00D12179" w:rsidRDefault="00D12179">
      <w:pPr>
        <w:pStyle w:val="a9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D12179" w:rsidRDefault="00D12179">
      <w:pPr>
        <w:pStyle w:val="a9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D12179" w:rsidRDefault="00A618F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Начальник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   Р.В. Шашкин</w:t>
      </w:r>
    </w:p>
    <w:p w:rsidR="00D12179" w:rsidRDefault="00D12179">
      <w:pPr>
        <w:pStyle w:val="30"/>
      </w:pPr>
    </w:p>
    <w:sectPr w:rsidR="00D12179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F3" w:rsidRDefault="00A618F3">
      <w:pPr>
        <w:pStyle w:val="30"/>
      </w:pPr>
      <w:r>
        <w:separator/>
      </w:r>
    </w:p>
  </w:endnote>
  <w:endnote w:type="continuationSeparator" w:id="0">
    <w:p w:rsidR="00A618F3" w:rsidRDefault="00A618F3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F3" w:rsidRDefault="00A618F3">
      <w:pPr>
        <w:pStyle w:val="30"/>
      </w:pPr>
      <w:r>
        <w:separator/>
      </w:r>
    </w:p>
  </w:footnote>
  <w:footnote w:type="continuationSeparator" w:id="0">
    <w:p w:rsidR="00A618F3" w:rsidRDefault="00A618F3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79" w:rsidRDefault="00D12179">
    <w:pPr>
      <w:pStyle w:val="af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60183"/>
    <w:multiLevelType w:val="multilevel"/>
    <w:tmpl w:val="734807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79"/>
    <w:rsid w:val="00A618F3"/>
    <w:rsid w:val="00BD67B0"/>
    <w:rsid w:val="00D1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9925"/>
  <w15:docId w15:val="{916E20A0-A346-49EF-8D50-6D960C9E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9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afa">
    <w:name w:val="Содержимое врезки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201</cp:revision>
  <cp:lastPrinted>2024-03-22T08:09:00Z</cp:lastPrinted>
  <dcterms:created xsi:type="dcterms:W3CDTF">2024-03-22T08:08:00Z</dcterms:created>
  <dcterms:modified xsi:type="dcterms:W3CDTF">2024-03-22T08:13:00Z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