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82C" w:rsidRDefault="002E3353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482C" w:rsidRDefault="002E3353">
      <w:pPr>
        <w:pStyle w:val="ac"/>
        <w:jc w:val="center"/>
        <w:rPr>
          <w:rFonts w:ascii="Times New Roman" w:hAnsi="Times New Roman"/>
          <w:spacing w:val="-20"/>
          <w:sz w:val="31"/>
        </w:rPr>
      </w:pPr>
      <w:proofErr w:type="gramStart"/>
      <w:r>
        <w:rPr>
          <w:rFonts w:ascii="Times New Roman" w:hAnsi="Times New Roman"/>
          <w:spacing w:val="-20"/>
          <w:sz w:val="31"/>
        </w:rPr>
        <w:t>ГЛАВНОЕ  УПРАВЛЕНИЕ</w:t>
      </w:r>
      <w:proofErr w:type="gramEnd"/>
      <w:r>
        <w:rPr>
          <w:rFonts w:ascii="Times New Roman" w:hAnsi="Times New Roman"/>
          <w:spacing w:val="-20"/>
          <w:sz w:val="31"/>
        </w:rPr>
        <w:t xml:space="preserve">  АРХИТЕКТУРЫ  И  ГРАДОСТРОИТЕЛЬСТВА</w:t>
      </w:r>
    </w:p>
    <w:p w:rsidR="00DA482C" w:rsidRDefault="002E3353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DA482C" w:rsidRDefault="00DA482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A482C" w:rsidRDefault="00DA482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DA482C" w:rsidRDefault="002E3353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DA482C" w:rsidRDefault="00DA482C">
      <w:pPr>
        <w:tabs>
          <w:tab w:val="left" w:pos="709"/>
        </w:tabs>
        <w:jc w:val="center"/>
        <w:rPr>
          <w:sz w:val="28"/>
        </w:rPr>
      </w:pPr>
    </w:p>
    <w:p w:rsidR="00DA482C" w:rsidRDefault="00DA482C">
      <w:pPr>
        <w:tabs>
          <w:tab w:val="left" w:pos="709"/>
        </w:tabs>
        <w:jc w:val="center"/>
        <w:rPr>
          <w:sz w:val="28"/>
        </w:rPr>
      </w:pPr>
    </w:p>
    <w:p w:rsidR="00DA482C" w:rsidRDefault="00F618C4">
      <w:pPr>
        <w:tabs>
          <w:tab w:val="left" w:pos="709"/>
        </w:tabs>
        <w:rPr>
          <w:sz w:val="28"/>
        </w:rPr>
      </w:pPr>
      <w:r>
        <w:rPr>
          <w:sz w:val="28"/>
        </w:rPr>
        <w:t xml:space="preserve">22 марта </w:t>
      </w:r>
      <w:r w:rsidR="002E3353">
        <w:rPr>
          <w:sz w:val="28"/>
        </w:rPr>
        <w:t xml:space="preserve">2024 г.                                                                      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</w:t>
      </w:r>
      <w:bookmarkStart w:id="0" w:name="_GoBack"/>
      <w:bookmarkEnd w:id="0"/>
      <w:r w:rsidR="002E3353">
        <w:rPr>
          <w:sz w:val="28"/>
        </w:rPr>
        <w:t xml:space="preserve">  № </w:t>
      </w:r>
      <w:r>
        <w:rPr>
          <w:sz w:val="28"/>
        </w:rPr>
        <w:t>101-п</w:t>
      </w:r>
    </w:p>
    <w:p w:rsidR="00DA482C" w:rsidRDefault="00DA482C">
      <w:pPr>
        <w:tabs>
          <w:tab w:val="left" w:pos="709"/>
        </w:tabs>
        <w:jc w:val="both"/>
        <w:rPr>
          <w:sz w:val="28"/>
        </w:rPr>
      </w:pPr>
    </w:p>
    <w:p w:rsidR="00DA482C" w:rsidRDefault="00DA482C">
      <w:pPr>
        <w:tabs>
          <w:tab w:val="left" w:pos="709"/>
        </w:tabs>
        <w:jc w:val="both"/>
        <w:rPr>
          <w:sz w:val="28"/>
        </w:rPr>
      </w:pPr>
    </w:p>
    <w:p w:rsidR="00DA482C" w:rsidRDefault="002E3353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изменений в </w:t>
      </w:r>
      <w:r>
        <w:rPr>
          <w:rFonts w:ascii="Times New Roman" w:hAnsi="Times New Roman"/>
          <w:sz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Ходынинское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r>
        <w:rPr>
          <w:rFonts w:ascii="Times New Roman" w:hAnsi="Times New Roman"/>
          <w:sz w:val="28"/>
        </w:rPr>
        <w:br/>
      </w:r>
      <w:proofErr w:type="spellStart"/>
      <w:r>
        <w:rPr>
          <w:rFonts w:ascii="Times New Roman" w:hAnsi="Times New Roman"/>
          <w:sz w:val="28"/>
        </w:rPr>
        <w:t>Рыбновского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</w:t>
      </w:r>
      <w:r>
        <w:rPr>
          <w:rFonts w:ascii="Times New Roman" w:hAnsi="Times New Roman"/>
          <w:sz w:val="28"/>
          <w:szCs w:val="28"/>
        </w:rPr>
        <w:t xml:space="preserve">униципального района </w:t>
      </w:r>
      <w:r>
        <w:rPr>
          <w:rFonts w:ascii="Times New Roman" w:hAnsi="Times New Roman"/>
          <w:sz w:val="28"/>
        </w:rPr>
        <w:t>Рязанской области</w:t>
      </w:r>
    </w:p>
    <w:p w:rsidR="00DA482C" w:rsidRDefault="00DA482C">
      <w:pPr>
        <w:pStyle w:val="ConsPlusNormal1"/>
        <w:widowControl w:val="0"/>
        <w:jc w:val="center"/>
        <w:rPr>
          <w:rFonts w:ascii="Times New Roman" w:hAnsi="Times New Roman"/>
          <w:sz w:val="28"/>
        </w:rPr>
      </w:pPr>
    </w:p>
    <w:p w:rsidR="00DA482C" w:rsidRDefault="002E3353">
      <w:pPr>
        <w:widowControl w:val="0"/>
        <w:tabs>
          <w:tab w:val="left" w:pos="709"/>
        </w:tabs>
        <w:ind w:firstLine="709"/>
        <w:jc w:val="both"/>
        <w:rPr>
          <w:highlight w:val="white"/>
        </w:rPr>
      </w:pPr>
      <w:r>
        <w:rPr>
          <w:sz w:val="28"/>
          <w:highlight w:val="white"/>
        </w:rPr>
        <w:t>На основании статей 32, 33 Градостроительного кодекса Российской Федерации, статьи 2 Закона Рязанской обл</w:t>
      </w:r>
      <w:r>
        <w:rPr>
          <w:sz w:val="28"/>
          <w:highlight w:val="white"/>
        </w:rPr>
        <w:t>асти от 28.12.2018 № 106-ОЗ                          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</w:t>
      </w:r>
      <w:r>
        <w:rPr>
          <w:sz w:val="28"/>
          <w:highlight w:val="white"/>
        </w:rPr>
        <w:t>занской области», с учетом заключения о результатах общественных обсуждений                          о</w:t>
      </w:r>
      <w:r>
        <w:rPr>
          <w:color w:val="000000" w:themeColor="text1"/>
          <w:sz w:val="28"/>
        </w:rPr>
        <w:t xml:space="preserve">т </w:t>
      </w:r>
      <w:r>
        <w:rPr>
          <w:color w:val="000000" w:themeColor="text1"/>
          <w:sz w:val="28"/>
          <w:shd w:val="clear" w:color="FFFFFF" w:fill="FFFFFF" w:themeFill="background1"/>
        </w:rPr>
        <w:t>27.02.2024</w:t>
      </w:r>
      <w:r>
        <w:rPr>
          <w:sz w:val="28"/>
          <w:highlight w:val="white"/>
        </w:rPr>
        <w:t>, руководствуясь постановлением Правительства Рязанской области от 06.08.2008 № 153 «Об утверждении Положения о главном управлении архитектуры</w:t>
      </w:r>
      <w:r>
        <w:rPr>
          <w:sz w:val="28"/>
          <w:highlight w:val="white"/>
        </w:rPr>
        <w:t xml:space="preserve"> и градостроительства Рязанской области»,</w:t>
      </w:r>
      <w:r>
        <w:rPr>
          <w:color w:val="000000" w:themeColor="text1"/>
          <w:sz w:val="28"/>
        </w:rPr>
        <w:t xml:space="preserve"> </w:t>
      </w:r>
      <w:r>
        <w:rPr>
          <w:sz w:val="28"/>
          <w:highlight w:val="white"/>
        </w:rPr>
        <w:t>главное управление архитектуры и градостроительства Рязанской области ПОСТАНОВЛЯЕТ:</w:t>
      </w:r>
    </w:p>
    <w:p w:rsidR="00DA482C" w:rsidRDefault="002E335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color w:val="auto"/>
          <w:sz w:val="28"/>
        </w:rPr>
      </w:pPr>
      <w:r>
        <w:rPr>
          <w:rFonts w:ascii="Times New Roman" w:hAnsi="Times New Roman"/>
          <w:color w:val="auto"/>
          <w:sz w:val="28"/>
          <w:szCs w:val="27"/>
        </w:rPr>
        <w:t>Утвердить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изменени</w:t>
      </w:r>
      <w:r>
        <w:rPr>
          <w:rFonts w:ascii="Times New Roman" w:hAnsi="Times New Roman"/>
          <w:sz w:val="28"/>
          <w:szCs w:val="27"/>
        </w:rPr>
        <w:t xml:space="preserve">е </w:t>
      </w:r>
      <w:r>
        <w:rPr>
          <w:rFonts w:ascii="Times New Roman" w:hAnsi="Times New Roman"/>
          <w:color w:val="000000" w:themeColor="text1"/>
          <w:sz w:val="28"/>
          <w:szCs w:val="27"/>
        </w:rPr>
        <w:t>в</w:t>
      </w:r>
      <w:r>
        <w:rPr>
          <w:rFonts w:ascii="Times New Roman" w:hAnsi="Times New Roman"/>
          <w:sz w:val="28"/>
          <w:szCs w:val="27"/>
        </w:rPr>
        <w:t xml:space="preserve"> </w:t>
      </w:r>
      <w:r>
        <w:rPr>
          <w:rFonts w:ascii="Times New Roman" w:hAnsi="Times New Roman"/>
          <w:sz w:val="28"/>
        </w:rPr>
        <w:t xml:space="preserve">правила землепользования и застройки муниципального образования – </w:t>
      </w:r>
      <w:proofErr w:type="spellStart"/>
      <w:r>
        <w:rPr>
          <w:rFonts w:ascii="Times New Roman" w:eastAsia="Times New Roman" w:hAnsi="Times New Roman" w:cs="Times New Roman"/>
          <w:sz w:val="28"/>
        </w:rPr>
        <w:t>Х</w:t>
      </w:r>
      <w:r>
        <w:rPr>
          <w:rFonts w:ascii="Times New Roman" w:eastAsia="Times New Roman" w:hAnsi="Times New Roman" w:cs="Times New Roman"/>
          <w:sz w:val="28"/>
        </w:rPr>
        <w:t>одынинское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области, утвержденные постановлением главного управления архитектуры и градостроительства Рязанской области </w:t>
      </w:r>
      <w:r>
        <w:rPr>
          <w:rFonts w:ascii="Times New Roman" w:eastAsia="Times New Roman" w:hAnsi="Times New Roman" w:cs="Times New Roman"/>
          <w:sz w:val="28"/>
        </w:rPr>
        <w:br/>
        <w:t>от 11.11.2021 № 511-п «Об утверждении правил землепользования и застройки</w:t>
      </w:r>
      <w:r>
        <w:rPr>
          <w:rFonts w:ascii="Times New Roman" w:eastAsia="Times New Roman" w:hAnsi="Times New Roman" w:cs="Times New Roman"/>
          <w:sz w:val="28"/>
        </w:rPr>
        <w:t xml:space="preserve"> муниципального образования - </w:t>
      </w:r>
      <w:proofErr w:type="spellStart"/>
      <w:r>
        <w:rPr>
          <w:rFonts w:ascii="Times New Roman" w:eastAsia="Times New Roman" w:hAnsi="Times New Roman" w:cs="Times New Roman"/>
          <w:sz w:val="28"/>
        </w:rPr>
        <w:t>Ходынинское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</w:rPr>
        <w:t>Рыбновского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муниципального района Рязанской области» (в редакции постановлений </w:t>
      </w:r>
      <w:proofErr w:type="spellStart"/>
      <w:r>
        <w:rPr>
          <w:rFonts w:ascii="Times New Roman" w:eastAsia="Times New Roman" w:hAnsi="Times New Roman" w:cs="Times New Roman"/>
          <w:sz w:val="28"/>
        </w:rPr>
        <w:t>Главархитектуры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Рязанской области от 16.11.2022 № 680-п, от 20.04.2023 </w:t>
      </w:r>
      <w:r>
        <w:rPr>
          <w:rFonts w:ascii="Times New Roman" w:eastAsia="Times New Roman" w:hAnsi="Times New Roman" w:cs="Times New Roman"/>
          <w:sz w:val="28"/>
        </w:rPr>
        <w:br/>
        <w:t>№ 176-п)</w:t>
      </w:r>
      <w:r>
        <w:rPr>
          <w:rFonts w:ascii="Times New Roman" w:hAnsi="Times New Roman"/>
          <w:color w:val="000000" w:themeColor="text1"/>
          <w:sz w:val="28"/>
          <w:szCs w:val="27"/>
        </w:rPr>
        <w:t>:</w:t>
      </w:r>
    </w:p>
    <w:p w:rsidR="00DA482C" w:rsidRDefault="002E335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  <w:sz w:val="28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в приложении № 1 согласно приложен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ию № 1 к настоящему постановлению.</w:t>
      </w:r>
    </w:p>
    <w:p w:rsidR="00DA482C" w:rsidRDefault="002E335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color w:val="auto"/>
          <w:sz w:val="28"/>
          <w:szCs w:val="27"/>
          <w:highlight w:val="white"/>
        </w:rPr>
        <w:t>Графическое</w:t>
      </w:r>
      <w:r>
        <w:rPr>
          <w:rFonts w:ascii="Times New Roman" w:hAnsi="Times New Roman"/>
          <w:color w:val="000000" w:themeColor="text1"/>
          <w:sz w:val="28"/>
          <w:szCs w:val="28"/>
          <w:highlight w:val="white"/>
        </w:rPr>
        <w:t xml:space="preserve"> описание местоположения границ территориальных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зон «</w:t>
      </w:r>
      <w:r>
        <w:rPr>
          <w:rFonts w:ascii="Times New Roman" w:hAnsi="Times New Roman"/>
          <w:color w:val="000000" w:themeColor="text1"/>
          <w:sz w:val="28"/>
          <w:highlight w:val="white"/>
        </w:rPr>
        <w:t>3.1 Производственная зона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»,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«</w:t>
      </w:r>
      <w:r>
        <w:rPr>
          <w:rFonts w:ascii="Times New Roman" w:hAnsi="Times New Roman"/>
          <w:color w:val="000000" w:themeColor="text1"/>
          <w:sz w:val="28"/>
          <w:highlight w:val="white"/>
        </w:rPr>
        <w:t>4.2 Зоны сельскохозяйственного использования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»</w:t>
      </w: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изложить согласно приложению № 2 к настоящему постановлению.</w:t>
      </w:r>
    </w:p>
    <w:p w:rsidR="00DA482C" w:rsidRDefault="002E335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  <w:highlight w:val="white"/>
        </w:rPr>
      </w:pP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lastRenderedPageBreak/>
        <w:t>Настоящее постановлен</w:t>
      </w:r>
      <w:r>
        <w:rPr>
          <w:rFonts w:ascii="Times New Roman" w:hAnsi="Times New Roman"/>
          <w:color w:val="000000" w:themeColor="text1"/>
          <w:sz w:val="28"/>
          <w:szCs w:val="27"/>
          <w:highlight w:val="white"/>
        </w:rPr>
        <w:t>ие вступает в силу со дня его официального опубликования.</w:t>
      </w:r>
    </w:p>
    <w:p w:rsidR="00DA482C" w:rsidRDefault="002E335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highlight w:val="white"/>
        </w:rPr>
        <w:t xml:space="preserve">Государственному казенному учреждению Рязанской </w:t>
      </w:r>
      <w:r>
        <w:rPr>
          <w:rFonts w:ascii="Times New Roman" w:hAnsi="Times New Roman"/>
          <w:color w:val="000000" w:themeColor="text1"/>
          <w:sz w:val="28"/>
        </w:rPr>
        <w:t>области</w:t>
      </w:r>
      <w:r>
        <w:rPr>
          <w:rFonts w:ascii="Times New Roman" w:hAnsi="Times New Roman"/>
          <w:color w:val="000000" w:themeColor="text1"/>
          <w:sz w:val="28"/>
        </w:rPr>
        <w:br/>
        <w:t>«Центр градостроительного развития Рязанской области»:</w:t>
      </w:r>
    </w:p>
    <w:p w:rsidR="00DA482C" w:rsidRDefault="002E335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1) обеспечить доступ к изменениям в </w:t>
      </w:r>
      <w:r>
        <w:rPr>
          <w:rFonts w:ascii="Times New Roman" w:hAnsi="Times New Roman"/>
          <w:color w:val="000000" w:themeColor="text1"/>
          <w:sz w:val="28"/>
          <w:szCs w:val="27"/>
        </w:rPr>
        <w:t>правила землепользования</w:t>
      </w:r>
      <w:r>
        <w:rPr>
          <w:rFonts w:ascii="Times New Roman" w:hAnsi="Times New Roman"/>
          <w:color w:val="000000" w:themeColor="text1"/>
          <w:sz w:val="28"/>
          <w:szCs w:val="27"/>
        </w:rPr>
        <w:br/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и застройки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Ходынинское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Рыбновского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  <w:szCs w:val="27"/>
        </w:rPr>
        <w:t xml:space="preserve"> Рязанской области</w:t>
      </w:r>
      <w:r>
        <w:rPr>
          <w:rFonts w:ascii="Times New Roman" w:hAnsi="Times New Roman"/>
          <w:color w:val="000000" w:themeColor="text1"/>
          <w:sz w:val="28"/>
        </w:rPr>
        <w:t xml:space="preserve"> в федеральной государственной информационной системе территориального планирования 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color w:val="000000" w:themeColor="text1"/>
          <w:sz w:val="28"/>
        </w:rPr>
        <w:t>и размещение 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Федерации;</w:t>
      </w:r>
    </w:p>
    <w:p w:rsidR="00DA482C" w:rsidRDefault="002E335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2) подготовить, заверить усиленной квалифицированной электронной подписью и </w:t>
      </w:r>
      <w:r>
        <w:rPr>
          <w:rFonts w:ascii="Times New Roman" w:hAnsi="Times New Roman"/>
          <w:color w:val="000000" w:themeColor="text1"/>
          <w:sz w:val="28"/>
          <w:szCs w:val="28"/>
        </w:rPr>
        <w:t>нап</w:t>
      </w:r>
      <w:r>
        <w:rPr>
          <w:rFonts w:ascii="Times New Roman" w:hAnsi="Times New Roman"/>
          <w:color w:val="000000" w:themeColor="text1"/>
          <w:sz w:val="28"/>
          <w:szCs w:val="28"/>
        </w:rPr>
        <w:t>равить в территориальный орган федерального органа исполнительной власти,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движимости, сведения о границах территориальных зон для внесения в </w:t>
      </w:r>
      <w:r>
        <w:rPr>
          <w:rFonts w:ascii="Times New Roman" w:hAnsi="Times New Roman"/>
          <w:color w:val="000000" w:themeColor="text1"/>
          <w:sz w:val="28"/>
        </w:rPr>
        <w:t xml:space="preserve">Единый государственный реестр недвижимости в соответствии с Федеральным законом </w:t>
      </w:r>
      <w:r>
        <w:rPr>
          <w:rFonts w:ascii="Times New Roman" w:hAnsi="Times New Roman"/>
          <w:color w:val="000000" w:themeColor="text1"/>
          <w:sz w:val="28"/>
        </w:rPr>
        <w:br/>
        <w:t>от 13.07.2015 № 218-ФЗ «О государственной регистрации недвижимости»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A482C" w:rsidRDefault="002E335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кадровой работы и делопроизводст</w:t>
      </w:r>
      <w:r>
        <w:rPr>
          <w:rFonts w:ascii="Times New Roman" w:hAnsi="Times New Roman"/>
          <w:color w:val="000000" w:themeColor="text1"/>
          <w:sz w:val="28"/>
        </w:rPr>
        <w:t>ва обеспечить:</w:t>
      </w:r>
    </w:p>
    <w:p w:rsidR="00DA482C" w:rsidRDefault="002E335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1) государственную регистрацию настоящего постановления в правовом департаменте аппарата Губернатора и Правительства Рязанской области;</w:t>
      </w:r>
    </w:p>
    <w:p w:rsidR="00DA482C" w:rsidRDefault="002E3353">
      <w:pPr>
        <w:pStyle w:val="ConsPlusNormal1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2) опубликование настоящего постановления в сетевом издании «Рязанские ведомости» (www.rv-ryazan.ru) и на</w:t>
      </w:r>
      <w:r>
        <w:rPr>
          <w:rFonts w:ascii="Times New Roman" w:hAnsi="Times New Roman"/>
          <w:color w:val="000000" w:themeColor="text1"/>
          <w:sz w:val="28"/>
        </w:rPr>
        <w:t xml:space="preserve"> официальном интернет-портале правовой информации (</w:t>
      </w:r>
      <w:hyperlink r:id="rId8" w:tooltip="http://www.pravo.gov.ru/" w:history="1">
        <w:r>
          <w:rPr>
            <w:rFonts w:ascii="Times New Roman" w:hAnsi="Times New Roman"/>
            <w:color w:val="000000" w:themeColor="text1"/>
            <w:sz w:val="28"/>
          </w:rPr>
          <w:t>www.pravo.gov.ru</w:t>
        </w:r>
      </w:hyperlink>
      <w:r>
        <w:rPr>
          <w:rFonts w:ascii="Times New Roman" w:hAnsi="Times New Roman"/>
          <w:color w:val="000000" w:themeColor="text1"/>
          <w:sz w:val="28"/>
        </w:rPr>
        <w:t>).</w:t>
      </w:r>
    </w:p>
    <w:p w:rsidR="00DA482C" w:rsidRDefault="002E335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Отделу информационного обеспечения градостроительной деятельности разместить настоящее постановление на официальном</w:t>
      </w:r>
      <w:r>
        <w:rPr>
          <w:rFonts w:ascii="Times New Roman" w:hAnsi="Times New Roman"/>
          <w:color w:val="000000" w:themeColor="text1"/>
          <w:sz w:val="28"/>
        </w:rPr>
        <w:t xml:space="preserve"> сайте главного управления архитектуры и градостроительства Рязанской области                  в сети «Интернет».</w:t>
      </w:r>
    </w:p>
    <w:p w:rsidR="00DA482C" w:rsidRDefault="002E335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 xml:space="preserve">Предложить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color w:val="000000" w:themeColor="text1"/>
          <w:sz w:val="28"/>
          <w:szCs w:val="28"/>
        </w:rPr>
        <w:t>Рыбновский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муниципальный район Рязанской области, </w:t>
      </w:r>
      <w:r>
        <w:rPr>
          <w:rFonts w:ascii="Times New Roman" w:hAnsi="Times New Roman"/>
          <w:color w:val="000000" w:themeColor="text1"/>
          <w:sz w:val="28"/>
        </w:rPr>
        <w:t xml:space="preserve">главе муниципального образования – </w:t>
      </w:r>
      <w:proofErr w:type="spellStart"/>
      <w:r>
        <w:rPr>
          <w:rFonts w:ascii="Times New Roman" w:hAnsi="Times New Roman"/>
          <w:sz w:val="28"/>
          <w:szCs w:val="28"/>
        </w:rPr>
        <w:t>Ходынинское</w:t>
      </w:r>
      <w:proofErr w:type="spellEnd"/>
      <w:r>
        <w:rPr>
          <w:rFonts w:ascii="Times New Roman" w:hAnsi="Times New Roman"/>
          <w:sz w:val="28"/>
        </w:rPr>
        <w:t xml:space="preserve"> сельское поселение </w:t>
      </w:r>
      <w:proofErr w:type="spellStart"/>
      <w:r>
        <w:rPr>
          <w:rFonts w:ascii="Times New Roman" w:hAnsi="Times New Roman"/>
          <w:sz w:val="28"/>
        </w:rPr>
        <w:t>Рыбновского</w:t>
      </w:r>
      <w:proofErr w:type="spellEnd"/>
      <w:r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color w:val="000000" w:themeColor="text1"/>
          <w:sz w:val="28"/>
        </w:rPr>
        <w:t xml:space="preserve"> Рязанской области обеспечить размещение настоящего постановления </w:t>
      </w:r>
      <w:r>
        <w:rPr>
          <w:rFonts w:ascii="Times New Roman" w:hAnsi="Times New Roman"/>
          <w:color w:val="000000" w:themeColor="text1"/>
          <w:sz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DA482C" w:rsidRDefault="002E3353">
      <w:pPr>
        <w:pStyle w:val="ConsPlusNormal1"/>
        <w:numPr>
          <w:ilvl w:val="0"/>
          <w:numId w:val="1"/>
        </w:numPr>
        <w:tabs>
          <w:tab w:val="clear" w:pos="0"/>
          <w:tab w:val="left" w:pos="708"/>
          <w:tab w:val="left" w:pos="1276"/>
        </w:tabs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  <w:sz w:val="28"/>
        </w:rPr>
        <w:t>Контроль за исполнением н</w:t>
      </w:r>
      <w:r>
        <w:rPr>
          <w:rFonts w:ascii="Times New Roman" w:hAnsi="Times New Roman"/>
          <w:color w:val="000000" w:themeColor="text1"/>
          <w:sz w:val="28"/>
        </w:rPr>
        <w:t>астоящего постановления возложить</w:t>
      </w:r>
      <w:r>
        <w:rPr>
          <w:rFonts w:ascii="Times New Roman" w:hAnsi="Times New Roman"/>
          <w:color w:val="000000" w:themeColor="text1"/>
          <w:sz w:val="28"/>
        </w:rPr>
        <w:br/>
      </w:r>
      <w:r>
        <w:rPr>
          <w:rFonts w:ascii="Times New Roman" w:hAnsi="Times New Roman"/>
          <w:sz w:val="28"/>
          <w:highlight w:val="white"/>
        </w:rPr>
        <w:t xml:space="preserve">на заместителя начальника главного управления архитектуры </w:t>
      </w:r>
      <w:r>
        <w:rPr>
          <w:rFonts w:ascii="Times New Roman" w:hAnsi="Times New Roman"/>
          <w:sz w:val="28"/>
          <w:highlight w:val="white"/>
        </w:rPr>
        <w:br/>
        <w:t>и градостроительства Рязанской области Т.С. Попкову.</w:t>
      </w:r>
    </w:p>
    <w:p w:rsidR="00DA482C" w:rsidRDefault="00DA482C">
      <w:pPr>
        <w:tabs>
          <w:tab w:val="left" w:pos="709"/>
        </w:tabs>
        <w:jc w:val="both"/>
        <w:rPr>
          <w:highlight w:val="black"/>
        </w:rPr>
      </w:pPr>
    </w:p>
    <w:p w:rsidR="00DA482C" w:rsidRDefault="00DA482C">
      <w:pPr>
        <w:tabs>
          <w:tab w:val="left" w:pos="709"/>
        </w:tabs>
        <w:jc w:val="both"/>
        <w:rPr>
          <w:highlight w:val="black"/>
        </w:rPr>
      </w:pPr>
    </w:p>
    <w:p w:rsidR="00DA482C" w:rsidRDefault="002E3353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 xml:space="preserve">Начальник                                                                                                   </w:t>
      </w:r>
      <w:r>
        <w:rPr>
          <w:color w:val="auto"/>
          <w:sz w:val="28"/>
        </w:rPr>
        <w:t xml:space="preserve"> Р.В. Шашкин</w:t>
      </w:r>
    </w:p>
    <w:p w:rsidR="00DA482C" w:rsidRDefault="00DA482C"/>
    <w:sectPr w:rsidR="00DA482C">
      <w:headerReference w:type="default" r:id="rId9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3353" w:rsidRDefault="002E3353">
      <w:pPr>
        <w:pStyle w:val="30"/>
      </w:pPr>
      <w:r>
        <w:separator/>
      </w:r>
    </w:p>
  </w:endnote>
  <w:endnote w:type="continuationSeparator" w:id="0">
    <w:p w:rsidR="002E3353" w:rsidRDefault="002E3353">
      <w:pPr>
        <w:pStyle w:val="3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3353" w:rsidRDefault="002E3353">
      <w:pPr>
        <w:pStyle w:val="30"/>
      </w:pPr>
      <w:r>
        <w:separator/>
      </w:r>
    </w:p>
  </w:footnote>
  <w:footnote w:type="continuationSeparator" w:id="0">
    <w:p w:rsidR="002E3353" w:rsidRDefault="002E3353">
      <w:pPr>
        <w:pStyle w:val="3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482C" w:rsidRDefault="002E3353">
    <w:pPr>
      <w:pStyle w:val="af6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t>2</w:t>
    </w:r>
  </w:p>
  <w:p w:rsidR="00DA482C" w:rsidRDefault="00DA482C">
    <w:pPr>
      <w:pStyle w:val="af6"/>
      <w:jc w:val="cent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41F"/>
    <w:multiLevelType w:val="multilevel"/>
    <w:tmpl w:val="9182A1EC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0CC22D4"/>
    <w:multiLevelType w:val="multilevel"/>
    <w:tmpl w:val="459833E0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208951BE"/>
    <w:multiLevelType w:val="multilevel"/>
    <w:tmpl w:val="7E2A852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3" w15:restartNumberingAfterBreak="0">
    <w:nsid w:val="26233B2A"/>
    <w:multiLevelType w:val="multilevel"/>
    <w:tmpl w:val="D222F03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4" w15:restartNumberingAfterBreak="0">
    <w:nsid w:val="2EBD5489"/>
    <w:multiLevelType w:val="multilevel"/>
    <w:tmpl w:val="B2D8867A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5" w15:restartNumberingAfterBreak="0">
    <w:nsid w:val="2FFB60F1"/>
    <w:multiLevelType w:val="multilevel"/>
    <w:tmpl w:val="77660FB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6" w15:restartNumberingAfterBreak="0">
    <w:nsid w:val="348812DC"/>
    <w:multiLevelType w:val="multilevel"/>
    <w:tmpl w:val="4A368B1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7" w15:restartNumberingAfterBreak="0">
    <w:nsid w:val="477106CD"/>
    <w:multiLevelType w:val="multilevel"/>
    <w:tmpl w:val="C20609E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8" w15:restartNumberingAfterBreak="0">
    <w:nsid w:val="48CB4FAE"/>
    <w:multiLevelType w:val="multilevel"/>
    <w:tmpl w:val="6D0E15E8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9" w15:restartNumberingAfterBreak="0">
    <w:nsid w:val="52623A3E"/>
    <w:multiLevelType w:val="multilevel"/>
    <w:tmpl w:val="A510E2D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0" w15:restartNumberingAfterBreak="0">
    <w:nsid w:val="6B753877"/>
    <w:multiLevelType w:val="multilevel"/>
    <w:tmpl w:val="E4FE8654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sz w:val="28"/>
        <w:highlight w:val="none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0"/>
  </w:num>
  <w:num w:numId="5">
    <w:abstractNumId w:val="8"/>
  </w:num>
  <w:num w:numId="6">
    <w:abstractNumId w:val="6"/>
  </w:num>
  <w:num w:numId="7">
    <w:abstractNumId w:val="4"/>
  </w:num>
  <w:num w:numId="8">
    <w:abstractNumId w:val="7"/>
  </w:num>
  <w:num w:numId="9">
    <w:abstractNumId w:val="5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82C"/>
    <w:rsid w:val="002E3353"/>
    <w:rsid w:val="00DA482C"/>
    <w:rsid w:val="00F61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471D2"/>
  <w15:docId w15:val="{796157C5-4D58-4D85-836C-98E7036555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Pr>
      <w:color w:val="0000FF" w:themeColor="hyperlink"/>
      <w:u w:val="single"/>
    </w:rPr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0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0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1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2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3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4">
    <w:name w:val="Нижний колонтитул1"/>
    <w:qFormat/>
  </w:style>
  <w:style w:type="character" w:customStyle="1" w:styleId="15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6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7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8">
    <w:name w:val="Указатель1"/>
    <w:qFormat/>
  </w:style>
  <w:style w:type="character" w:customStyle="1" w:styleId="19">
    <w:name w:val="Список1"/>
    <w:basedOn w:val="Textbody"/>
    <w:qFormat/>
  </w:style>
  <w:style w:type="character" w:customStyle="1" w:styleId="1a">
    <w:name w:val="Абзац списка1"/>
    <w:qFormat/>
  </w:style>
  <w:style w:type="character" w:customStyle="1" w:styleId="toc10">
    <w:name w:val="toc 10"/>
    <w:qFormat/>
  </w:style>
  <w:style w:type="character" w:customStyle="1" w:styleId="1b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c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d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e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4"/>
      <w:szCs w:val="24"/>
      <w:lang w:val="en-US" w:bidi="ar-SA"/>
    </w:rPr>
  </w:style>
  <w:style w:type="paragraph" w:customStyle="1" w:styleId="34">
    <w:name w:val="Основной шрифт абзаца3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sz w:val="26"/>
    </w:rPr>
  </w:style>
  <w:style w:type="paragraph" w:customStyle="1" w:styleId="Main">
    <w:name w:val="Main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firstLine="709"/>
      <w:jc w:val="both"/>
    </w:pPr>
    <w:rPr>
      <w:rFonts w:ascii="Times New Roman" w:eastAsia="Calibri" w:hAnsi="Times New Roman" w:cs="Arial"/>
      <w:color w:val="auto"/>
      <w:sz w:val="28"/>
      <w:szCs w:val="28"/>
      <w:lang w:val="en-US" w:bidi="ar-SA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10"/>
      <w:ind w:right="195"/>
      <w:jc w:val="center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670</Words>
  <Characters>3820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234</cp:revision>
  <cp:lastPrinted>2024-03-22T08:15:00Z</cp:lastPrinted>
  <dcterms:created xsi:type="dcterms:W3CDTF">2024-02-19T07:12:00Z</dcterms:created>
  <dcterms:modified xsi:type="dcterms:W3CDTF">2024-03-22T08:15:00Z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