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C" w:rsidRDefault="002C4C5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2DC" w:rsidRDefault="002C4C5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E12DC" w:rsidRDefault="002C4C5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E12DC" w:rsidRDefault="00EE12D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E12DC" w:rsidRDefault="00EE12D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E12DC" w:rsidRDefault="002C4C5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E12DC" w:rsidRDefault="00EE12DC">
      <w:pPr>
        <w:tabs>
          <w:tab w:val="left" w:pos="709"/>
        </w:tabs>
        <w:jc w:val="center"/>
        <w:rPr>
          <w:sz w:val="28"/>
        </w:rPr>
      </w:pPr>
    </w:p>
    <w:p w:rsidR="00EE12DC" w:rsidRDefault="00EE12DC">
      <w:pPr>
        <w:tabs>
          <w:tab w:val="left" w:pos="709"/>
        </w:tabs>
        <w:jc w:val="center"/>
        <w:rPr>
          <w:sz w:val="28"/>
        </w:rPr>
      </w:pPr>
    </w:p>
    <w:p w:rsidR="00EE12DC" w:rsidRDefault="0098148D">
      <w:pPr>
        <w:tabs>
          <w:tab w:val="left" w:pos="709"/>
        </w:tabs>
      </w:pPr>
      <w:r>
        <w:rPr>
          <w:sz w:val="28"/>
        </w:rPr>
        <w:t xml:space="preserve">22 марта </w:t>
      </w:r>
      <w:r w:rsidR="002C4C5C">
        <w:rPr>
          <w:sz w:val="28"/>
        </w:rPr>
        <w:t xml:space="preserve">2024 г.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2C4C5C">
        <w:rPr>
          <w:sz w:val="28"/>
        </w:rPr>
        <w:t xml:space="preserve">   № </w:t>
      </w:r>
      <w:r>
        <w:rPr>
          <w:sz w:val="28"/>
        </w:rPr>
        <w:t>102-п</w:t>
      </w:r>
    </w:p>
    <w:p w:rsidR="00EE12DC" w:rsidRDefault="00EE12D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E12DC">
        <w:trPr>
          <w:trHeight w:val="1515"/>
        </w:trPr>
        <w:tc>
          <w:tcPr>
            <w:tcW w:w="9929" w:type="dxa"/>
          </w:tcPr>
          <w:p w:rsidR="00EE12DC" w:rsidRDefault="00EE12DC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EE12DC" w:rsidRDefault="002C4C5C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Полянское сельское поселение Рязанского муниципального района Рязанской области</w:t>
            </w:r>
          </w:p>
        </w:tc>
      </w:tr>
      <w:tr w:rsidR="00EE12DC">
        <w:tc>
          <w:tcPr>
            <w:tcW w:w="9929" w:type="dxa"/>
          </w:tcPr>
          <w:p w:rsidR="00EE12DC" w:rsidRDefault="002C4C5C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</w:t>
            </w:r>
            <w:r>
              <w:rPr>
                <w:sz w:val="28"/>
                <w:highlight w:val="white"/>
              </w:rPr>
              <w:t>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      </w:r>
            <w:r>
              <w:rPr>
                <w:sz w:val="28"/>
                <w:highlight w:val="white"/>
              </w:rPr>
              <w:t>ой области», с учетом заключения о результатах общественных обсуждений                          о</w:t>
            </w:r>
            <w:r>
              <w:rPr>
                <w:sz w:val="28"/>
                <w:highlight w:val="white"/>
              </w:rPr>
              <w:t xml:space="preserve">т </w:t>
            </w:r>
            <w:r>
              <w:rPr>
                <w:sz w:val="28"/>
                <w:highlight w:val="white"/>
              </w:rPr>
              <w:t>09</w:t>
            </w:r>
            <w:r>
              <w:rPr>
                <w:sz w:val="28"/>
                <w:highlight w:val="white"/>
              </w:rPr>
              <w:t>.02.2024 по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r>
              <w:rPr>
                <w:sz w:val="28"/>
                <w:szCs w:val="28"/>
                <w:highlight w:val="white"/>
              </w:rPr>
              <w:t>Полянское сельское поселение Рязанского муниципа</w:t>
            </w:r>
            <w:r>
              <w:rPr>
                <w:sz w:val="28"/>
                <w:szCs w:val="28"/>
                <w:highlight w:val="white"/>
              </w:rPr>
              <w:t>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</w:t>
            </w:r>
            <w:r>
              <w:rPr>
                <w:sz w:val="28"/>
                <w:highlight w:val="white"/>
              </w:rPr>
              <w:t>оительства Рязанской области ПОСТАНОВЛЯЕТ: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Внести в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правила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пользования и застройки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Полянское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утвержденны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Главархитектуры Рязанской области от 23.12.2019 № 471-п «Об утверждении правил землепользования и застройки муниципального 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Полянское сельское поселение Рязанского муниципального района Рязанской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br/>
              <w:t>(в редакции постановлен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ий Главархитектуры Рязанской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br/>
              <w:t>от 14.10.2020 № 657-п, от 18.05.2022 № 251-п (ред. 12.05.2023), от 27.09.2022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br/>
              <w:t>№ 543-п, от 05.10.2022 № 572-п, от 12.05.2023 № 197-п, от 11.09.2023 № 419-п, от 30.11.2023 № 571-п)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следующие изменения: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>- 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>дополнить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 xml:space="preserve">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пункт 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1.1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 xml:space="preserve"> стать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и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 xml:space="preserve"> 36 абзацем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 xml:space="preserve">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следующего содержания: «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Расчетное количество машино-мест в границах земельного участка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br/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lastRenderedPageBreak/>
              <w:t>для хранения индивидуального автомобильного транспорта в жилых зонах — 0,4 машино-места на 1 квартиру. Расчетное количество машино-мест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br/>
              <w:t>для парковк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и легковых автомобилей у объектов обслуживания жилой застройки определяется согласно СП 42.13330.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»;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>- 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>исключить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 xml:space="preserve"> абзацы первый, второй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 xml:space="preserve"> стать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и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 xml:space="preserve"> 40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;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>- изложи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т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ь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пункты 1 - 3 статьи 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40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в редакции согласно приложению № 1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br/>
              <w:t>к настоящему постановлению;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>- изложи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т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ь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пункты 1, 2 статьи 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41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в редакции согласно приложению № 2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br/>
              <w:t>к настоящему постановлению.</w:t>
            </w:r>
          </w:p>
          <w:p w:rsidR="00EE12DC" w:rsidRDefault="002C4C5C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</w:t>
            </w:r>
            <w:r>
              <w:rPr>
                <w:rFonts w:ascii="Times New Roman" w:hAnsi="Times New Roman"/>
                <w:sz w:val="28"/>
              </w:rPr>
              <w:t>вития Рязанской области»: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Полянское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      </w:r>
            <w:r>
              <w:rPr>
                <w:rFonts w:ascii="Times New Roman" w:hAnsi="Times New Roman"/>
                <w:sz w:val="28"/>
              </w:rPr>
              <w:t>ции;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Отделу кадровой работы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делопроизводства обеспечить:</w:t>
            </w:r>
          </w:p>
          <w:p w:rsidR="00EE12DC" w:rsidRDefault="002C4C5C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yazan.ru) и на официальном интернет-портале правовой информации (www.pravo.gov.ru).</w:t>
            </w:r>
          </w:p>
          <w:p w:rsidR="00EE12DC" w:rsidRDefault="002C4C5C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</w:t>
            </w:r>
            <w:r>
              <w:rPr>
                <w:rFonts w:ascii="Times New Roman" w:hAnsi="Times New Roman"/>
                <w:sz w:val="28"/>
              </w:rPr>
              <w:t>ьства Рязанской области                  в сети «Интернет».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Рязанский муниципальный район Рязанской области, главе муниципального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 xml:space="preserve">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Полянское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EE12DC" w:rsidRDefault="002C4C5C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7. 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Контроль за 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EE12DC" w:rsidRDefault="00EE12DC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EE12DC" w:rsidRDefault="00EE12DC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EE12DC" w:rsidRDefault="002C4C5C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Начальник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        Р.В. Шашкин</w:t>
      </w:r>
    </w:p>
    <w:sectPr w:rsidR="00EE12DC">
      <w:headerReference w:type="default" r:id="rId7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5C" w:rsidRDefault="002C4C5C">
      <w:r>
        <w:separator/>
      </w:r>
    </w:p>
  </w:endnote>
  <w:endnote w:type="continuationSeparator" w:id="0">
    <w:p w:rsidR="002C4C5C" w:rsidRDefault="002C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PT Sans"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5C" w:rsidRDefault="002C4C5C">
      <w:r>
        <w:separator/>
      </w:r>
    </w:p>
  </w:footnote>
  <w:footnote w:type="continuationSeparator" w:id="0">
    <w:p w:rsidR="002C4C5C" w:rsidRDefault="002C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C" w:rsidRDefault="002C4C5C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98148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EE12DC" w:rsidRDefault="00EE12DC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2DC"/>
    <w:rsid w:val="002C4C5C"/>
    <w:rsid w:val="0098148D"/>
    <w:rsid w:val="00E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C7AF"/>
  <w15:docId w15:val="{BB8EAF47-1520-41BC-92AF-48BA0C8E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hAnsi="Times New Roman"/>
      <w:sz w:val="26"/>
    </w:rPr>
  </w:style>
  <w:style w:type="paragraph" w:styleId="1">
    <w:name w:val="heading 1"/>
    <w:qFormat/>
    <w:pPr>
      <w:overflowPunct w:val="0"/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overflowPunct w:val="0"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verflowPunct w:val="0"/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verflowPunct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verflowPunct w:val="0"/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a7">
    <w:name w:val="Символ нумерации"/>
    <w:qFormat/>
  </w:style>
  <w:style w:type="paragraph" w:styleId="a8">
    <w:name w:val="Title"/>
    <w:next w:val="a9"/>
    <w:qFormat/>
    <w:pPr>
      <w:overflowPunct w:val="0"/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pPr>
      <w:overflowPunct w:val="0"/>
    </w:pPr>
    <w:rPr>
      <w:b/>
      <w:sz w:val="36"/>
    </w:rPr>
  </w:style>
  <w:style w:type="paragraph" w:styleId="ac">
    <w:name w:val="index heading"/>
    <w:qFormat/>
    <w:pPr>
      <w:overflowPunct w:val="0"/>
    </w:pPr>
    <w:rPr>
      <w:sz w:val="26"/>
    </w:rPr>
  </w:style>
  <w:style w:type="paragraph" w:styleId="ad">
    <w:name w:val="No Spacing"/>
    <w:qFormat/>
    <w:pPr>
      <w:overflowPunct w:val="0"/>
    </w:pPr>
    <w:rPr>
      <w:sz w:val="26"/>
    </w:r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  <w:pPr>
      <w:overflowPunct w:val="0"/>
    </w:pPr>
    <w:rPr>
      <w:sz w:val="26"/>
    </w:rPr>
  </w:style>
  <w:style w:type="paragraph" w:styleId="24">
    <w:name w:val="toc 2"/>
    <w:next w:val="a"/>
    <w:pPr>
      <w:overflowPunct w:val="0"/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pPr>
      <w:overflowPunct w:val="0"/>
    </w:pPr>
    <w:rPr>
      <w:rFonts w:ascii="XO Thames" w:hAnsi="XO Thames"/>
      <w:sz w:val="26"/>
    </w:rPr>
  </w:style>
  <w:style w:type="paragraph" w:styleId="40">
    <w:name w:val="toc 4"/>
    <w:next w:val="a"/>
    <w:pPr>
      <w:overflowPunct w:val="0"/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overflowPunct w:val="0"/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pPr>
      <w:overflowPunct w:val="0"/>
    </w:pPr>
    <w:rPr>
      <w:sz w:val="26"/>
    </w:rPr>
  </w:style>
  <w:style w:type="paragraph" w:styleId="70">
    <w:name w:val="toc 7"/>
    <w:next w:val="a"/>
    <w:pPr>
      <w:overflowPunct w:val="0"/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pPr>
      <w:overflowPunct w:val="0"/>
    </w:pPr>
    <w:rPr>
      <w:rFonts w:ascii="XO Thames" w:hAnsi="XO Thames"/>
      <w:sz w:val="26"/>
    </w:rPr>
  </w:style>
  <w:style w:type="paragraph" w:customStyle="1" w:styleId="1d">
    <w:name w:val="Основной шрифт абзаца1"/>
    <w:qFormat/>
    <w:pPr>
      <w:overflowPunct w:val="0"/>
    </w:pPr>
    <w:rPr>
      <w:sz w:val="26"/>
    </w:rPr>
  </w:style>
  <w:style w:type="paragraph" w:styleId="af3">
    <w:name w:val="Balloon Text"/>
    <w:qFormat/>
    <w:pPr>
      <w:overflowPunct w:val="0"/>
    </w:pPr>
    <w:rPr>
      <w:rFonts w:ascii="Tahoma" w:hAnsi="Tahoma"/>
      <w:sz w:val="16"/>
    </w:rPr>
  </w:style>
  <w:style w:type="paragraph" w:customStyle="1" w:styleId="Contents50">
    <w:name w:val="Contents 5"/>
    <w:qFormat/>
    <w:pPr>
      <w:overflowPunct w:val="0"/>
    </w:pPr>
    <w:rPr>
      <w:sz w:val="26"/>
    </w:rPr>
  </w:style>
  <w:style w:type="paragraph" w:customStyle="1" w:styleId="Contents70">
    <w:name w:val="Contents 7"/>
    <w:qFormat/>
    <w:pPr>
      <w:overflowPunct w:val="0"/>
    </w:pPr>
    <w:rPr>
      <w:sz w:val="26"/>
    </w:rPr>
  </w:style>
  <w:style w:type="paragraph" w:customStyle="1" w:styleId="Textbody0">
    <w:name w:val="Text body"/>
    <w:qFormat/>
    <w:pPr>
      <w:overflowPunct w:val="0"/>
    </w:pPr>
    <w:rPr>
      <w:sz w:val="26"/>
    </w:rPr>
  </w:style>
  <w:style w:type="paragraph" w:customStyle="1" w:styleId="Contents60">
    <w:name w:val="Contents 6"/>
    <w:qFormat/>
    <w:pPr>
      <w:overflowPunct w:val="0"/>
    </w:pPr>
    <w:rPr>
      <w:sz w:val="26"/>
    </w:rPr>
  </w:style>
  <w:style w:type="paragraph" w:customStyle="1" w:styleId="Contents80">
    <w:name w:val="Contents 8"/>
    <w:qFormat/>
    <w:pPr>
      <w:overflowPunct w:val="0"/>
    </w:pPr>
    <w:rPr>
      <w:sz w:val="26"/>
    </w:rPr>
  </w:style>
  <w:style w:type="paragraph" w:customStyle="1" w:styleId="25">
    <w:name w:val="Основной шрифт абзаца2"/>
    <w:qFormat/>
    <w:pPr>
      <w:overflowPunct w:val="0"/>
    </w:pPr>
    <w:rPr>
      <w:sz w:val="26"/>
    </w:rPr>
  </w:style>
  <w:style w:type="paragraph" w:customStyle="1" w:styleId="ConsPlusNormal1">
    <w:name w:val="ConsPlusNormal"/>
    <w:qFormat/>
    <w:pPr>
      <w:overflowPunct w:val="0"/>
    </w:pPr>
    <w:rPr>
      <w:rFonts w:ascii="Arial" w:hAnsi="Arial"/>
      <w:sz w:val="26"/>
    </w:rPr>
  </w:style>
  <w:style w:type="paragraph" w:customStyle="1" w:styleId="Contents20">
    <w:name w:val="Contents 2"/>
    <w:qFormat/>
    <w:pPr>
      <w:overflowPunct w:val="0"/>
    </w:pPr>
    <w:rPr>
      <w:sz w:val="26"/>
    </w:rPr>
  </w:style>
  <w:style w:type="paragraph" w:customStyle="1" w:styleId="Contents40">
    <w:name w:val="Contents 4"/>
    <w:qFormat/>
    <w:pPr>
      <w:overflowPunct w:val="0"/>
    </w:pPr>
    <w:rPr>
      <w:sz w:val="26"/>
    </w:rPr>
  </w:style>
  <w:style w:type="paragraph" w:styleId="af4">
    <w:name w:val="footer"/>
    <w:pPr>
      <w:overflowPunct w:val="0"/>
    </w:pPr>
    <w:rPr>
      <w:sz w:val="26"/>
    </w:rPr>
  </w:style>
  <w:style w:type="paragraph" w:customStyle="1" w:styleId="1e">
    <w:name w:val="Гиперссылка1"/>
    <w:qFormat/>
    <w:pPr>
      <w:overflowPunct w:val="0"/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overflowPunct w:val="0"/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pPr>
      <w:overflowPunct w:val="0"/>
    </w:pPr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pPr>
      <w:overflowPunct w:val="0"/>
    </w:pPr>
    <w:rPr>
      <w:sz w:val="26"/>
    </w:rPr>
  </w:style>
  <w:style w:type="paragraph" w:styleId="af5">
    <w:name w:val="header"/>
    <w:pPr>
      <w:overflowPunct w:val="0"/>
    </w:pPr>
    <w:rPr>
      <w:sz w:val="26"/>
    </w:rPr>
  </w:style>
  <w:style w:type="paragraph" w:customStyle="1" w:styleId="-0">
    <w:name w:val="Интернет-ссылка"/>
    <w:qFormat/>
    <w:pPr>
      <w:overflowPunct w:val="0"/>
    </w:pPr>
    <w:rPr>
      <w:color w:val="0000FF"/>
      <w:sz w:val="26"/>
      <w:u w:val="single"/>
    </w:rPr>
  </w:style>
  <w:style w:type="paragraph" w:customStyle="1" w:styleId="27">
    <w:name w:val="Гиперссылка2"/>
    <w:qFormat/>
    <w:pPr>
      <w:overflowPunct w:val="0"/>
    </w:pPr>
    <w:rPr>
      <w:color w:val="0000FF"/>
      <w:sz w:val="26"/>
      <w:u w:val="single"/>
    </w:rPr>
  </w:style>
  <w:style w:type="paragraph" w:styleId="1f0">
    <w:name w:val="toc 1"/>
    <w:next w:val="a"/>
    <w:pPr>
      <w:overflowPunct w:val="0"/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pPr>
      <w:overflowPunct w:val="0"/>
    </w:pPr>
    <w:rPr>
      <w:sz w:val="26"/>
    </w:rPr>
  </w:style>
  <w:style w:type="paragraph" w:styleId="90">
    <w:name w:val="toc 9"/>
    <w:next w:val="a"/>
    <w:pPr>
      <w:overflowPunct w:val="0"/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overflowPunct w:val="0"/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pPr>
      <w:overflowPunct w:val="0"/>
    </w:pPr>
    <w:rPr>
      <w:rFonts w:ascii="XO Thames" w:hAnsi="XO Thames"/>
      <w:b/>
      <w:sz w:val="26"/>
    </w:rPr>
  </w:style>
  <w:style w:type="paragraph" w:styleId="52">
    <w:name w:val="toc 5"/>
    <w:next w:val="a"/>
    <w:pPr>
      <w:overflowPunct w:val="0"/>
      <w:spacing w:after="200" w:line="276" w:lineRule="auto"/>
      <w:ind w:left="800"/>
    </w:pPr>
    <w:rPr>
      <w:sz w:val="26"/>
    </w:rPr>
  </w:style>
  <w:style w:type="paragraph" w:styleId="af6">
    <w:name w:val="List Paragraph"/>
    <w:qFormat/>
    <w:pPr>
      <w:overflowPunct w:val="0"/>
    </w:pPr>
    <w:rPr>
      <w:sz w:val="26"/>
    </w:rPr>
  </w:style>
  <w:style w:type="paragraph" w:customStyle="1" w:styleId="toc100">
    <w:name w:val="toc 10"/>
    <w:next w:val="a"/>
    <w:qFormat/>
    <w:pPr>
      <w:overflowPunct w:val="0"/>
      <w:spacing w:after="200" w:line="276" w:lineRule="auto"/>
      <w:ind w:left="1800"/>
    </w:pPr>
    <w:rPr>
      <w:sz w:val="26"/>
    </w:rPr>
  </w:style>
  <w:style w:type="paragraph" w:styleId="af7">
    <w:name w:val="Subtitle"/>
    <w:qFormat/>
    <w:pPr>
      <w:overflowPunct w:val="0"/>
    </w:pPr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pPr>
      <w:overflowPunct w:val="0"/>
    </w:pPr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FORMATTEXT">
    <w:name w:val=".FORMATTEXT"/>
    <w:qFormat/>
    <w:pPr>
      <w:widowControl w:val="0"/>
      <w:overflowPunct w:val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178</cp:revision>
  <cp:lastPrinted>2024-03-22T08:21:00Z</cp:lastPrinted>
  <dcterms:created xsi:type="dcterms:W3CDTF">2022-08-23T14:35:00Z</dcterms:created>
  <dcterms:modified xsi:type="dcterms:W3CDTF">2024-03-22T08:22:00Z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