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0A" w:rsidRDefault="00B029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0A" w:rsidRDefault="00B0296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6C0A" w:rsidRDefault="00B0296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6C0A" w:rsidRDefault="00A86C0A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86C0A" w:rsidRDefault="00A86C0A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86C0A" w:rsidRDefault="00B029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6C0A" w:rsidRDefault="00A86C0A">
      <w:pPr>
        <w:tabs>
          <w:tab w:val="left" w:pos="709"/>
        </w:tabs>
        <w:jc w:val="center"/>
        <w:rPr>
          <w:sz w:val="28"/>
        </w:rPr>
      </w:pPr>
    </w:p>
    <w:p w:rsidR="00A86C0A" w:rsidRDefault="00A86C0A">
      <w:pPr>
        <w:tabs>
          <w:tab w:val="left" w:pos="709"/>
        </w:tabs>
        <w:jc w:val="center"/>
        <w:rPr>
          <w:sz w:val="28"/>
        </w:rPr>
      </w:pPr>
    </w:p>
    <w:p w:rsidR="00A86C0A" w:rsidRDefault="0030673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марта </w:t>
      </w:r>
      <w:r w:rsidR="00B02965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 w:rsidR="00B02965">
        <w:rPr>
          <w:sz w:val="28"/>
        </w:rPr>
        <w:t xml:space="preserve"> № </w:t>
      </w:r>
      <w:r>
        <w:rPr>
          <w:sz w:val="28"/>
        </w:rPr>
        <w:t>108-п</w:t>
      </w:r>
    </w:p>
    <w:p w:rsidR="00A86C0A" w:rsidRDefault="00A86C0A">
      <w:pPr>
        <w:tabs>
          <w:tab w:val="left" w:pos="709"/>
        </w:tabs>
        <w:jc w:val="both"/>
        <w:rPr>
          <w:sz w:val="28"/>
        </w:rPr>
      </w:pPr>
    </w:p>
    <w:p w:rsidR="00A86C0A" w:rsidRDefault="00A86C0A">
      <w:pPr>
        <w:tabs>
          <w:tab w:val="left" w:pos="709"/>
        </w:tabs>
        <w:jc w:val="both"/>
        <w:rPr>
          <w:sz w:val="28"/>
        </w:rPr>
      </w:pPr>
    </w:p>
    <w:p w:rsidR="00A86C0A" w:rsidRDefault="00B02965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Листвянское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86C0A" w:rsidRDefault="00B02965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A86C0A" w:rsidRDefault="00A86C0A">
      <w:pPr>
        <w:tabs>
          <w:tab w:val="left" w:pos="709"/>
        </w:tabs>
        <w:jc w:val="center"/>
        <w:rPr>
          <w:color w:val="auto"/>
          <w:sz w:val="28"/>
        </w:rPr>
      </w:pPr>
    </w:p>
    <w:p w:rsidR="00A86C0A" w:rsidRDefault="00B02965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</w:t>
      </w:r>
      <w:r>
        <w:rPr>
          <w:sz w:val="28"/>
          <w:szCs w:val="28"/>
        </w:rPr>
        <w:t xml:space="preserve">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szCs w:val="28"/>
        </w:rPr>
        <w:t>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27.02.2024</w:t>
      </w:r>
      <w:r>
        <w:rPr>
          <w:sz w:val="28"/>
          <w:szCs w:val="28"/>
        </w:rPr>
        <w:t>, руководст</w:t>
      </w:r>
      <w:r>
        <w:rPr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sz w:val="28"/>
          <w:szCs w:val="28"/>
          <w:highlight w:val="white"/>
        </w:rPr>
        <w:t xml:space="preserve">приказом главного управления архитектуры и градостроительства Рязанской области от </w:t>
      </w:r>
      <w:r>
        <w:rPr>
          <w:sz w:val="28"/>
          <w:szCs w:val="28"/>
          <w:highlight w:val="white"/>
        </w:rPr>
        <w:t>19.03.2024 № 12-ок «О предоставлении отпуска работнику»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sz w:val="28"/>
        </w:rPr>
        <w:t>Листвянское сельское поселение Рязанского муни</w:t>
      </w:r>
      <w:r>
        <w:rPr>
          <w:sz w:val="28"/>
        </w:rPr>
        <w:t xml:space="preserve">ципального района Рязанской области, утвержденный постановлением главного управления архитектуры и градостроительства Рязанской области от 21.07.2022 № 404-п </w:t>
      </w:r>
      <w:r>
        <w:rPr>
          <w:sz w:val="28"/>
        </w:rPr>
        <w:br/>
        <w:t>«Об утверждении генерального плана муниципального образования – Листвянское сельское поселение Ря</w:t>
      </w:r>
      <w:r>
        <w:rPr>
          <w:sz w:val="28"/>
        </w:rPr>
        <w:t xml:space="preserve">занского муниципального района Рязанской области» (в редакции постановлений Главархитектуры Рязанской области </w:t>
      </w:r>
      <w:r>
        <w:rPr>
          <w:sz w:val="28"/>
        </w:rPr>
        <w:br/>
        <w:t>от 16.05.2023 № 200-п, от 17.10.2023 № 486-п)</w:t>
      </w:r>
      <w:r>
        <w:rPr>
          <w:sz w:val="28"/>
          <w:szCs w:val="27"/>
        </w:rPr>
        <w:t>:</w:t>
      </w:r>
    </w:p>
    <w:p w:rsidR="00A86C0A" w:rsidRDefault="00B02965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в пункте 2.1 положения о территориальном планировании</w:t>
      </w:r>
      <w:r>
        <w:rPr>
          <w:sz w:val="28"/>
        </w:rPr>
        <w:t xml:space="preserve"> в таблице, </w:t>
      </w:r>
      <w:r>
        <w:rPr>
          <w:sz w:val="28"/>
          <w:highlight w:val="white"/>
        </w:rPr>
        <w:t>определяющей площади функцион</w:t>
      </w:r>
      <w:r>
        <w:rPr>
          <w:sz w:val="28"/>
          <w:highlight w:val="white"/>
        </w:rPr>
        <w:t>альных зон:</w:t>
      </w:r>
    </w:p>
    <w:p w:rsidR="00A86C0A" w:rsidRDefault="00B02965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>- цифры «</w:t>
      </w:r>
      <w:r>
        <w:rPr>
          <w:sz w:val="28"/>
          <w:szCs w:val="28"/>
          <w:highlight w:val="white"/>
          <w:lang w:bidi="ru-RU"/>
        </w:rPr>
        <w:t>49,42» заменить цифрами «49,18»</w:t>
      </w:r>
      <w:r>
        <w:rPr>
          <w:sz w:val="28"/>
          <w:highlight w:val="white"/>
        </w:rPr>
        <w:t>;</w:t>
      </w:r>
    </w:p>
    <w:p w:rsidR="00A86C0A" w:rsidRDefault="00B02965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>- цифры «473,12</w:t>
      </w:r>
      <w:r>
        <w:rPr>
          <w:sz w:val="28"/>
          <w:szCs w:val="28"/>
          <w:highlight w:val="white"/>
          <w:lang w:bidi="ru-RU"/>
        </w:rPr>
        <w:t>» заменить цифрами «473,37»</w:t>
      </w:r>
      <w:r>
        <w:rPr>
          <w:sz w:val="28"/>
          <w:highlight w:val="white"/>
        </w:rPr>
        <w:t>;</w:t>
      </w:r>
    </w:p>
    <w:p w:rsidR="00A86C0A" w:rsidRDefault="00B02965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lastRenderedPageBreak/>
        <w:t xml:space="preserve">2)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A86C0A" w:rsidRDefault="00B02965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4) в приложении № 3 согласно приложению № 2 к настоящему постановлению.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>к изменениям в генеральный план муниципального о</w:t>
      </w:r>
      <w:r>
        <w:rPr>
          <w:sz w:val="28"/>
          <w:szCs w:val="28"/>
        </w:rPr>
        <w:t xml:space="preserve">бразования – </w:t>
      </w:r>
      <w:r>
        <w:rPr>
          <w:rFonts w:eastAsia="Times New Roman" w:cs="Times New Roman"/>
          <w:color w:val="000000" w:themeColor="text1"/>
          <w:sz w:val="28"/>
        </w:rPr>
        <w:t>Листвянское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</w:t>
      </w:r>
      <w:r>
        <w:rPr>
          <w:sz w:val="28"/>
          <w:szCs w:val="28"/>
        </w:rPr>
        <w:t>тельной деятельности в соответствии с требованиями Градостроительного кодекса Российской Федерации.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A86C0A" w:rsidRDefault="00B0296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 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</w:t>
      </w:r>
      <w:r>
        <w:rPr>
          <w:rFonts w:ascii="Times New Roman" w:hAnsi="Times New Roman"/>
          <w:color w:val="auto"/>
          <w:sz w:val="28"/>
          <w:szCs w:val="28"/>
        </w:rPr>
        <w:t>ора и Правительства Рязанской области;</w:t>
      </w:r>
    </w:p>
    <w:p w:rsidR="00A86C0A" w:rsidRDefault="00B0296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</w:t>
      </w:r>
      <w:r>
        <w:rPr>
          <w:sz w:val="28"/>
          <w:szCs w:val="28"/>
        </w:rPr>
        <w:t>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Рязанский муниципальный район Рязанско</w:t>
      </w:r>
      <w:r>
        <w:rPr>
          <w:sz w:val="28"/>
          <w:szCs w:val="28"/>
        </w:rPr>
        <w:t xml:space="preserve">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Листвянское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</w:t>
      </w:r>
      <w:r>
        <w:rPr>
          <w:sz w:val="28"/>
          <w:szCs w:val="28"/>
        </w:rPr>
        <w:t>редствах массовой информации.</w:t>
      </w:r>
    </w:p>
    <w:p w:rsidR="00A86C0A" w:rsidRDefault="00B02965" w:rsidP="00B02965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A86C0A" w:rsidRDefault="00A86C0A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A86C0A" w:rsidRDefault="00A86C0A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A86C0A" w:rsidRDefault="00B0296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И.о. начальника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                   О.М. Алямовская</w:t>
      </w:r>
    </w:p>
    <w:p w:rsidR="00A86C0A" w:rsidRDefault="00A86C0A">
      <w:pPr>
        <w:pStyle w:val="30"/>
      </w:pPr>
    </w:p>
    <w:sectPr w:rsidR="00A86C0A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65" w:rsidRDefault="00B02965">
      <w:pPr>
        <w:pStyle w:val="30"/>
      </w:pPr>
      <w:r>
        <w:separator/>
      </w:r>
    </w:p>
  </w:endnote>
  <w:endnote w:type="continuationSeparator" w:id="0">
    <w:p w:rsidR="00B02965" w:rsidRDefault="00B0296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65" w:rsidRDefault="00B02965">
      <w:pPr>
        <w:pStyle w:val="30"/>
      </w:pPr>
      <w:r>
        <w:separator/>
      </w:r>
    </w:p>
  </w:footnote>
  <w:footnote w:type="continuationSeparator" w:id="0">
    <w:p w:rsidR="00B02965" w:rsidRDefault="00B0296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0A" w:rsidRDefault="00B02965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06730" w:rsidRPr="0030673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86C0A" w:rsidRDefault="00A86C0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5DC"/>
    <w:multiLevelType w:val="multilevel"/>
    <w:tmpl w:val="962463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0A"/>
    <w:rsid w:val="00306730"/>
    <w:rsid w:val="00A86C0A"/>
    <w:rsid w:val="00B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D0F2"/>
  <w15:docId w15:val="{57C1B032-7E01-4242-A95C-F6D9394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cp:lastPrinted>2024-03-27T06:42:00Z</cp:lastPrinted>
  <dcterms:created xsi:type="dcterms:W3CDTF">2024-03-27T06:41:00Z</dcterms:created>
  <dcterms:modified xsi:type="dcterms:W3CDTF">2024-03-27T06:44:00Z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