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4E" w:rsidRDefault="00F84F6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24E" w:rsidRDefault="00F84F67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D7024E" w:rsidRDefault="00F84F67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D7024E" w:rsidRDefault="00D7024E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7024E" w:rsidRDefault="00D7024E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D7024E" w:rsidRDefault="00F84F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7024E" w:rsidRDefault="00D7024E">
      <w:pPr>
        <w:tabs>
          <w:tab w:val="left" w:pos="709"/>
        </w:tabs>
        <w:jc w:val="center"/>
        <w:rPr>
          <w:sz w:val="28"/>
        </w:rPr>
      </w:pPr>
    </w:p>
    <w:p w:rsidR="00D7024E" w:rsidRDefault="00D7024E">
      <w:pPr>
        <w:tabs>
          <w:tab w:val="left" w:pos="709"/>
        </w:tabs>
        <w:jc w:val="center"/>
        <w:rPr>
          <w:sz w:val="28"/>
        </w:rPr>
      </w:pPr>
    </w:p>
    <w:p w:rsidR="00D7024E" w:rsidRDefault="00E12919">
      <w:pPr>
        <w:tabs>
          <w:tab w:val="left" w:pos="709"/>
        </w:tabs>
        <w:rPr>
          <w:sz w:val="28"/>
        </w:rPr>
      </w:pPr>
      <w:r>
        <w:rPr>
          <w:sz w:val="28"/>
        </w:rPr>
        <w:t>29 февраля 2</w:t>
      </w:r>
      <w:r w:rsidR="00F84F67">
        <w:rPr>
          <w:sz w:val="28"/>
        </w:rPr>
        <w:t xml:space="preserve">024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F84F67">
        <w:rPr>
          <w:sz w:val="28"/>
        </w:rPr>
        <w:t xml:space="preserve">       № </w:t>
      </w:r>
      <w:r>
        <w:rPr>
          <w:sz w:val="28"/>
        </w:rPr>
        <w:t>78-п</w:t>
      </w:r>
    </w:p>
    <w:p w:rsidR="00D7024E" w:rsidRDefault="00D7024E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D7024E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24E" w:rsidRDefault="00D7024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D7024E" w:rsidRDefault="00F84F67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D7024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24E" w:rsidRDefault="00F84F67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</w:t>
            </w:r>
            <w:bookmarkStart w:id="0" w:name="_GoBack"/>
            <w:bookmarkEnd w:id="0"/>
            <w:r>
              <w:rPr>
                <w:sz w:val="28"/>
              </w:rPr>
              <w:t xml:space="preserve">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решений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23.06.2023, от 09.02.2024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руководствуясь постановлением Правите</w:t>
            </w:r>
            <w:r>
              <w:rPr>
                <w:sz w:val="28"/>
                <w:highlight w:val="white"/>
              </w:rPr>
              <w:t xml:space="preserve">льства Рязанской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25.11.2022 № 721-п </w:t>
            </w:r>
            <w:r>
              <w:rPr>
                <w:color w:val="000000" w:themeColor="text1"/>
                <w:sz w:val="28"/>
              </w:rPr>
              <w:br/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</w:t>
            </w:r>
            <w:r>
              <w:rPr>
                <w:sz w:val="28"/>
                <w:highlight w:val="white"/>
              </w:rPr>
              <w:t xml:space="preserve">в редакции постановления </w:t>
            </w:r>
            <w:proofErr w:type="spellStart"/>
            <w:r>
              <w:rPr>
                <w:sz w:val="28"/>
                <w:highlight w:val="white"/>
              </w:rPr>
              <w:t>Главарх</w:t>
            </w:r>
            <w:r>
              <w:rPr>
                <w:sz w:val="28"/>
                <w:highlight w:val="white"/>
              </w:rPr>
              <w:t>итектуры</w:t>
            </w:r>
            <w:proofErr w:type="spellEnd"/>
            <w:r>
              <w:rPr>
                <w:sz w:val="28"/>
                <w:highlight w:val="white"/>
              </w:rPr>
              <w:t xml:space="preserve"> Рязанской области от 08.12.2023 № 593-п</w:t>
            </w:r>
            <w:r>
              <w:rPr>
                <w:sz w:val="28"/>
              </w:rPr>
              <w:t>)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(далее – проект внесения изменений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>:</w:t>
            </w:r>
          </w:p>
          <w:p w:rsidR="00D7024E" w:rsidRDefault="00F84F67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1) изменения территориальной зоны земельного участка с кадастровым номером 62:11:0070310:804 с зоны «Зоны сельскохозяйст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венного использования» на зону «Жилые зоны»;</w:t>
            </w:r>
          </w:p>
          <w:p w:rsidR="00D7024E" w:rsidRDefault="00F84F67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2)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изменения территориальной зоны земельного участка под объектом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lastRenderedPageBreak/>
              <w:t xml:space="preserve">капитального строительства с кадастровым номером 62:11:0020102:58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br/>
              <w:t xml:space="preserve">по адресу: Рязанская обл., </w:t>
            </w:r>
            <w:proofErr w:type="spellStart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р-н, </w:t>
            </w:r>
            <w:proofErr w:type="spellStart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рп</w:t>
            </w:r>
            <w:proofErr w:type="spellEnd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. </w:t>
            </w:r>
            <w:proofErr w:type="spellStart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Пронск</w:t>
            </w:r>
            <w:proofErr w:type="spellEnd"/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, ул. Новая, д. 2</w:t>
            </w:r>
            <w:r>
              <w:rPr>
                <w:color w:val="000000" w:themeColor="text1"/>
                <w:sz w:val="28"/>
                <w:lang w:eastAsia="zh-CN" w:bidi="hi-IN"/>
              </w:rPr>
              <w:t>0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</w:t>
            </w:r>
            <w:r>
              <w:rPr>
                <w:sz w:val="28"/>
                <w:highlight w:val="white"/>
              </w:rPr>
              <w:t>с зоны «</w:t>
            </w:r>
            <w:r>
              <w:rPr>
                <w:sz w:val="28"/>
                <w:highlight w:val="white"/>
              </w:rPr>
              <w:t>Коммунально-складская зона» на зону «Жилые зоны»;</w:t>
            </w:r>
          </w:p>
          <w:p w:rsidR="00D7024E" w:rsidRDefault="00F84F67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3) приведения к единой территориальной зоне «Зона озелененных территорий общего пользования (лесопарки, парки, сады, скверы, бульвары, городские леса)» многоконтурного земельного участка с кадастровым номер</w:t>
            </w:r>
            <w:r>
              <w:rPr>
                <w:sz w:val="28"/>
                <w:highlight w:val="white"/>
              </w:rPr>
              <w:t xml:space="preserve">ом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62:11:0020201:279</w:t>
            </w:r>
            <w:r>
              <w:rPr>
                <w:sz w:val="28"/>
                <w:highlight w:val="white"/>
              </w:rPr>
              <w:t>.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>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</w:t>
            </w:r>
            <w:r>
              <w:rPr>
                <w:color w:val="auto"/>
                <w:sz w:val="28"/>
                <w:szCs w:val="28"/>
              </w:rPr>
              <w:t>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</w:t>
            </w:r>
            <w:r>
              <w:rPr>
                <w:color w:val="auto"/>
                <w:sz w:val="28"/>
                <w:szCs w:val="28"/>
              </w:rPr>
              <w:t>одательством срок                       и порядке.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D7024E" w:rsidRDefault="00F84F67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D7024E" w:rsidRDefault="00F84F67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</w:t>
            </w:r>
            <w:r>
              <w:rPr>
                <w:color w:val="auto"/>
                <w:sz w:val="28"/>
                <w:szCs w:val="28"/>
              </w:rPr>
              <w:t>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Пронский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</w:t>
            </w:r>
            <w:r>
              <w:rPr>
                <w:color w:val="auto"/>
                <w:sz w:val="28"/>
                <w:szCs w:val="28"/>
              </w:rPr>
              <w:t xml:space="preserve">ования –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Пронского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7024E" w:rsidRDefault="00F84F6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</w:t>
            </w:r>
            <w:r>
              <w:rPr>
                <w:color w:val="auto"/>
                <w:sz w:val="28"/>
                <w:szCs w:val="28"/>
              </w:rPr>
              <w:t>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D7024E" w:rsidRDefault="00D702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D7024E" w:rsidRDefault="00D7024E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D7024E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24E" w:rsidRDefault="00F84F67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</w:tc>
      </w:tr>
    </w:tbl>
    <w:p w:rsidR="00D7024E" w:rsidRDefault="00D7024E">
      <w:pPr>
        <w:tabs>
          <w:tab w:val="left" w:pos="709"/>
        </w:tabs>
        <w:jc w:val="both"/>
        <w:rPr>
          <w:sz w:val="28"/>
        </w:rPr>
      </w:pPr>
    </w:p>
    <w:p w:rsidR="00D7024E" w:rsidRDefault="00D7024E"/>
    <w:sectPr w:rsidR="00D7024E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67" w:rsidRDefault="00F84F67">
      <w:r>
        <w:separator/>
      </w:r>
    </w:p>
  </w:endnote>
  <w:endnote w:type="continuationSeparator" w:id="0">
    <w:p w:rsidR="00F84F67" w:rsidRDefault="00F8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67" w:rsidRDefault="00F84F67">
      <w:r>
        <w:separator/>
      </w:r>
    </w:p>
  </w:footnote>
  <w:footnote w:type="continuationSeparator" w:id="0">
    <w:p w:rsidR="00F84F67" w:rsidRDefault="00F84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4E" w:rsidRDefault="00F84F67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7024E" w:rsidRDefault="00D7024E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4BEA"/>
    <w:multiLevelType w:val="multilevel"/>
    <w:tmpl w:val="5678B36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4E"/>
    <w:rsid w:val="00D7024E"/>
    <w:rsid w:val="00E12919"/>
    <w:rsid w:val="00F8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17FC"/>
  <w15:docId w15:val="{7BD52489-358D-4762-8B1A-A35D9923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Заголовок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125</cp:revision>
  <cp:lastPrinted>2024-02-29T08:19:00Z</cp:lastPrinted>
  <dcterms:created xsi:type="dcterms:W3CDTF">2020-12-26T06:51:00Z</dcterms:created>
  <dcterms:modified xsi:type="dcterms:W3CDTF">2024-02-29T08:19:00Z</dcterms:modified>
</cp:coreProperties>
</file>