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5AE" w:rsidRDefault="009F3136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5AE" w:rsidRDefault="009F3136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B765AE" w:rsidRDefault="009F3136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B765AE" w:rsidRDefault="00B765AE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B765AE" w:rsidRDefault="00B765AE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B765AE" w:rsidRDefault="009F3136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B765AE" w:rsidRDefault="00B765AE">
      <w:pPr>
        <w:tabs>
          <w:tab w:val="left" w:pos="709"/>
        </w:tabs>
        <w:jc w:val="center"/>
        <w:rPr>
          <w:sz w:val="28"/>
        </w:rPr>
      </w:pPr>
    </w:p>
    <w:p w:rsidR="00B765AE" w:rsidRDefault="00B765AE">
      <w:pPr>
        <w:tabs>
          <w:tab w:val="left" w:pos="709"/>
        </w:tabs>
        <w:jc w:val="center"/>
        <w:rPr>
          <w:sz w:val="28"/>
        </w:rPr>
      </w:pPr>
    </w:p>
    <w:p w:rsidR="00B765AE" w:rsidRDefault="002816FF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13 марта </w:t>
      </w:r>
      <w:r w:rsidR="009F3136">
        <w:rPr>
          <w:sz w:val="28"/>
        </w:rPr>
        <w:t xml:space="preserve">2024 г.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</w:t>
      </w:r>
      <w:r w:rsidR="009F3136">
        <w:rPr>
          <w:sz w:val="28"/>
        </w:rPr>
        <w:t xml:space="preserve">         № </w:t>
      </w:r>
      <w:r>
        <w:rPr>
          <w:sz w:val="28"/>
        </w:rPr>
        <w:t>92-п</w:t>
      </w:r>
    </w:p>
    <w:p w:rsidR="00B765AE" w:rsidRDefault="00B765AE">
      <w:pPr>
        <w:tabs>
          <w:tab w:val="left" w:pos="709"/>
        </w:tabs>
        <w:jc w:val="both"/>
        <w:rPr>
          <w:color w:val="auto"/>
          <w:sz w:val="28"/>
        </w:rPr>
      </w:pPr>
    </w:p>
    <w:p w:rsidR="00B765AE" w:rsidRDefault="00B765AE">
      <w:pPr>
        <w:tabs>
          <w:tab w:val="left" w:pos="709"/>
        </w:tabs>
        <w:jc w:val="both"/>
        <w:rPr>
          <w:color w:val="auto"/>
          <w:sz w:val="28"/>
        </w:rPr>
      </w:pPr>
    </w:p>
    <w:p w:rsidR="00B765AE" w:rsidRDefault="009F3136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>Об утверждении изменений в правила землепользования и застройки муниципальног</w:t>
      </w:r>
      <w:bookmarkStart w:id="0" w:name="_GoBack"/>
      <w:bookmarkEnd w:id="0"/>
      <w:r>
        <w:rPr>
          <w:rFonts w:ascii="Times New Roman" w:hAnsi="Times New Roman"/>
          <w:color w:val="auto"/>
          <w:sz w:val="28"/>
        </w:rPr>
        <w:t xml:space="preserve">о образования – Мурминское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t xml:space="preserve">Рязанского муниципального района </w:t>
      </w:r>
      <w:r>
        <w:rPr>
          <w:rFonts w:ascii="Times New Roman" w:hAnsi="Times New Roman"/>
          <w:color w:val="auto"/>
          <w:sz w:val="28"/>
        </w:rPr>
        <w:t>Рязанской области</w:t>
      </w:r>
    </w:p>
    <w:p w:rsidR="00B765AE" w:rsidRDefault="00B765AE">
      <w:pPr>
        <w:tabs>
          <w:tab w:val="left" w:pos="709"/>
        </w:tabs>
        <w:jc w:val="both"/>
        <w:rPr>
          <w:rFonts w:eastAsia="Times New Roman" w:cs="Times New Roman"/>
          <w:color w:val="auto"/>
          <w:sz w:val="28"/>
        </w:rPr>
      </w:pPr>
    </w:p>
    <w:p w:rsidR="00B765AE" w:rsidRDefault="009F3136">
      <w:pPr>
        <w:pStyle w:val="30"/>
        <w:widowControl w:val="0"/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highlight w:val="white"/>
        </w:rPr>
      </w:pP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>На основании статей 32, 33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постановлениями Правительства Рязанской области</w:t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br/>
        <w:t xml:space="preserve">от 06.09.2022 № 320 «О реализации положений пункта 2 статьи 7 Федерального закона от 14.03.2022 № 58-ФЗ «О внесении изменений в отдельные законодательные акты Российской Федерации», от 06.08.2008 № 153 </w:t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br/>
        <w:t xml:space="preserve">«Об утверждении Положения о главном управлении архитектуры </w:t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br/>
        <w:t xml:space="preserve">и градостроительства Рязанской области», главное управление архитектуры </w:t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br/>
        <w:t>и градостроительства Рязанской области ПОСТАНОВЛЯЕТ:</w:t>
      </w:r>
    </w:p>
    <w:p w:rsidR="00B765AE" w:rsidRDefault="009F3136" w:rsidP="009F313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7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>изменения</w:t>
      </w:r>
      <w:r>
        <w:rPr>
          <w:rFonts w:ascii="Times New Roman" w:hAnsi="Times New Roman"/>
          <w:sz w:val="28"/>
          <w:szCs w:val="27"/>
        </w:rPr>
        <w:t xml:space="preserve"> в </w:t>
      </w:r>
      <w:r>
        <w:rPr>
          <w:rFonts w:ascii="Times New Roman" w:hAnsi="Times New Roman"/>
          <w:sz w:val="28"/>
        </w:rPr>
        <w:t xml:space="preserve">правила землепользования и застройки муниципального образования – </w:t>
      </w:r>
      <w:r>
        <w:rPr>
          <w:rFonts w:ascii="Times New Roman" w:hAnsi="Times New Roman"/>
          <w:color w:val="auto"/>
          <w:sz w:val="28"/>
        </w:rPr>
        <w:t>Мурминское</w:t>
      </w:r>
      <w:r>
        <w:rPr>
          <w:rFonts w:ascii="Times New Roman" w:hAnsi="Times New Roman"/>
          <w:sz w:val="28"/>
        </w:rPr>
        <w:t xml:space="preserve"> сельское поселение </w:t>
      </w:r>
      <w:r>
        <w:rPr>
          <w:rFonts w:ascii="Times New Roman" w:hAnsi="Times New Roman"/>
          <w:sz w:val="28"/>
          <w:szCs w:val="28"/>
        </w:rPr>
        <w:t>Рязанского муниципального района Рязанской области, утвержденные постановлением главного управления архитектуры и градостроительства Рязанской области</w:t>
      </w:r>
      <w:r>
        <w:rPr>
          <w:rFonts w:ascii="Times New Roman" w:hAnsi="Times New Roman"/>
          <w:sz w:val="28"/>
          <w:szCs w:val="28"/>
        </w:rPr>
        <w:br/>
        <w:t xml:space="preserve">от 04.07.2023 № 269-п «Об утверждении правил землепользования и застройки муниципального образования – </w:t>
      </w:r>
      <w:r>
        <w:rPr>
          <w:rFonts w:ascii="Times New Roman" w:hAnsi="Times New Roman"/>
          <w:color w:val="auto"/>
          <w:sz w:val="28"/>
        </w:rPr>
        <w:t>Мурминское</w:t>
      </w:r>
      <w:r>
        <w:rPr>
          <w:rFonts w:ascii="Times New Roman" w:hAnsi="Times New Roman"/>
          <w:sz w:val="28"/>
        </w:rPr>
        <w:t xml:space="preserve"> сельское поселение </w:t>
      </w:r>
      <w:r>
        <w:rPr>
          <w:rFonts w:ascii="Times New Roman" w:hAnsi="Times New Roman"/>
          <w:sz w:val="28"/>
          <w:szCs w:val="28"/>
        </w:rPr>
        <w:t xml:space="preserve">Рязанского муниципального района Рязанской области» </w:t>
      </w:r>
      <w:r>
        <w:rPr>
          <w:rFonts w:ascii="Times New Roman" w:hAnsi="Times New Roman"/>
          <w:sz w:val="28"/>
          <w:szCs w:val="27"/>
        </w:rPr>
        <w:t>(в редакции постановлений Главархитектуры Рязанской области от 22.09.2023 № 449-п, от 18.12.2023</w:t>
      </w:r>
      <w:r>
        <w:rPr>
          <w:rFonts w:ascii="Times New Roman" w:hAnsi="Times New Roman"/>
          <w:sz w:val="28"/>
          <w:szCs w:val="27"/>
        </w:rPr>
        <w:br/>
        <w:t>№ 603</w:t>
      </w:r>
      <w:r>
        <w:rPr>
          <w:rFonts w:ascii="Times New Roman" w:hAnsi="Times New Roman"/>
          <w:color w:val="000000" w:themeColor="text1"/>
          <w:sz w:val="28"/>
          <w:szCs w:val="27"/>
        </w:rPr>
        <w:t>-п)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B765AE" w:rsidRDefault="009F3136" w:rsidP="009F3136">
      <w:pPr>
        <w:numPr>
          <w:ilvl w:val="0"/>
          <w:numId w:val="2"/>
        </w:numPr>
        <w:spacing w:line="276" w:lineRule="auto"/>
        <w:ind w:firstLine="709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 w:themeColor="text1"/>
          <w:sz w:val="28"/>
          <w:szCs w:val="28"/>
          <w:shd w:val="clear" w:color="FFFFFF" w:fill="FFFFFF"/>
          <w:lang w:bidi="ru-RU"/>
        </w:rPr>
        <w:t xml:space="preserve">1)  таблицу статьи 10 дополнить строкой следующего содержания: </w:t>
      </w:r>
    </w:p>
    <w:tbl>
      <w:tblPr>
        <w:tblW w:w="9850" w:type="dxa"/>
        <w:tblInd w:w="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"/>
        <w:gridCol w:w="2092"/>
        <w:gridCol w:w="7160"/>
        <w:gridCol w:w="325"/>
      </w:tblGrid>
      <w:tr w:rsidR="00B765AE">
        <w:trPr>
          <w:trHeight w:val="733"/>
          <w:tblHeader/>
        </w:trPr>
        <w:tc>
          <w:tcPr>
            <w:tcW w:w="273" w:type="dxa"/>
            <w:shd w:val="clear" w:color="FFFEFF" w:fill="FFFEFF"/>
          </w:tcPr>
          <w:p w:rsidR="00B765AE" w:rsidRDefault="009F3136" w:rsidP="009F3136">
            <w:pPr>
              <w:pStyle w:val="af9"/>
              <w:numPr>
                <w:ilvl w:val="0"/>
                <w:numId w:val="4"/>
              </w:numPr>
              <w:jc w:val="center"/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B765AE" w:rsidRDefault="009F3136" w:rsidP="009F3136">
            <w:pPr>
              <w:pStyle w:val="af9"/>
              <w:numPr>
                <w:ilvl w:val="0"/>
                <w:numId w:val="4"/>
              </w:numPr>
              <w:jc w:val="center"/>
            </w:pPr>
            <w:r>
              <w:rPr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48260" distB="48260" distL="47625" distR="48260" simplePos="0" relativeHeight="2" behindDoc="0" locked="0" layoutInCell="1" allowOverlap="1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59055</wp:posOffset>
                      </wp:positionV>
                      <wp:extent cx="704215" cy="321310"/>
                      <wp:effectExtent l="5715" t="5080" r="4445" b="5080"/>
                      <wp:wrapSquare wrapText="bothSides"/>
                      <wp:docPr id="2" name="Врезка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03440" cy="320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AA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765AE" w:rsidRDefault="009F3136">
                                  <w:pPr>
                                    <w:pStyle w:val="afa"/>
                                    <w:widowControl w:val="0"/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КРТ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_0" o:spid="_x0000_s1026" style="position:absolute;left:0;text-align:left;margin-left:18.5pt;margin-top:4.65pt;width:55.45pt;height:25.3pt;z-index:2;visibility:visible;mso-wrap-style:square;mso-wrap-distance-left:3.75pt;mso-wrap-distance-top:3.8pt;mso-wrap-distance-right:3.8pt;mso-wrap-distance-bottom:3.8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" fillcolor="#faf">
                      <v:stroke joinstyle="round"/>
                      <v:textbox>
                        <w:txbxContent>
                          <w:p w:rsidR="00B765AE" w:rsidRDefault="009F3136">
                            <w:pPr>
                              <w:pStyle w:val="afa"/>
                              <w:widowControl w:val="0"/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КРТ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B765AE" w:rsidRDefault="009F3136" w:rsidP="009F3136">
            <w:pPr>
              <w:pStyle w:val="af9"/>
              <w:numPr>
                <w:ilvl w:val="0"/>
                <w:numId w:val="4"/>
              </w:numPr>
              <w:ind w:left="57"/>
              <w:jc w:val="left"/>
            </w:pPr>
            <w:r>
              <w:rPr>
                <w:bCs/>
                <w:color w:val="000000"/>
                <w:shd w:val="clear" w:color="FFFFFF" w:fill="FFFFFF"/>
                <w:lang w:bidi="ru-RU"/>
              </w:rPr>
              <w:t>З</w:t>
            </w:r>
            <w:r>
              <w:rPr>
                <w:rFonts w:eastAsia="Calibri" w:cs="Calibri"/>
                <w:bCs/>
                <w:color w:val="000000"/>
                <w:shd w:val="clear" w:color="FFFFFF" w:fill="FFFFFF"/>
                <w:lang w:eastAsia="zh-CN" w:bidi="ru-RU"/>
              </w:rPr>
              <w:t>она комплексного развития территории</w:t>
            </w:r>
            <w:r>
              <w:rPr>
                <w:bCs/>
                <w:color w:val="000000"/>
                <w:shd w:val="clear" w:color="FFFFFF" w:fill="FFFFFF"/>
                <w:lang w:bidi="ru-RU"/>
              </w:rPr>
              <w:t xml:space="preserve"> (КРТ)</w:t>
            </w:r>
          </w:p>
        </w:tc>
        <w:tc>
          <w:tcPr>
            <w:tcW w:w="325" w:type="dxa"/>
            <w:tcBorders>
              <w:left w:val="single" w:sz="4" w:space="0" w:color="000000"/>
            </w:tcBorders>
            <w:shd w:val="clear" w:color="FFFEFF" w:fill="FFFEFF"/>
            <w:vAlign w:val="bottom"/>
          </w:tcPr>
          <w:p w:rsidR="00B765AE" w:rsidRDefault="009F3136" w:rsidP="009F3136">
            <w:pPr>
              <w:pStyle w:val="af9"/>
              <w:numPr>
                <w:ilvl w:val="0"/>
                <w:numId w:val="4"/>
              </w:numPr>
              <w:ind w:left="57"/>
              <w:jc w:val="left"/>
            </w:pPr>
            <w:r>
              <w:rPr>
                <w:sz w:val="28"/>
                <w:szCs w:val="28"/>
                <w:shd w:val="clear" w:color="FFFFFF" w:fill="FFFFFF"/>
              </w:rPr>
              <w:t>»;</w:t>
            </w:r>
          </w:p>
        </w:tc>
      </w:tr>
    </w:tbl>
    <w:p w:rsidR="00B765AE" w:rsidRDefault="00B765AE" w:rsidP="009F3136">
      <w:pPr>
        <w:numPr>
          <w:ilvl w:val="0"/>
          <w:numId w:val="2"/>
        </w:numPr>
        <w:spacing w:line="276" w:lineRule="auto"/>
        <w:ind w:firstLine="709"/>
        <w:rPr>
          <w:rFonts w:eastAsia="Times New Roman" w:cs="Times New Roman"/>
          <w:sz w:val="28"/>
        </w:rPr>
      </w:pPr>
    </w:p>
    <w:p w:rsidR="00B765AE" w:rsidRDefault="009F3136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  <w:shd w:val="clear" w:color="FFFFFF" w:fill="FFFFFF" w:themeFill="background1"/>
        </w:rPr>
        <w:lastRenderedPageBreak/>
        <w:t xml:space="preserve">2) дополнить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  <w:highlight w:val="white"/>
          <w:shd w:val="clear" w:color="FFFFFF" w:fill="FFFFFF" w:themeFill="background1"/>
        </w:rPr>
        <w:t>статьей 11.18 согласно приложению № 1 к настоящему постановл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ению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;</w:t>
      </w:r>
    </w:p>
    <w:p w:rsidR="00B765AE" w:rsidRDefault="009F3136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hd w:val="clear" w:color="FFFFFF" w:fill="FFFFFF" w:themeFill="background1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8"/>
          <w:highlight w:val="white"/>
          <w:shd w:val="clear" w:color="FFFFFF" w:fill="FFFFFF" w:themeFill="background1"/>
        </w:rPr>
        <w:t xml:space="preserve">)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  <w:highlight w:val="white"/>
          <w:shd w:val="clear" w:color="FFFFFF" w:fill="FFFFFF" w:themeFill="background1"/>
        </w:rPr>
        <w:t>статью 13 изложить в редакции согласно приложению № 2 к настоящему постановл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ению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;</w:t>
      </w:r>
    </w:p>
    <w:p w:rsidR="00B765AE" w:rsidRDefault="009F3136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hd w:val="clear" w:color="FFFFFF" w:fill="FFFFFF" w:themeFill="background1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8"/>
          <w:highlight w:val="white"/>
          <w:shd w:val="clear" w:color="FFFFFF" w:fill="FFFFFF" w:themeFill="background1"/>
        </w:rPr>
        <w:t xml:space="preserve">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shd w:val="clear" w:color="FFFFFF" w:fill="FFFFFF" w:themeFill="background1"/>
        </w:rPr>
        <w:t xml:space="preserve">в приложении № 1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  <w:highlight w:val="white"/>
          <w:shd w:val="clear" w:color="FFFFFF" w:fill="FFFFFF" w:themeFill="background1"/>
        </w:rPr>
        <w:t>согласно приложению № 3 к настоящему постановл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ению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  <w:highlight w:val="white"/>
          <w:shd w:val="clear" w:color="FFFFFF" w:fill="FFFFFF" w:themeFill="background1"/>
        </w:rPr>
        <w:t>;</w:t>
      </w:r>
    </w:p>
    <w:p w:rsidR="00B765AE" w:rsidRDefault="009F3136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5)  в приложении № 2:</w:t>
      </w:r>
    </w:p>
    <w:p w:rsidR="00B765AE" w:rsidRDefault="009F3136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- описание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«1.1 Зона застройки индивидуальными жилыми домами (населенный пункт п. Мурмино)»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изложить в редакции согласно приложению № 4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к настоящему постановлению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B765AE" w:rsidRDefault="009F3136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- описание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«4.2 Зона сельскохозяйственного использования»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изложить в редакции согласно приложению № 5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к настоящему постановлению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B765AE" w:rsidRDefault="009F3136" w:rsidP="009F3136">
      <w:pPr>
        <w:pStyle w:val="30"/>
        <w:numPr>
          <w:ilvl w:val="0"/>
          <w:numId w:val="3"/>
        </w:numPr>
        <w:tabs>
          <w:tab w:val="clear" w:pos="0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FFFFFF" w:fill="FFFFFF"/>
          <w:lang w:bidi="ru-RU"/>
        </w:rPr>
        <w:t xml:space="preserve">- добавить описание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местоположения границ территориальной зоны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«КРТ Зона комплексного развития территории (населенный пункт п. Мурмино)»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согласно приложению № 6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  <w:highlight w:val="white"/>
          <w:shd w:val="clear" w:color="FFFFFF" w:fill="FFFFFF" w:themeFill="background1"/>
        </w:rPr>
        <w:t>к настоящему постановл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ению.</w:t>
      </w:r>
    </w:p>
    <w:p w:rsidR="00B765AE" w:rsidRDefault="009F3136" w:rsidP="009F313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7"/>
          <w:szCs w:val="27"/>
          <w:highlight w:val="white"/>
        </w:rPr>
      </w:pPr>
      <w:r>
        <w:rPr>
          <w:rFonts w:ascii="Times New Roman" w:hAnsi="Times New Roman"/>
          <w:sz w:val="28"/>
          <w:szCs w:val="27"/>
        </w:rPr>
        <w:t xml:space="preserve">Графическое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описание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«3.3 Зона инженерной инфраструктуры»</w:t>
      </w:r>
      <w:r w:rsidR="00FB393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местоположение</w:t>
      </w:r>
      <w:r w:rsidR="00FB3939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объекта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: </w:t>
      </w:r>
      <w:r>
        <w:rPr>
          <w:rFonts w:ascii="Times New Roman" w:hAnsi="Times New Roman"/>
          <w:color w:val="000000" w:themeColor="text1"/>
          <w:sz w:val="28"/>
          <w:highlight w:val="white"/>
        </w:rPr>
        <w:t>Российская Федерация, Рязанская область, р-н Рязанский, с/п Мурминское</w:t>
      </w:r>
      <w:r w:rsidR="00FB3939">
        <w:rPr>
          <w:rFonts w:ascii="Times New Roman" w:hAnsi="Times New Roman"/>
          <w:color w:val="000000" w:themeColor="text1"/>
          <w:sz w:val="28"/>
          <w:highlight w:val="white"/>
        </w:rPr>
        <w:t>)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t>изложить согласно приложению № 7 к настоящему постановлению.</w:t>
      </w:r>
    </w:p>
    <w:p w:rsidR="00B765AE" w:rsidRDefault="009F3136" w:rsidP="009F313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  <w:highlight w:val="white"/>
        </w:rPr>
        <w:t>Настоящее постановление вступает в силу со дня его официального опубликования.</w:t>
      </w:r>
    </w:p>
    <w:p w:rsidR="00B765AE" w:rsidRDefault="009F3136" w:rsidP="009F313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B765AE" w:rsidRDefault="009F3136">
      <w:pPr>
        <w:pStyle w:val="a9"/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>1) обеспечить доступ к изменениям в правила землепользования</w:t>
      </w:r>
      <w:r>
        <w:rPr>
          <w:rFonts w:eastAsia="Times New Roman" w:cs="Times New Roman"/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r>
        <w:rPr>
          <w:color w:val="auto"/>
          <w:sz w:val="28"/>
        </w:rPr>
        <w:t>Мурминское</w:t>
      </w:r>
      <w:r>
        <w:rPr>
          <w:color w:val="000000" w:themeColor="text1"/>
          <w:sz w:val="28"/>
        </w:rPr>
        <w:t xml:space="preserve"> сельское поселение </w:t>
      </w:r>
      <w:r>
        <w:rPr>
          <w:color w:val="000000" w:themeColor="text1"/>
          <w:sz w:val="28"/>
          <w:szCs w:val="28"/>
        </w:rPr>
        <w:t>Рязанского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</w:t>
      </w:r>
      <w:r>
        <w:rPr>
          <w:rFonts w:eastAsia="Times New Roman" w:cs="Times New Roman"/>
          <w:color w:val="000000" w:themeColor="text1"/>
          <w:sz w:val="28"/>
          <w:szCs w:val="28"/>
        </w:rPr>
        <w:br/>
        <w:t>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B765AE" w:rsidRDefault="009F3136">
      <w:pPr>
        <w:pStyle w:val="a9"/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2) 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 </w:t>
      </w:r>
      <w:r>
        <w:rPr>
          <w:rFonts w:eastAsia="Times New Roman" w:cs="Times New Roman"/>
          <w:color w:val="000000" w:themeColor="text1"/>
          <w:sz w:val="28"/>
          <w:szCs w:val="28"/>
        </w:rPr>
        <w:br/>
        <w:t xml:space="preserve">в </w:t>
      </w:r>
      <w:r>
        <w:rPr>
          <w:rFonts w:eastAsia="Times New Roman" w:cs="Times New Roman"/>
          <w:color w:val="000000" w:themeColor="text1"/>
          <w:sz w:val="28"/>
        </w:rPr>
        <w:t>Единый государственный реестр недвижимости в соответствии</w:t>
      </w:r>
      <w:r>
        <w:rPr>
          <w:rFonts w:eastAsia="Times New Roman" w:cs="Times New Roman"/>
          <w:color w:val="000000" w:themeColor="text1"/>
          <w:sz w:val="28"/>
        </w:rPr>
        <w:br/>
        <w:t>с Федеральным законом от 13.07.2015 № 218-ФЗ «О государственной регистрации недвижимости».</w:t>
      </w:r>
    </w:p>
    <w:p w:rsidR="00B765AE" w:rsidRDefault="009F3136" w:rsidP="009F313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Отделу кадровой работы и делопроизводства обеспечить:</w:t>
      </w:r>
    </w:p>
    <w:p w:rsidR="00B765AE" w:rsidRDefault="009F3136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1)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B765AE" w:rsidRDefault="009F3136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lastRenderedPageBreak/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eastAsia="Times New Roman" w:hAnsi="Times New Roman" w:cs="Times New Roman"/>
            <w:color w:val="000000" w:themeColor="text1"/>
            <w:sz w:val="28"/>
          </w:rPr>
          <w:t>www.pravo.gov.ru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</w:rPr>
        <w:t>).</w:t>
      </w:r>
    </w:p>
    <w:p w:rsidR="00B765AE" w:rsidRDefault="009F3136" w:rsidP="009F313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B765AE" w:rsidRDefault="009F3136" w:rsidP="009F313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Предложить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главе муниципального образования – Рязанский муниципальный район Рязанской области,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главе муниципального образования – </w:t>
      </w:r>
      <w:r>
        <w:rPr>
          <w:rFonts w:ascii="Times New Roman" w:hAnsi="Times New Roman"/>
          <w:color w:val="auto"/>
          <w:sz w:val="28"/>
        </w:rPr>
        <w:t>Мурминское</w:t>
      </w:r>
      <w:r>
        <w:rPr>
          <w:rFonts w:ascii="Times New Roman" w:hAnsi="Times New Roman"/>
          <w:color w:val="000000" w:themeColor="text1"/>
          <w:sz w:val="28"/>
        </w:rPr>
        <w:t xml:space="preserve"> сельское поселение </w:t>
      </w:r>
      <w:r>
        <w:rPr>
          <w:rFonts w:ascii="Times New Roman" w:hAnsi="Times New Roman"/>
          <w:color w:val="000000" w:themeColor="text1"/>
          <w:sz w:val="28"/>
          <w:szCs w:val="28"/>
        </w:rPr>
        <w:t>Рязанского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B765AE" w:rsidRDefault="009F3136" w:rsidP="009F313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br/>
        <w:t>на 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br/>
        <w:t>и градостроительства Рязанской области Т.С. Попкову.</w:t>
      </w:r>
    </w:p>
    <w:p w:rsidR="00B765AE" w:rsidRDefault="00B765AE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eastAsia="Times New Roman" w:hAnsi="Times New Roman" w:cs="Times New Roman"/>
          <w:sz w:val="28"/>
        </w:rPr>
      </w:pPr>
    </w:p>
    <w:p w:rsidR="00B765AE" w:rsidRDefault="00B765AE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eastAsia="Times New Roman" w:hAnsi="Times New Roman" w:cs="Times New Roman"/>
          <w:sz w:val="28"/>
        </w:rPr>
      </w:pPr>
    </w:p>
    <w:p w:rsidR="00B765AE" w:rsidRDefault="009F3136">
      <w:pPr>
        <w:widowControl w:val="0"/>
        <w:tabs>
          <w:tab w:val="left" w:pos="709"/>
        </w:tabs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B765AE" w:rsidRDefault="00B765AE">
      <w:pPr>
        <w:pStyle w:val="30"/>
      </w:pPr>
    </w:p>
    <w:sectPr w:rsidR="00B765AE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88D" w:rsidRDefault="003F088D">
      <w:pPr>
        <w:pStyle w:val="30"/>
      </w:pPr>
      <w:r>
        <w:separator/>
      </w:r>
    </w:p>
  </w:endnote>
  <w:endnote w:type="continuationSeparator" w:id="0">
    <w:p w:rsidR="003F088D" w:rsidRDefault="003F088D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88D" w:rsidRDefault="003F088D">
      <w:pPr>
        <w:pStyle w:val="30"/>
      </w:pPr>
      <w:r>
        <w:separator/>
      </w:r>
    </w:p>
  </w:footnote>
  <w:footnote w:type="continuationSeparator" w:id="0">
    <w:p w:rsidR="003F088D" w:rsidRDefault="003F088D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5AE" w:rsidRDefault="009F3136">
    <w:pPr>
      <w:pStyle w:val="af5"/>
      <w:jc w:val="center"/>
      <w:rPr>
        <w:rFonts w:ascii="Times New Roman" w:eastAsia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2816FF" w:rsidRPr="002816FF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B765AE" w:rsidRDefault="00B765AE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A4D32"/>
    <w:multiLevelType w:val="multilevel"/>
    <w:tmpl w:val="B1DE1EB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12C67494"/>
    <w:multiLevelType w:val="hybridMultilevel"/>
    <w:tmpl w:val="3F609EC8"/>
    <w:lvl w:ilvl="0" w:tplc="037873E6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BC7C50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44E0C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F84D2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1CEB3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A18D7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44031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5C843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140BA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7535A32"/>
    <w:multiLevelType w:val="hybridMultilevel"/>
    <w:tmpl w:val="D5B40312"/>
    <w:lvl w:ilvl="0" w:tplc="487652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A8B473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E60C0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79C0F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196EE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8E27D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082EC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17EFB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94C51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BF522E4"/>
    <w:multiLevelType w:val="hybridMultilevel"/>
    <w:tmpl w:val="93D6124C"/>
    <w:lvl w:ilvl="0" w:tplc="3DB80D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07C09E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DD430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DACC3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60EFD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6BA05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D1473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E008E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5CAD2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AE"/>
    <w:rsid w:val="002816FF"/>
    <w:rsid w:val="003F088D"/>
    <w:rsid w:val="009F3136"/>
    <w:rsid w:val="00B765AE"/>
    <w:rsid w:val="00FB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E662"/>
  <w15:docId w15:val="{539554D7-8889-4DC8-B626-F5F2E528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8">
    <w:name w:val="Title"/>
    <w:next w:val="a9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9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a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character" w:customStyle="1" w:styleId="afb">
    <w:name w:val="Цветовое выделение для Текст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821</Words>
  <Characters>4680</Characters>
  <Application>Microsoft Office Word</Application>
  <DocSecurity>0</DocSecurity>
  <Lines>39</Lines>
  <Paragraphs>10</Paragraphs>
  <ScaleCrop>false</ScaleCrop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176</cp:revision>
  <dcterms:created xsi:type="dcterms:W3CDTF">2024-03-12T08:00:00Z</dcterms:created>
  <dcterms:modified xsi:type="dcterms:W3CDTF">2024-03-12T15:05:00Z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