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B3" w:rsidRDefault="009D1D4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DB3" w:rsidRDefault="009D1D44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01DB3" w:rsidRDefault="009D1D4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1DB3" w:rsidRDefault="00A01DB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1DB3" w:rsidRDefault="00A01DB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1DB3" w:rsidRDefault="009D1D4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1DB3" w:rsidRDefault="00A01DB3">
      <w:pPr>
        <w:tabs>
          <w:tab w:val="left" w:pos="709"/>
        </w:tabs>
        <w:jc w:val="center"/>
        <w:rPr>
          <w:sz w:val="28"/>
        </w:rPr>
      </w:pPr>
    </w:p>
    <w:p w:rsidR="00A01DB3" w:rsidRDefault="00A01DB3">
      <w:pPr>
        <w:tabs>
          <w:tab w:val="left" w:pos="709"/>
        </w:tabs>
        <w:jc w:val="center"/>
        <w:rPr>
          <w:sz w:val="28"/>
        </w:rPr>
      </w:pPr>
    </w:p>
    <w:p w:rsidR="00A01DB3" w:rsidRDefault="00DC289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марта </w:t>
      </w:r>
      <w:r w:rsidR="009D1D44">
        <w:rPr>
          <w:sz w:val="28"/>
        </w:rPr>
        <w:t xml:space="preserve">2024 г.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9D1D44">
        <w:rPr>
          <w:sz w:val="28"/>
        </w:rPr>
        <w:t xml:space="preserve"> № </w:t>
      </w:r>
      <w:r>
        <w:rPr>
          <w:sz w:val="28"/>
        </w:rPr>
        <w:t>94-п</w:t>
      </w:r>
    </w:p>
    <w:p w:rsidR="00A01DB3" w:rsidRDefault="00A01DB3">
      <w:pPr>
        <w:tabs>
          <w:tab w:val="left" w:pos="709"/>
        </w:tabs>
        <w:jc w:val="both"/>
        <w:rPr>
          <w:sz w:val="28"/>
        </w:rPr>
      </w:pPr>
    </w:p>
    <w:p w:rsidR="00A01DB3" w:rsidRDefault="00A01DB3">
      <w:pPr>
        <w:tabs>
          <w:tab w:val="left" w:pos="709"/>
        </w:tabs>
        <w:jc w:val="both"/>
        <w:rPr>
          <w:sz w:val="28"/>
        </w:rPr>
      </w:pPr>
    </w:p>
    <w:p w:rsidR="00A01DB3" w:rsidRDefault="009D1D44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Рязанск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bookmarkEnd w:id="0"/>
    <w:p w:rsidR="00A01DB3" w:rsidRDefault="00A01DB3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</w:p>
    <w:p w:rsidR="00A01DB3" w:rsidRDefault="009D1D44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статей 32, 33 Градостроительного кодекса Российской Федерации, статьи 2 Закона Рязанской обл</w:t>
      </w:r>
      <w:r>
        <w:rPr>
          <w:sz w:val="28"/>
          <w:highlight w:val="white"/>
        </w:rPr>
        <w:t>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sz w:val="28"/>
          <w:highlight w:val="white"/>
        </w:rPr>
        <w:t>занской области», с учетом заключения о результатах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09.02.2024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highlight w:val="white"/>
        </w:rPr>
        <w:t xml:space="preserve">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01DB3" w:rsidRDefault="009D1D4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</w:t>
      </w:r>
      <w:r>
        <w:rPr>
          <w:rFonts w:ascii="Times New Roman" w:hAnsi="Times New Roman"/>
          <w:sz w:val="28"/>
          <w:szCs w:val="27"/>
        </w:rPr>
        <w:t xml:space="preserve">е </w:t>
      </w:r>
      <w:r>
        <w:rPr>
          <w:rFonts w:ascii="Times New Roman" w:hAnsi="Times New Roman"/>
          <w:color w:val="000000" w:themeColor="text1"/>
          <w:sz w:val="28"/>
          <w:szCs w:val="27"/>
        </w:rPr>
        <w:t>в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Рязанск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sz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>от 11.08.2020 № 467-п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Дубрович</w:t>
      </w:r>
      <w:r>
        <w:rPr>
          <w:rFonts w:ascii="Times New Roman" w:hAnsi="Times New Roman"/>
          <w:sz w:val="28"/>
          <w:szCs w:val="28"/>
        </w:rPr>
        <w:t>еское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 </w:t>
      </w:r>
      <w:r>
        <w:rPr>
          <w:rFonts w:ascii="Times New Roman" w:hAnsi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hAnsi="Times New Roman"/>
          <w:sz w:val="28"/>
        </w:rPr>
        <w:t>Главархитектуры</w:t>
      </w:r>
      <w:proofErr w:type="spellEnd"/>
      <w:r>
        <w:rPr>
          <w:rFonts w:ascii="Times New Roman" w:hAnsi="Times New Roman"/>
          <w:sz w:val="28"/>
        </w:rPr>
        <w:t xml:space="preserve"> Рязанской области от 21.03.2022 № 132-п, от 17.03.2023 </w:t>
      </w:r>
      <w:r>
        <w:rPr>
          <w:rFonts w:ascii="Times New Roman" w:hAnsi="Times New Roman"/>
          <w:sz w:val="28"/>
        </w:rPr>
        <w:br/>
        <w:t xml:space="preserve">№ 139-п, от 21.06.2023 № 258-п, от 07.08.2023 № 364-п, от 21.02.2024 № 66-п, </w:t>
      </w:r>
      <w:r>
        <w:rPr>
          <w:rFonts w:ascii="Times New Roman" w:hAnsi="Times New Roman"/>
          <w:sz w:val="28"/>
        </w:rPr>
        <w:br/>
        <w:t xml:space="preserve">от </w:t>
      </w:r>
      <w:r>
        <w:rPr>
          <w:rFonts w:ascii="Times New Roman" w:hAnsi="Times New Roman"/>
          <w:sz w:val="28"/>
        </w:rPr>
        <w:t>06.03.2024 № 81-п, с изменениями, внесенными Решением Рязанского област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ного суда от 26.04.2021 № 3а-201/2021)</w:t>
      </w:r>
      <w:r>
        <w:rPr>
          <w:rFonts w:ascii="Times New Roman" w:hAnsi="Times New Roman"/>
          <w:color w:val="auto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>(далее – Постановление):</w:t>
      </w:r>
      <w:r>
        <w:rPr>
          <w:rFonts w:ascii="Times New Roman" w:hAnsi="Times New Roman"/>
          <w:color w:val="auto"/>
          <w:sz w:val="28"/>
          <w:szCs w:val="27"/>
        </w:rPr>
        <w:t xml:space="preserve"> </w:t>
      </w:r>
    </w:p>
    <w:p w:rsidR="00A01DB3" w:rsidRDefault="009D1D4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в приложении № 2 к Постановлению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1 к настоящему постановлению.</w:t>
      </w:r>
    </w:p>
    <w:p w:rsidR="00A01DB3" w:rsidRDefault="009D1D4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Графическое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описание местоположени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границ территориальной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зоны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«Зона садоводческих, огороднических некоммерческих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объединений граждан» изложить согласно приложению № 2 к настоящему постановлению.</w:t>
      </w:r>
    </w:p>
    <w:p w:rsidR="00A01DB3" w:rsidRDefault="009D1D4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A01DB3" w:rsidRDefault="009D1D4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A01DB3" w:rsidRDefault="009D1D4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000000" w:themeColor="text1"/>
          <w:sz w:val="28"/>
        </w:rPr>
        <w:t>достроительного кодекса Российской Федерации;</w:t>
      </w:r>
    </w:p>
    <w:p w:rsidR="00A01DB3" w:rsidRDefault="009D1D4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направить в территориальный орган федерального органа исполнительной власти, уполномоченный Правительством Российской Федерации на осу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 с Феде</w:t>
      </w:r>
      <w:r>
        <w:rPr>
          <w:rFonts w:ascii="Times New Roman" w:hAnsi="Times New Roman"/>
          <w:color w:val="000000" w:themeColor="text1"/>
          <w:sz w:val="28"/>
        </w:rPr>
        <w:t xml:space="preserve">ральным законом </w:t>
      </w:r>
      <w:r>
        <w:rPr>
          <w:rFonts w:ascii="Times New Roman" w:hAnsi="Times New Roman"/>
          <w:color w:val="000000" w:themeColor="text1"/>
          <w:sz w:val="28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01DB3" w:rsidRDefault="009D1D4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A01DB3" w:rsidRDefault="009D1D4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области;</w:t>
      </w:r>
    </w:p>
    <w:p w:rsidR="00A01DB3" w:rsidRDefault="009D1D4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</w:t>
        </w:r>
        <w:r>
          <w:rPr>
            <w:rFonts w:ascii="Times New Roman" w:hAnsi="Times New Roman"/>
            <w:color w:val="000000" w:themeColor="text1"/>
            <w:sz w:val="28"/>
          </w:rPr>
          <w:t>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A01DB3" w:rsidRDefault="009D1D4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01DB3" w:rsidRDefault="009D1D4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– Рязанский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Дубровическое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</w:t>
      </w:r>
      <w:r>
        <w:rPr>
          <w:rFonts w:ascii="Times New Roman" w:hAnsi="Times New Roman"/>
          <w:color w:val="000000" w:themeColor="text1"/>
          <w:sz w:val="28"/>
        </w:rPr>
        <w:t>ом сайте муниципального образования в сети «Интернет», публикацию в средствах массовой информации.</w:t>
      </w:r>
    </w:p>
    <w:p w:rsidR="00A01DB3" w:rsidRDefault="009D1D4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sz w:val="28"/>
          <w:highlight w:val="white"/>
        </w:rPr>
        <w:t>Т.С. Попкову.</w:t>
      </w:r>
    </w:p>
    <w:p w:rsidR="00A01DB3" w:rsidRDefault="00A01DB3">
      <w:pPr>
        <w:tabs>
          <w:tab w:val="left" w:pos="709"/>
        </w:tabs>
        <w:jc w:val="both"/>
        <w:rPr>
          <w:highlight w:val="black"/>
        </w:rPr>
      </w:pPr>
    </w:p>
    <w:p w:rsidR="00A01DB3" w:rsidRDefault="00A01DB3">
      <w:pPr>
        <w:tabs>
          <w:tab w:val="left" w:pos="709"/>
        </w:tabs>
        <w:jc w:val="both"/>
        <w:rPr>
          <w:highlight w:val="black"/>
        </w:rPr>
      </w:pPr>
    </w:p>
    <w:p w:rsidR="00A01DB3" w:rsidRDefault="009D1D4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A01DB3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44" w:rsidRDefault="009D1D44">
      <w:pPr>
        <w:pStyle w:val="30"/>
      </w:pPr>
      <w:r>
        <w:separator/>
      </w:r>
    </w:p>
  </w:endnote>
  <w:endnote w:type="continuationSeparator" w:id="0">
    <w:p w:rsidR="009D1D44" w:rsidRDefault="009D1D4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44" w:rsidRDefault="009D1D44">
      <w:pPr>
        <w:pStyle w:val="30"/>
      </w:pPr>
      <w:r>
        <w:separator/>
      </w:r>
    </w:p>
  </w:footnote>
  <w:footnote w:type="continuationSeparator" w:id="0">
    <w:p w:rsidR="009D1D44" w:rsidRDefault="009D1D4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B3" w:rsidRDefault="009D1D44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01DB3" w:rsidRDefault="00A01DB3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149"/>
    <w:multiLevelType w:val="multilevel"/>
    <w:tmpl w:val="F25687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2B42A90"/>
    <w:multiLevelType w:val="multilevel"/>
    <w:tmpl w:val="3788E8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4A67F5E"/>
    <w:multiLevelType w:val="multilevel"/>
    <w:tmpl w:val="07F0BA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74511F1F"/>
    <w:multiLevelType w:val="multilevel"/>
    <w:tmpl w:val="AB0696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DB3"/>
    <w:rsid w:val="009D1D44"/>
    <w:rsid w:val="00A01DB3"/>
    <w:rsid w:val="00D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17CC"/>
  <w15:docId w15:val="{DDA99DF2-0603-4D22-9487-C1790D1E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"/>
      <w:ind w:right="19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241</cp:revision>
  <dcterms:created xsi:type="dcterms:W3CDTF">2024-02-19T07:12:00Z</dcterms:created>
  <dcterms:modified xsi:type="dcterms:W3CDTF">2024-03-21T14:57:00Z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