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58" w:rsidRPr="00BF3D58" w:rsidRDefault="00BF3D58" w:rsidP="00BF3D58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Приложение № 1</w:t>
      </w:r>
    </w:p>
    <w:p w:rsidR="00BF3D58" w:rsidRPr="00BF3D58" w:rsidRDefault="00BF3D58" w:rsidP="00BF3D58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к региональным нормативам</w:t>
      </w:r>
    </w:p>
    <w:p w:rsidR="00BF3D58" w:rsidRPr="00BF3D58" w:rsidRDefault="00BF3D58" w:rsidP="00BF3D58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гр</w:t>
      </w:r>
      <w:r w:rsidR="00753CBF">
        <w:rPr>
          <w:rFonts w:ascii="Times New Roman" w:hAnsi="Times New Roman" w:cs="Times New Roman"/>
          <w:sz w:val="27"/>
          <w:szCs w:val="27"/>
        </w:rPr>
        <w:t>адостроительного проектирования</w:t>
      </w:r>
    </w:p>
    <w:p w:rsidR="00BF3D58" w:rsidRPr="00BF3D58" w:rsidRDefault="00BF3D58" w:rsidP="00BF3D58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Рязанской области</w:t>
      </w:r>
    </w:p>
    <w:p w:rsidR="00BF3D58" w:rsidRPr="00BF3D58" w:rsidRDefault="00BF3D58" w:rsidP="00BF3D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F3D58" w:rsidRPr="00BF3D58" w:rsidRDefault="00BF3D58" w:rsidP="00BF3D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F3D58" w:rsidRPr="00BF3D58" w:rsidRDefault="00BF3D58" w:rsidP="00BF3D5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7"/>
          <w:szCs w:val="27"/>
        </w:rPr>
      </w:pPr>
      <w:r w:rsidRPr="00BF3D58">
        <w:rPr>
          <w:b/>
          <w:sz w:val="27"/>
          <w:szCs w:val="27"/>
        </w:rPr>
        <w:t xml:space="preserve">Перечень использованных нормативных правовых </w:t>
      </w:r>
    </w:p>
    <w:p w:rsidR="00BF3D58" w:rsidRPr="00BF3D58" w:rsidRDefault="00BF3D58" w:rsidP="00BF3D5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7"/>
          <w:szCs w:val="27"/>
        </w:rPr>
      </w:pPr>
      <w:r w:rsidRPr="00BF3D58">
        <w:rPr>
          <w:b/>
          <w:sz w:val="27"/>
          <w:szCs w:val="27"/>
        </w:rPr>
        <w:t>и нормативно-технических документов</w:t>
      </w:r>
    </w:p>
    <w:p w:rsidR="00BF3D58" w:rsidRPr="00BF3D58" w:rsidRDefault="00BF3D58" w:rsidP="00BF3D5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7"/>
          <w:szCs w:val="27"/>
        </w:rPr>
      </w:pPr>
    </w:p>
    <w:p w:rsidR="00BF3D58" w:rsidRPr="00BF3D58" w:rsidRDefault="00BF3D58" w:rsidP="00BF3D5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Региональные нормативы градостроительного проектирования Рязанской области разработаны в соответствии с законодательством Российской Федерации и Рязанской области, нормативно-правовыми и нормативно-техническими документами, техническими регламентами, в целях реализации полномочий органов государственной власти Рязанской области в сфере градостроительной деятельности:</w:t>
      </w:r>
    </w:p>
    <w:p w:rsidR="00BF3D58" w:rsidRPr="00BF3D58" w:rsidRDefault="00BF3D58" w:rsidP="00BF3D58">
      <w:pPr>
        <w:pStyle w:val="1"/>
        <w:spacing w:line="259" w:lineRule="auto"/>
        <w:ind w:left="709" w:firstLine="0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BF3D58">
        <w:rPr>
          <w:rFonts w:ascii="Times New Roman" w:hAnsi="Times New Roman" w:cs="Times New Roman"/>
          <w:sz w:val="27"/>
          <w:szCs w:val="27"/>
        </w:rPr>
        <w:t>. Земельный кодекс Российской Федерации.</w:t>
      </w:r>
    </w:p>
    <w:p w:rsidR="00BF3D58" w:rsidRPr="00BF3D58" w:rsidRDefault="00BF3D58" w:rsidP="00BF3D58">
      <w:pPr>
        <w:pStyle w:val="4"/>
        <w:spacing w:before="0" w:line="259" w:lineRule="auto"/>
        <w:contextualSpacing/>
        <w:rPr>
          <w:rFonts w:ascii="Times New Roman" w:hAnsi="Times New Roman" w:cs="Times New Roman"/>
          <w:i w:val="0"/>
          <w:color w:val="auto"/>
          <w:sz w:val="27"/>
          <w:szCs w:val="27"/>
        </w:rPr>
      </w:pPr>
      <w:r w:rsidRPr="00BF3D58">
        <w:rPr>
          <w:rFonts w:ascii="Times New Roman" w:hAnsi="Times New Roman" w:cs="Times New Roman"/>
          <w:i w:val="0"/>
          <w:color w:val="auto"/>
          <w:sz w:val="27"/>
          <w:szCs w:val="27"/>
          <w:lang w:val="en-US"/>
        </w:rPr>
        <w:t>II</w:t>
      </w:r>
      <w:r w:rsidRPr="00BF3D58">
        <w:rPr>
          <w:rFonts w:ascii="Times New Roman" w:hAnsi="Times New Roman" w:cs="Times New Roman"/>
          <w:i w:val="0"/>
          <w:color w:val="auto"/>
          <w:sz w:val="27"/>
          <w:szCs w:val="27"/>
        </w:rPr>
        <w:t xml:space="preserve">. Градостроительный кодекс Российской Федерации. </w:t>
      </w:r>
    </w:p>
    <w:p w:rsidR="00BF3D58" w:rsidRPr="00BF3D58" w:rsidRDefault="00BF3D58" w:rsidP="00BF3D58">
      <w:pPr>
        <w:pStyle w:val="4"/>
        <w:spacing w:before="0" w:line="259" w:lineRule="auto"/>
        <w:contextualSpacing/>
        <w:rPr>
          <w:rFonts w:ascii="Times New Roman" w:hAnsi="Times New Roman" w:cs="Times New Roman"/>
          <w:i w:val="0"/>
          <w:color w:val="auto"/>
          <w:sz w:val="27"/>
          <w:szCs w:val="27"/>
        </w:rPr>
      </w:pPr>
      <w:r w:rsidRPr="00BF3D58">
        <w:rPr>
          <w:rFonts w:ascii="Times New Roman" w:hAnsi="Times New Roman" w:cs="Times New Roman"/>
          <w:i w:val="0"/>
          <w:color w:val="auto"/>
          <w:sz w:val="27"/>
          <w:szCs w:val="27"/>
          <w:lang w:val="en-US"/>
        </w:rPr>
        <w:t>III</w:t>
      </w:r>
      <w:r w:rsidRPr="00BF3D58">
        <w:rPr>
          <w:rFonts w:ascii="Times New Roman" w:hAnsi="Times New Roman" w:cs="Times New Roman"/>
          <w:i w:val="0"/>
          <w:color w:val="auto"/>
          <w:sz w:val="27"/>
          <w:szCs w:val="27"/>
        </w:rPr>
        <w:t>. Федеральные законы: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1. Федеральный закон от 12 января 1996 года № 8-ФЗ «О погребении и похоронном деле»;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2. Федеральный закон от 24 июня 1998 года № 89-ФЗ «Об отходах производства и потребления»;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3. Федеральный закон от 6 октября 2003 года № 131-ФЗ «Об общих принципах организации местного самоуправления в Российской Федерации»;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4. Федеральный закон от 4 декабря 2007 года № 329-ФЗ «О физической культуре и спорте в Российской Федерации»;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5. Федеральный закон от 22 июля 2008 года № 123-ФЗ «Технический регламент о требованиях пожарной безопасности»;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6. Федеральный закон от 21 ноября 2011 года № 323-ФЗ «Об основах охраны здоровья граждан в Российской Федерации»;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7. Федеральный закон от 29 декабря 2012 года № 273-ФЗ «Об образовании в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Российской Федерации».</w:t>
      </w:r>
    </w:p>
    <w:p w:rsidR="00BF3D58" w:rsidRPr="00BF3D58" w:rsidRDefault="00BF3D58" w:rsidP="00BF3D58">
      <w:pPr>
        <w:pStyle w:val="4"/>
        <w:spacing w:before="0" w:line="259" w:lineRule="auto"/>
        <w:contextualSpacing/>
        <w:rPr>
          <w:rFonts w:ascii="Times New Roman" w:hAnsi="Times New Roman" w:cs="Times New Roman"/>
          <w:i w:val="0"/>
          <w:color w:val="auto"/>
          <w:sz w:val="27"/>
          <w:szCs w:val="27"/>
        </w:rPr>
      </w:pPr>
      <w:r w:rsidRPr="00BF3D58">
        <w:rPr>
          <w:rFonts w:ascii="Times New Roman" w:hAnsi="Times New Roman" w:cs="Times New Roman"/>
          <w:i w:val="0"/>
          <w:color w:val="auto"/>
          <w:sz w:val="27"/>
          <w:szCs w:val="27"/>
          <w:lang w:val="en-US"/>
        </w:rPr>
        <w:t>IV</w:t>
      </w:r>
      <w:r w:rsidRPr="00BF3D58">
        <w:rPr>
          <w:rFonts w:ascii="Times New Roman" w:hAnsi="Times New Roman" w:cs="Times New Roman"/>
          <w:i w:val="0"/>
          <w:color w:val="auto"/>
          <w:sz w:val="27"/>
          <w:szCs w:val="27"/>
        </w:rPr>
        <w:t>. Иные нормативные акты Российской Федерации: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1. Постановление Правительства Российской Федерации от 16 декабря 2020 года № 2122 «О расчетных показателях, подлежащих установлению в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региональных нормативах градостроительного проектирования»;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2. Постановление Правительства Российской Федерации от 28 мая 2021 года № 815 «Об утверждении перечня национальных стандартов и сводов правил (частей таких стандартов и сводов правил), в результате применения которых на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обязательной основе обеспечивается соблюдение требований Федерального закона «Технический регламент о безопасности зданий и сооружений», и о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признании утратившим силу постановления Правительства Российской Федерации от 4 июля 2020 г. № 985»;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lastRenderedPageBreak/>
        <w:t>3. Приказ Министерства здравоохранения Российской Федерации от 27 февраля 2016 года № 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4. Письмо Министерства образования и науки Российской Федерации от 4 мая 2016 года № АК-950/02 «О методических рекомендациях»;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5. Приказ Министерства строительства и жилищно-коммунального хозяйства Российской Федерации от 25 апреля 2017 года № 738/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 xml:space="preserve"> «Об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утверждении видов элементов планировочной структуры»;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 xml:space="preserve">6. </w:t>
      </w:r>
      <w:r w:rsidR="00DC653D" w:rsidRPr="00DC653D">
        <w:rPr>
          <w:rFonts w:ascii="Times New Roman" w:hAnsi="Times New Roman" w:cs="Times New Roman"/>
          <w:sz w:val="27"/>
          <w:szCs w:val="27"/>
        </w:rPr>
        <w:t xml:space="preserve">Распоряжение Минкультуры России от 23.10.2023 N Р-2879 </w:t>
      </w:r>
      <w:r w:rsidR="00DC653D">
        <w:rPr>
          <w:rFonts w:ascii="Times New Roman" w:hAnsi="Times New Roman" w:cs="Times New Roman"/>
          <w:sz w:val="27"/>
          <w:szCs w:val="27"/>
        </w:rPr>
        <w:t>«</w:t>
      </w:r>
      <w:r w:rsidR="00DC653D" w:rsidRPr="00DC653D">
        <w:rPr>
          <w:rFonts w:ascii="Times New Roman" w:hAnsi="Times New Roman" w:cs="Times New Roman"/>
          <w:sz w:val="27"/>
          <w:szCs w:val="27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 w:rsidR="00DC653D">
        <w:rPr>
          <w:rFonts w:ascii="Times New Roman" w:hAnsi="Times New Roman" w:cs="Times New Roman"/>
          <w:sz w:val="27"/>
          <w:szCs w:val="27"/>
        </w:rPr>
        <w:t>я услугами организаций культуры»</w:t>
      </w:r>
      <w:r w:rsidRPr="00BF3D58">
        <w:rPr>
          <w:rFonts w:ascii="Times New Roman" w:hAnsi="Times New Roman" w:cs="Times New Roman"/>
          <w:sz w:val="27"/>
          <w:szCs w:val="27"/>
        </w:rPr>
        <w:t>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7. Приказ Министерства спорта Российской Федерации от 21 марта 2018 года № 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8. Приказ Министерства спорта Российской Федерации от 19 августа 2021 года № 649 «О рекомендованных нормативах и нормах обеспеченности населения объектами спортивной инфраструктуры»;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9. Приказ Министерства экономического развития Российской Федерации от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15 февраля 2021 года № 71 «Об утверждении Методических рекомендаций по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подготовке нормативов градостроительного проектирования».</w:t>
      </w:r>
    </w:p>
    <w:p w:rsidR="00BF3D58" w:rsidRPr="00BF3D58" w:rsidRDefault="00BF3D58" w:rsidP="00BF3D58">
      <w:pPr>
        <w:pStyle w:val="4"/>
        <w:spacing w:before="0" w:line="259" w:lineRule="auto"/>
        <w:contextualSpacing/>
        <w:rPr>
          <w:rFonts w:ascii="Times New Roman" w:hAnsi="Times New Roman" w:cs="Times New Roman"/>
          <w:i w:val="0"/>
          <w:color w:val="auto"/>
          <w:sz w:val="27"/>
          <w:szCs w:val="27"/>
        </w:rPr>
      </w:pPr>
      <w:r w:rsidRPr="00BF3D58">
        <w:rPr>
          <w:rFonts w:ascii="Times New Roman" w:hAnsi="Times New Roman" w:cs="Times New Roman"/>
          <w:i w:val="0"/>
          <w:color w:val="auto"/>
          <w:sz w:val="27"/>
          <w:szCs w:val="27"/>
          <w:lang w:val="en-US"/>
        </w:rPr>
        <w:t>V</w:t>
      </w:r>
      <w:r w:rsidRPr="00BF3D58">
        <w:rPr>
          <w:rFonts w:ascii="Times New Roman" w:hAnsi="Times New Roman" w:cs="Times New Roman"/>
          <w:i w:val="0"/>
          <w:color w:val="auto"/>
          <w:sz w:val="27"/>
          <w:szCs w:val="27"/>
        </w:rPr>
        <w:t>. Нормативные акты Рязанской области: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 xml:space="preserve">1. Устав (Основной Закон) Рязанской области от 18 ноября 2005 года </w:t>
      </w:r>
      <w:r w:rsidR="00753CBF">
        <w:rPr>
          <w:rFonts w:ascii="Times New Roman" w:hAnsi="Times New Roman" w:cs="Times New Roman"/>
          <w:sz w:val="27"/>
          <w:szCs w:val="27"/>
        </w:rPr>
        <w:br/>
      </w:r>
      <w:r w:rsidRPr="00BF3D58">
        <w:rPr>
          <w:rFonts w:ascii="Times New Roman" w:hAnsi="Times New Roman" w:cs="Times New Roman"/>
          <w:sz w:val="27"/>
          <w:szCs w:val="27"/>
        </w:rPr>
        <w:t>№ 115-ОЗ.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2. Закон Рязанской области от 21 сентября 2010 года № 101-ОЗ «О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градостроительной деятельности на территории Рязанской области»;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3. Закон Рязанской области от 12 сентября 2007 года № 128-ОЗ «Об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административно-территориальном устройстве Рязанской области»;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4. Постановление Правительства Рязанской области от 25 декабря 2018 года № 418 «Об утверждении Стратегии социально-экономического развития Рязанской области до 2030 года»;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5. Постановление Правительства Рязанской области от 17 июля 2007 года № 184 «О критериях отнесения автомобильных дорог общего пользования к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автомобильным дорогам общего пользования регионального или межмуниципального значения, а также утверждении перечня автомобильных дорог общего пользования регионального или межмуниципального значения Рязанской области с присвоением им идентификационных номеров»;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6. Постановление Правительства Рязанской области от 30 октября 2013 года № 344 «Об утверждении государственной программы Рязанской области «Развитие образования и молодежной политики»;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lastRenderedPageBreak/>
        <w:t>7. Распоряжение Правительства Рязанской области от 15 февраля 2023 года № 70</w:t>
      </w:r>
      <w:r w:rsidRPr="00BF3D58">
        <w:rPr>
          <w:rFonts w:ascii="Times New Roman" w:hAnsi="Times New Roman" w:cs="Times New Roman"/>
          <w:sz w:val="27"/>
          <w:szCs w:val="27"/>
        </w:rPr>
        <w:noBreakHyphen/>
      </w:r>
      <w:proofErr w:type="gramStart"/>
      <w:r w:rsidRPr="00BF3D58">
        <w:rPr>
          <w:rFonts w:ascii="Times New Roman" w:hAnsi="Times New Roman" w:cs="Times New Roman"/>
          <w:sz w:val="27"/>
          <w:szCs w:val="27"/>
        </w:rPr>
        <w:t>р</w:t>
      </w:r>
      <w:r w:rsidR="004C76A0">
        <w:rPr>
          <w:rFonts w:ascii="Times New Roman" w:hAnsi="Times New Roman" w:cs="Times New Roman"/>
          <w:sz w:val="27"/>
          <w:szCs w:val="27"/>
        </w:rPr>
        <w:t xml:space="preserve"> </w:t>
      </w:r>
      <w:r w:rsidRPr="00BF3D58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End"/>
      <w:r w:rsidRPr="00BF3D58">
        <w:rPr>
          <w:rFonts w:ascii="Times New Roman" w:hAnsi="Times New Roman" w:cs="Times New Roman"/>
          <w:sz w:val="27"/>
          <w:szCs w:val="27"/>
        </w:rPr>
        <w:t>Об утверждении прогноза социально-экономического развития Рязанской области на период до 2040 года».</w:t>
      </w:r>
    </w:p>
    <w:p w:rsidR="00BF3D58" w:rsidRPr="00BF3D58" w:rsidRDefault="00BF3D58" w:rsidP="00BF3D58">
      <w:pPr>
        <w:pStyle w:val="4"/>
        <w:spacing w:before="0" w:line="259" w:lineRule="auto"/>
        <w:contextualSpacing/>
        <w:rPr>
          <w:rFonts w:ascii="Times New Roman" w:hAnsi="Times New Roman" w:cs="Times New Roman"/>
          <w:i w:val="0"/>
          <w:color w:val="auto"/>
          <w:sz w:val="27"/>
          <w:szCs w:val="27"/>
        </w:rPr>
      </w:pPr>
      <w:r w:rsidRPr="00BF3D58">
        <w:rPr>
          <w:rFonts w:ascii="Times New Roman" w:hAnsi="Times New Roman" w:cs="Times New Roman"/>
          <w:i w:val="0"/>
          <w:color w:val="auto"/>
          <w:sz w:val="27"/>
          <w:szCs w:val="27"/>
          <w:lang w:val="en-US"/>
        </w:rPr>
        <w:t>VI</w:t>
      </w:r>
      <w:r w:rsidRPr="00BF3D58">
        <w:rPr>
          <w:rFonts w:ascii="Times New Roman" w:hAnsi="Times New Roman" w:cs="Times New Roman"/>
          <w:i w:val="0"/>
          <w:color w:val="auto"/>
          <w:sz w:val="27"/>
          <w:szCs w:val="27"/>
        </w:rPr>
        <w:t>. Своды правил по проектированию и строительству:</w:t>
      </w:r>
    </w:p>
    <w:p w:rsidR="00BF3D58" w:rsidRPr="00BF3D58" w:rsidRDefault="00BF3D58" w:rsidP="00BF3D58">
      <w:pPr>
        <w:pStyle w:val="1"/>
        <w:spacing w:line="259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1. СП 11.13130.2009 «Свод правил. Места дислокации подразделений пожарной охраны. Порядок и методика определения» (утвержден приказом Министерства Российской Федерации по делам гражданской обороны, чрезвычайным ситуациям и ликвидации последствий стихийных бедствий от 25 марта 2009 года № 181);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2. СП 30.13330.2020 «Свод правил. Внутренний водопровод и канализация зданий. СНиП 2.04.01-85*» (утвержден и введен в действие приказом Министерства строительства и жилищно-коммунального хозяйства Российской Федерации от 30 декабря 2020 года № 920/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3. СП 31.13330.2021 «Свод правил. СНиП 2.04.02-84 Водоснабжение. Наружные сети и сооружения» (утвержден приказом Министерства строительства и жилищно-коммунального хозяйства Российской Федерации от 27 декабря 2021 года № 1016/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4. СП 32.13330.2018. «Свод правил. Канализация. Наружные сети и сооружения. СНиП 2.04.03-85» (утвержден и введен в действие приказом Министерства строительства и жилищно-коммунального хозяйства Российской Федерации от 25 декабря 2018 года № 860/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5. СП 34.13330.2021 «Свод правил. Автомобильные дороги. СНиП 2.05.02-85*» (утвержден и введен в действие приказом Министерства строительства и жилищно-коммунального хозяйства Российской Федерации от 9 февраля 2021 года № 53/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6. СП 42.13330.2016 «Градостроительство. Планировка и застройка городских и сельских поселений. Актуализированная редакция СНиП 2.07.01-89*» (утвержден приказом Министерства строительства и жилищно-коммунального хозяйства Российской Федерации от 30 декабря 2016 года № 1034/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7. СП 42-101-2003 «Общие положения по проектированию и строительству газораспределительных систем из металлических и полиэтиленовых труб» (принят и введен в действие решением Межведомственного координационного совета по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вопросам технического совершенствования газораспределительных систем и других инженерных коммуникаций, протокол от 8 июля 2003 года № 32);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8. СП 44.13330.2011 «Свод правил. Административные и бытовые здания. Актуализированная редакция СНиП 2.09.04-87» (утвержден приказом Министерства регионального развития Российской Федерации от 27 декабря 2010 года № 782);</w:t>
      </w:r>
    </w:p>
    <w:p w:rsid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9. СП 50.13330.2012 «Свод правил. Тепловая защита зданий. Актуализированная редакция СНиП 23-02-2003» (утвержден приказом Министерства регионального развития Российской Федерации от 30 июня 2012 года № 265);</w:t>
      </w:r>
    </w:p>
    <w:p w:rsidR="004C76A0" w:rsidRPr="00BF3D58" w:rsidRDefault="004C76A0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lastRenderedPageBreak/>
        <w:t>10. СП 59.13330.2020 «Доступность зданий и сооружений для маломобильных групп населения. СНиП 35-01-2001» (утвержден и введен в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действие приказом Министерства строительства и жилищно-коммунального хозяйства Российской Федерации от 30 декабря 2020 года № 904/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11. СП 118.13330.2022 «Свод правил. Общественные здания и сооружения. СНиП 31-06-2009» (утвержден и введен в действие приказом Министерства строительства и жилищно-коммунального хозяйства Российской Федерации от 19 мая 2022 года № 389/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12. СП 131.13330.2020 «Свод правил. Строительная климатология. СНиП 23-01-99*» (утвержден и введен в действие приказом Министерства строительства и жилищно-коммунального хозяйства Российской Федерации от 24 декабря 2020 года № 859/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13. СП 158.13330.2014 «Свод правил. Здания и помещения медицинских организаций. Правила проектирования» (утвержден приказом Министерства строительства и жилищно-коммунального хозяйства Российской Федерации от 18 февраля 2014 года № 58/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);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14. СП 476.1325800.2020 «Свод правил. Территории городских и сельских поселений. Правила планировки, застройки и благоустройства жилых микрорайонов» (утвержден и введен в действие приказом Министерства строительства и жилищно-коммунального хозяйства Российской Федерации от 24 января 2020 года № 33/</w:t>
      </w:r>
      <w:proofErr w:type="spellStart"/>
      <w:r w:rsidRPr="00BF3D58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BF3D58">
        <w:rPr>
          <w:rFonts w:ascii="Times New Roman" w:hAnsi="Times New Roman" w:cs="Times New Roman"/>
          <w:sz w:val="27"/>
          <w:szCs w:val="27"/>
        </w:rPr>
        <w:t>).</w:t>
      </w:r>
    </w:p>
    <w:p w:rsidR="00BF3D58" w:rsidRPr="00BF3D58" w:rsidRDefault="00BF3D58" w:rsidP="00BF3D58">
      <w:pPr>
        <w:pStyle w:val="4"/>
        <w:spacing w:before="0" w:line="259" w:lineRule="auto"/>
        <w:contextualSpacing/>
        <w:rPr>
          <w:rFonts w:ascii="Times New Roman" w:hAnsi="Times New Roman" w:cs="Times New Roman"/>
          <w:i w:val="0"/>
          <w:color w:val="auto"/>
          <w:sz w:val="27"/>
          <w:szCs w:val="27"/>
        </w:rPr>
      </w:pPr>
      <w:r w:rsidRPr="00BF3D58">
        <w:rPr>
          <w:rFonts w:ascii="Times New Roman" w:hAnsi="Times New Roman" w:cs="Times New Roman"/>
          <w:i w:val="0"/>
          <w:color w:val="auto"/>
          <w:sz w:val="27"/>
          <w:szCs w:val="27"/>
          <w:lang w:val="en-US"/>
        </w:rPr>
        <w:t>VII</w:t>
      </w:r>
      <w:r w:rsidRPr="00BF3D58">
        <w:rPr>
          <w:rFonts w:ascii="Times New Roman" w:hAnsi="Times New Roman" w:cs="Times New Roman"/>
          <w:i w:val="0"/>
          <w:color w:val="auto"/>
          <w:sz w:val="27"/>
          <w:szCs w:val="27"/>
        </w:rPr>
        <w:t>. Иные документы: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1. ГОСТ 33150-2014 «Дороги автомобильные общего пользования. Проектирование пешеходных и велосипедных дорожек. Общие требования».</w:t>
      </w:r>
    </w:p>
    <w:p w:rsidR="00BF3D58" w:rsidRPr="00BF3D58" w:rsidRDefault="00BF3D58" w:rsidP="00BF3D58">
      <w:pPr>
        <w:pStyle w:val="1"/>
        <w:spacing w:line="259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F3D58">
        <w:rPr>
          <w:rFonts w:ascii="Times New Roman" w:hAnsi="Times New Roman" w:cs="Times New Roman"/>
          <w:sz w:val="27"/>
          <w:szCs w:val="27"/>
        </w:rPr>
        <w:t>2. СанПиН 2.1.3684-21 «Санитарно-эпидемиологические требования к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(утвержден постановлением Главного государственного санитарного врача Российской Федерации от 28 января 2021 года № 3).</w:t>
      </w:r>
    </w:p>
    <w:p w:rsidR="00590A82" w:rsidRPr="00BF3D58" w:rsidRDefault="00BF3D58" w:rsidP="00BF3D5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BF3D58">
        <w:rPr>
          <w:rFonts w:ascii="Times New Roman" w:hAnsi="Times New Roman" w:cs="Times New Roman"/>
          <w:sz w:val="27"/>
          <w:szCs w:val="27"/>
        </w:rPr>
        <w:t>3. СП 2.4.3648-20 «Санитарно-эпидемиологические требования к</w:t>
      </w:r>
      <w:r w:rsidR="00753CBF">
        <w:rPr>
          <w:rFonts w:ascii="Times New Roman" w:hAnsi="Times New Roman" w:cs="Times New Roman"/>
          <w:sz w:val="27"/>
          <w:szCs w:val="27"/>
        </w:rPr>
        <w:t> </w:t>
      </w:r>
      <w:r w:rsidRPr="00BF3D58">
        <w:rPr>
          <w:rFonts w:ascii="Times New Roman" w:hAnsi="Times New Roman" w:cs="Times New Roman"/>
          <w:sz w:val="27"/>
          <w:szCs w:val="27"/>
        </w:rPr>
        <w:t>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 сентября 2020 года № 28).</w:t>
      </w:r>
    </w:p>
    <w:sectPr w:rsidR="00590A82" w:rsidRPr="00BF3D58" w:rsidSect="004C76A0">
      <w:footerReference w:type="default" r:id="rId7"/>
      <w:footerReference w:type="first" r:id="rId8"/>
      <w:pgSz w:w="11906" w:h="16838"/>
      <w:pgMar w:top="1134" w:right="707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03" w:rsidRPr="00BF3D58" w:rsidRDefault="00666203" w:rsidP="00BF3D58">
      <w:pPr>
        <w:spacing w:after="0" w:line="240" w:lineRule="auto"/>
        <w:rPr>
          <w:sz w:val="21"/>
          <w:szCs w:val="21"/>
        </w:rPr>
      </w:pPr>
      <w:r w:rsidRPr="00BF3D58">
        <w:rPr>
          <w:sz w:val="21"/>
          <w:szCs w:val="21"/>
        </w:rPr>
        <w:separator/>
      </w:r>
    </w:p>
  </w:endnote>
  <w:endnote w:type="continuationSeparator" w:id="0">
    <w:p w:rsidR="00666203" w:rsidRPr="00BF3D58" w:rsidRDefault="00666203" w:rsidP="00BF3D58">
      <w:pPr>
        <w:spacing w:after="0" w:line="240" w:lineRule="auto"/>
        <w:rPr>
          <w:sz w:val="21"/>
          <w:szCs w:val="21"/>
        </w:rPr>
      </w:pPr>
      <w:r w:rsidRPr="00BF3D5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973102"/>
      <w:docPartObj>
        <w:docPartGallery w:val="Page Numbers (Bottom of Page)"/>
        <w:docPartUnique/>
      </w:docPartObj>
    </w:sdtPr>
    <w:sdtEndPr/>
    <w:sdtContent>
      <w:p w:rsidR="00BF3D58" w:rsidRDefault="00BF3D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A0">
          <w:rPr>
            <w:noProof/>
          </w:rPr>
          <w:t>4</w:t>
        </w:r>
        <w:r>
          <w:fldChar w:fldCharType="end"/>
        </w:r>
      </w:p>
    </w:sdtContent>
  </w:sdt>
  <w:p w:rsidR="00BF3D58" w:rsidRPr="00BF3D58" w:rsidRDefault="00BF3D58">
    <w:pPr>
      <w:pStyle w:val="a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58" w:rsidRPr="00BF3D58" w:rsidRDefault="00BF3D58" w:rsidP="00BF3D58">
    <w:pPr>
      <w:pStyle w:val="a6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03" w:rsidRPr="00BF3D58" w:rsidRDefault="00666203" w:rsidP="00BF3D58">
      <w:pPr>
        <w:spacing w:after="0" w:line="240" w:lineRule="auto"/>
        <w:rPr>
          <w:sz w:val="21"/>
          <w:szCs w:val="21"/>
        </w:rPr>
      </w:pPr>
      <w:r w:rsidRPr="00BF3D58">
        <w:rPr>
          <w:sz w:val="21"/>
          <w:szCs w:val="21"/>
        </w:rPr>
        <w:separator/>
      </w:r>
    </w:p>
  </w:footnote>
  <w:footnote w:type="continuationSeparator" w:id="0">
    <w:p w:rsidR="00666203" w:rsidRPr="00BF3D58" w:rsidRDefault="00666203" w:rsidP="00BF3D58">
      <w:pPr>
        <w:spacing w:after="0" w:line="240" w:lineRule="auto"/>
        <w:rPr>
          <w:sz w:val="21"/>
          <w:szCs w:val="21"/>
        </w:rPr>
      </w:pPr>
      <w:r w:rsidRPr="00BF3D58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58"/>
    <w:rsid w:val="000A6819"/>
    <w:rsid w:val="002E4BDD"/>
    <w:rsid w:val="004C76A0"/>
    <w:rsid w:val="00590A82"/>
    <w:rsid w:val="00666203"/>
    <w:rsid w:val="00753CBF"/>
    <w:rsid w:val="00BF3D58"/>
    <w:rsid w:val="00D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DB02"/>
  <w15:chartTrackingRefBased/>
  <w15:docId w15:val="{6612AC48-70A8-4047-9F9B-0D2EBAAB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58"/>
  </w:style>
  <w:style w:type="paragraph" w:styleId="4">
    <w:name w:val="heading 4"/>
    <w:basedOn w:val="a"/>
    <w:next w:val="a"/>
    <w:link w:val="40"/>
    <w:unhideWhenUsed/>
    <w:qFormat/>
    <w:rsid w:val="00BF3D58"/>
    <w:pPr>
      <w:keepNext/>
      <w:keepLines/>
      <w:spacing w:before="4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3D5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paragraph" w:customStyle="1" w:styleId="1">
    <w:name w:val="Стиль1"/>
    <w:basedOn w:val="a"/>
    <w:rsid w:val="00BF3D58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3">
    <w:name w:val="a"/>
    <w:basedOn w:val="a"/>
    <w:rsid w:val="00BF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D58"/>
  </w:style>
  <w:style w:type="paragraph" w:styleId="a6">
    <w:name w:val="footer"/>
    <w:basedOn w:val="a"/>
    <w:link w:val="a7"/>
    <w:uiPriority w:val="99"/>
    <w:unhideWhenUsed/>
    <w:rsid w:val="00B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BC7E-5D2E-48C8-BBD9-98F4E126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cp:keywords/>
  <dc:description/>
  <cp:lastModifiedBy>Анна В. Чамкина</cp:lastModifiedBy>
  <cp:revision>4</cp:revision>
  <dcterms:created xsi:type="dcterms:W3CDTF">2024-02-20T11:53:00Z</dcterms:created>
  <dcterms:modified xsi:type="dcterms:W3CDTF">2024-03-01T11:38:00Z</dcterms:modified>
</cp:coreProperties>
</file>