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83142F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E96E13" w:rsidRPr="001353E6" w:rsidTr="005F7A5A">
        <w:tc>
          <w:tcPr>
            <w:tcW w:w="5428" w:type="dxa"/>
          </w:tcPr>
          <w:p w:rsidR="00E96E13" w:rsidRPr="001353E6" w:rsidRDefault="00E96E13" w:rsidP="00E96E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96E13" w:rsidRPr="001353E6" w:rsidRDefault="00E96E13" w:rsidP="00E96E13">
            <w:pPr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E96E13" w:rsidRPr="001353E6" w:rsidRDefault="00E96E13" w:rsidP="00E96E13">
            <w:pPr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E96E13" w:rsidRPr="001353E6" w:rsidTr="005F7A5A">
        <w:tc>
          <w:tcPr>
            <w:tcW w:w="5428" w:type="dxa"/>
          </w:tcPr>
          <w:p w:rsidR="00E96E13" w:rsidRPr="001353E6" w:rsidRDefault="00E96E13" w:rsidP="00E96E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96E13" w:rsidRPr="001353E6" w:rsidRDefault="00AB7225" w:rsidP="00FE64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02.04.2024 № 125-рг</w:t>
            </w:r>
            <w:bookmarkStart w:id="0" w:name="_GoBack"/>
            <w:bookmarkEnd w:id="0"/>
          </w:p>
        </w:tc>
      </w:tr>
      <w:tr w:rsidR="00E96E13" w:rsidRPr="001353E6" w:rsidTr="005F7A5A">
        <w:tc>
          <w:tcPr>
            <w:tcW w:w="5428" w:type="dxa"/>
          </w:tcPr>
          <w:p w:rsidR="00E96E13" w:rsidRPr="001353E6" w:rsidRDefault="00E96E13" w:rsidP="00E96E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96E13" w:rsidRPr="001353E6" w:rsidRDefault="00E96E13" w:rsidP="00E96E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6E13" w:rsidRPr="001353E6" w:rsidRDefault="00E96E13" w:rsidP="00E96E1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E96E13" w:rsidRPr="001353E6" w:rsidRDefault="00E96E13" w:rsidP="00E96E1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1353E6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1353E6">
        <w:rPr>
          <w:rFonts w:ascii="Times New Roman" w:hAnsi="Times New Roman"/>
          <w:bCs/>
          <w:sz w:val="28"/>
          <w:szCs w:val="28"/>
        </w:rPr>
        <w:t xml:space="preserve"> О Л О Ж Е Н И Е</w:t>
      </w:r>
      <w:r w:rsidRPr="001353E6">
        <w:rPr>
          <w:rFonts w:ascii="Times New Roman" w:hAnsi="Times New Roman"/>
          <w:bCs/>
          <w:sz w:val="28"/>
          <w:szCs w:val="28"/>
        </w:rPr>
        <w:br/>
        <w:t xml:space="preserve">о проведении конкурса «Лучшие практики </w:t>
      </w:r>
    </w:p>
    <w:p w:rsidR="00E96E13" w:rsidRPr="001353E6" w:rsidRDefault="00E96E13" w:rsidP="00E96E1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353E6">
        <w:rPr>
          <w:rFonts w:ascii="Times New Roman" w:hAnsi="Times New Roman"/>
          <w:bCs/>
          <w:sz w:val="28"/>
          <w:szCs w:val="28"/>
        </w:rPr>
        <w:t>наставничества Рязанской области – 202</w:t>
      </w:r>
      <w:r w:rsidR="005F7A5A" w:rsidRPr="001353E6">
        <w:rPr>
          <w:rFonts w:ascii="Times New Roman" w:hAnsi="Times New Roman"/>
          <w:bCs/>
          <w:sz w:val="28"/>
          <w:szCs w:val="28"/>
        </w:rPr>
        <w:t>4</w:t>
      </w:r>
      <w:r w:rsidRPr="001353E6">
        <w:rPr>
          <w:rFonts w:ascii="Times New Roman" w:hAnsi="Times New Roman"/>
          <w:bCs/>
          <w:sz w:val="28"/>
          <w:szCs w:val="28"/>
        </w:rPr>
        <w:t>»</w:t>
      </w:r>
    </w:p>
    <w:p w:rsidR="005F7A5A" w:rsidRPr="001353E6" w:rsidRDefault="005F7A5A" w:rsidP="00E96E1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5F7A5A" w:rsidRPr="001353E6" w:rsidRDefault="005F7A5A" w:rsidP="001353E6">
      <w:pPr>
        <w:tabs>
          <w:tab w:val="left" w:pos="567"/>
        </w:tabs>
        <w:jc w:val="center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1. Общие положения</w:t>
      </w:r>
    </w:p>
    <w:p w:rsidR="009166B5" w:rsidRPr="001353E6" w:rsidRDefault="009166B5" w:rsidP="005F7A5A">
      <w:pPr>
        <w:tabs>
          <w:tab w:val="left" w:pos="567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F7A5A" w:rsidRPr="001353E6" w:rsidRDefault="005F7A5A" w:rsidP="005F7A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 xml:space="preserve">1.1. Настоящее Положение определяет процедуру организации </w:t>
      </w:r>
      <w:r w:rsidRPr="001353E6">
        <w:rPr>
          <w:rFonts w:ascii="Times New Roman" w:hAnsi="Times New Roman"/>
          <w:sz w:val="28"/>
          <w:szCs w:val="28"/>
        </w:rPr>
        <w:br/>
        <w:t>и проведения конкурса «Лучшие практики наставничества</w:t>
      </w:r>
      <w:r w:rsidR="00C27604" w:rsidRPr="001353E6">
        <w:rPr>
          <w:rFonts w:ascii="Times New Roman" w:hAnsi="Times New Roman"/>
          <w:bCs/>
          <w:sz w:val="28"/>
          <w:szCs w:val="28"/>
        </w:rPr>
        <w:t xml:space="preserve"> </w:t>
      </w:r>
      <w:r w:rsidR="00DD5D66" w:rsidRPr="001353E6">
        <w:rPr>
          <w:rFonts w:ascii="Times New Roman" w:hAnsi="Times New Roman"/>
          <w:bCs/>
          <w:sz w:val="28"/>
          <w:szCs w:val="28"/>
        </w:rPr>
        <w:br/>
      </w:r>
      <w:r w:rsidR="00C27604" w:rsidRPr="001353E6">
        <w:rPr>
          <w:rFonts w:ascii="Times New Roman" w:hAnsi="Times New Roman"/>
          <w:bCs/>
          <w:sz w:val="28"/>
          <w:szCs w:val="28"/>
        </w:rPr>
        <w:t>Рязанской области – 2024</w:t>
      </w:r>
      <w:r w:rsidR="00C27604" w:rsidRPr="001353E6">
        <w:rPr>
          <w:rFonts w:ascii="Times New Roman" w:hAnsi="Times New Roman"/>
          <w:sz w:val="28"/>
          <w:szCs w:val="28"/>
        </w:rPr>
        <w:t xml:space="preserve">» </w:t>
      </w:r>
      <w:r w:rsidRPr="001353E6">
        <w:rPr>
          <w:rFonts w:ascii="Times New Roman" w:hAnsi="Times New Roman"/>
          <w:sz w:val="28"/>
          <w:szCs w:val="28"/>
        </w:rPr>
        <w:t>(далее – Конкурс).</w:t>
      </w:r>
    </w:p>
    <w:p w:rsidR="005F7A5A" w:rsidRPr="001353E6" w:rsidRDefault="005F7A5A" w:rsidP="005F7A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1.2. Цель Конкурса – комплексная поддержка предприятий – участников национального про</w:t>
      </w:r>
      <w:r w:rsidR="004E06C2">
        <w:rPr>
          <w:rFonts w:ascii="Times New Roman" w:hAnsi="Times New Roman"/>
          <w:sz w:val="28"/>
          <w:szCs w:val="28"/>
        </w:rPr>
        <w:t xml:space="preserve">екта «Производительность труда» </w:t>
      </w:r>
      <w:r w:rsidRPr="001353E6">
        <w:rPr>
          <w:rFonts w:ascii="Times New Roman" w:hAnsi="Times New Roman"/>
          <w:sz w:val="28"/>
          <w:szCs w:val="28"/>
        </w:rPr>
        <w:t xml:space="preserve">(далее – национальный проект) </w:t>
      </w:r>
      <w:r w:rsidR="004E06C2" w:rsidRPr="001353E6">
        <w:rPr>
          <w:rFonts w:ascii="Times New Roman" w:hAnsi="Times New Roman"/>
          <w:sz w:val="28"/>
          <w:szCs w:val="28"/>
        </w:rPr>
        <w:t>–</w:t>
      </w:r>
      <w:r w:rsidR="004E06C2">
        <w:rPr>
          <w:rFonts w:ascii="Times New Roman" w:hAnsi="Times New Roman"/>
          <w:sz w:val="28"/>
          <w:szCs w:val="28"/>
        </w:rPr>
        <w:t xml:space="preserve"> </w:t>
      </w:r>
      <w:r w:rsidRPr="001353E6">
        <w:rPr>
          <w:rFonts w:ascii="Times New Roman" w:hAnsi="Times New Roman"/>
          <w:sz w:val="28"/>
          <w:szCs w:val="28"/>
        </w:rPr>
        <w:t>в части ускорения передачи практического опыта по повышению производительности труда (наставничества), а также тиражирование лучших практик наставничества среди предприятий,</w:t>
      </w:r>
      <w:r w:rsidRPr="001353E6">
        <w:rPr>
          <w:rFonts w:ascii="Times New Roman" w:hAnsi="Times New Roman"/>
          <w:sz w:val="28"/>
          <w:szCs w:val="28"/>
        </w:rPr>
        <w:br/>
        <w:t>не являющихся участниками национального проекта, с целью дальнейшей популяризации национального проекта.</w:t>
      </w:r>
    </w:p>
    <w:p w:rsidR="005F7A5A" w:rsidRPr="001353E6" w:rsidRDefault="005F7A5A" w:rsidP="005F7A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1.3. Задачи Конкурса:</w:t>
      </w:r>
    </w:p>
    <w:p w:rsidR="005F7A5A" w:rsidRPr="001353E6" w:rsidRDefault="005F7A5A" w:rsidP="001353E6">
      <w:pPr>
        <w:pStyle w:val="ac"/>
        <w:numPr>
          <w:ilvl w:val="0"/>
          <w:numId w:val="8"/>
        </w:numPr>
        <w:tabs>
          <w:tab w:val="left" w:pos="10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выявление и распространение передового практического опыта наставничества;</w:t>
      </w:r>
    </w:p>
    <w:p w:rsidR="005F7A5A" w:rsidRPr="001353E6" w:rsidRDefault="005F7A5A" w:rsidP="001353E6">
      <w:pPr>
        <w:pStyle w:val="ac"/>
        <w:numPr>
          <w:ilvl w:val="0"/>
          <w:numId w:val="8"/>
        </w:numPr>
        <w:tabs>
          <w:tab w:val="left" w:pos="10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популяризация организационных решений, способствующих повышению производительности труда;</w:t>
      </w:r>
    </w:p>
    <w:p w:rsidR="005F7A5A" w:rsidRPr="001353E6" w:rsidRDefault="005F7A5A" w:rsidP="001353E6">
      <w:pPr>
        <w:pStyle w:val="ac"/>
        <w:numPr>
          <w:ilvl w:val="0"/>
          <w:numId w:val="8"/>
        </w:numPr>
        <w:tabs>
          <w:tab w:val="left" w:pos="10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создание условий для раскрытия и эффективного использования личностного и профессионального потенциала работников;</w:t>
      </w:r>
    </w:p>
    <w:p w:rsidR="005F7A5A" w:rsidRPr="001353E6" w:rsidRDefault="005F7A5A" w:rsidP="001353E6">
      <w:pPr>
        <w:pStyle w:val="ac"/>
        <w:numPr>
          <w:ilvl w:val="0"/>
          <w:numId w:val="8"/>
        </w:numPr>
        <w:tabs>
          <w:tab w:val="left" w:pos="10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pacing w:val="-2"/>
          <w:sz w:val="28"/>
          <w:szCs w:val="28"/>
        </w:rPr>
        <w:t>развитие сист</w:t>
      </w:r>
      <w:r w:rsidR="00626F45" w:rsidRPr="001353E6">
        <w:rPr>
          <w:rFonts w:ascii="Times New Roman" w:hAnsi="Times New Roman"/>
          <w:spacing w:val="-2"/>
          <w:sz w:val="28"/>
          <w:szCs w:val="28"/>
        </w:rPr>
        <w:t xml:space="preserve">емы </w:t>
      </w:r>
      <w:r w:rsidR="001353E6" w:rsidRPr="001353E6">
        <w:rPr>
          <w:rFonts w:ascii="Times New Roman" w:hAnsi="Times New Roman"/>
          <w:spacing w:val="-2"/>
          <w:sz w:val="28"/>
          <w:szCs w:val="28"/>
        </w:rPr>
        <w:t xml:space="preserve">профессиональной ориентации </w:t>
      </w:r>
      <w:r w:rsidR="00F71895" w:rsidRPr="001353E6">
        <w:rPr>
          <w:rFonts w:ascii="Times New Roman" w:hAnsi="Times New Roman"/>
          <w:spacing w:val="-2"/>
          <w:sz w:val="28"/>
          <w:szCs w:val="28"/>
        </w:rPr>
        <w:t>и самоопределения,</w:t>
      </w:r>
      <w:r w:rsidR="00F71895" w:rsidRPr="001353E6">
        <w:rPr>
          <w:rFonts w:ascii="Times New Roman" w:hAnsi="Times New Roman"/>
          <w:sz w:val="28"/>
          <w:szCs w:val="28"/>
        </w:rPr>
        <w:t xml:space="preserve"> </w:t>
      </w:r>
      <w:r w:rsidRPr="001353E6">
        <w:rPr>
          <w:rFonts w:ascii="Times New Roman" w:hAnsi="Times New Roman"/>
          <w:sz w:val="28"/>
          <w:szCs w:val="28"/>
        </w:rPr>
        <w:t xml:space="preserve">а также поддержки </w:t>
      </w:r>
      <w:r w:rsidR="001353E6">
        <w:rPr>
          <w:rFonts w:ascii="Times New Roman" w:hAnsi="Times New Roman"/>
          <w:sz w:val="28"/>
          <w:szCs w:val="28"/>
        </w:rPr>
        <w:t xml:space="preserve">молодых специалистов и молодежи </w:t>
      </w:r>
      <w:r w:rsidRPr="001353E6">
        <w:rPr>
          <w:rFonts w:ascii="Times New Roman" w:hAnsi="Times New Roman"/>
          <w:sz w:val="28"/>
          <w:szCs w:val="28"/>
        </w:rPr>
        <w:t>в возрасте до 35 лет;</w:t>
      </w:r>
    </w:p>
    <w:p w:rsidR="005F7A5A" w:rsidRPr="001353E6" w:rsidRDefault="005F7A5A" w:rsidP="001353E6">
      <w:pPr>
        <w:pStyle w:val="ac"/>
        <w:numPr>
          <w:ilvl w:val="0"/>
          <w:numId w:val="8"/>
        </w:numPr>
        <w:tabs>
          <w:tab w:val="left" w:pos="10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 xml:space="preserve">поощрение и признание наставников, сформировавших наиболее результативные практики на предприятиях – участниках национального </w:t>
      </w:r>
      <w:r w:rsidRPr="001353E6">
        <w:rPr>
          <w:rFonts w:ascii="Times New Roman" w:hAnsi="Times New Roman"/>
          <w:sz w:val="28"/>
          <w:szCs w:val="28"/>
        </w:rPr>
        <w:br/>
        <w:t>проекта;</w:t>
      </w:r>
    </w:p>
    <w:p w:rsidR="005F7A5A" w:rsidRPr="001353E6" w:rsidRDefault="005F7A5A" w:rsidP="001353E6">
      <w:pPr>
        <w:pStyle w:val="ac"/>
        <w:numPr>
          <w:ilvl w:val="0"/>
          <w:numId w:val="8"/>
        </w:numPr>
        <w:tabs>
          <w:tab w:val="left" w:pos="10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 xml:space="preserve">содействие тиражированию эффективных практик наставничества </w:t>
      </w:r>
      <w:r w:rsidRPr="001353E6">
        <w:rPr>
          <w:rFonts w:ascii="Times New Roman" w:hAnsi="Times New Roman"/>
          <w:sz w:val="28"/>
          <w:szCs w:val="28"/>
        </w:rPr>
        <w:br/>
        <w:t xml:space="preserve">в </w:t>
      </w:r>
      <w:r w:rsidR="00626F45" w:rsidRPr="001353E6">
        <w:rPr>
          <w:rFonts w:ascii="Times New Roman" w:hAnsi="Times New Roman"/>
          <w:sz w:val="28"/>
          <w:szCs w:val="28"/>
        </w:rPr>
        <w:t>Рязанской области</w:t>
      </w:r>
      <w:r w:rsidRPr="001353E6">
        <w:rPr>
          <w:rFonts w:ascii="Times New Roman" w:hAnsi="Times New Roman"/>
          <w:sz w:val="28"/>
          <w:szCs w:val="28"/>
        </w:rPr>
        <w:t>.</w:t>
      </w:r>
    </w:p>
    <w:p w:rsidR="005F7A5A" w:rsidRPr="001353E6" w:rsidRDefault="005F7A5A" w:rsidP="005F7A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 xml:space="preserve">1.4. В настоящем Положении используются следующие термины </w:t>
      </w:r>
      <w:r w:rsidRPr="001353E6">
        <w:rPr>
          <w:rFonts w:ascii="Times New Roman" w:hAnsi="Times New Roman"/>
          <w:sz w:val="28"/>
          <w:szCs w:val="28"/>
        </w:rPr>
        <w:br/>
        <w:t>и определения:</w:t>
      </w:r>
    </w:p>
    <w:p w:rsidR="005F7A5A" w:rsidRPr="001353E6" w:rsidRDefault="005F7A5A" w:rsidP="001353E6">
      <w:pPr>
        <w:pStyle w:val="ac"/>
        <w:numPr>
          <w:ilvl w:val="0"/>
          <w:numId w:val="9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«практика» – процедура, алгоритм, метод, описывающий порядок действий и позволяющий успешно выполнить задачу/достичь желаемого результата;</w:t>
      </w:r>
    </w:p>
    <w:p w:rsidR="005F7A5A" w:rsidRPr="001353E6" w:rsidRDefault="005F7A5A" w:rsidP="001353E6">
      <w:pPr>
        <w:pStyle w:val="ac"/>
        <w:numPr>
          <w:ilvl w:val="0"/>
          <w:numId w:val="9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 xml:space="preserve">«лучшая практика» – процедура, алгоритм, метод, описывающий порядок действий и позволяющий успешно выполнить задачу/достичь желаемого результата быстрее и эффективнее, чем другие аналогичные практики; </w:t>
      </w:r>
    </w:p>
    <w:p w:rsidR="005F7A5A" w:rsidRPr="001353E6" w:rsidRDefault="005F7A5A" w:rsidP="001353E6">
      <w:pPr>
        <w:pStyle w:val="ac"/>
        <w:numPr>
          <w:ilvl w:val="0"/>
          <w:numId w:val="9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lastRenderedPageBreak/>
        <w:t xml:space="preserve">«уникальность практики» – свойство практики, определяющее ее новизну и неповторимость среди других практик наставничества, представленных в Конкурсе; </w:t>
      </w:r>
    </w:p>
    <w:p w:rsidR="005F7A5A" w:rsidRPr="001353E6" w:rsidRDefault="005F7A5A" w:rsidP="001353E6">
      <w:pPr>
        <w:pStyle w:val="ac"/>
        <w:numPr>
          <w:ilvl w:val="0"/>
          <w:numId w:val="9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pacing w:val="-4"/>
          <w:sz w:val="28"/>
          <w:szCs w:val="28"/>
        </w:rPr>
        <w:t>«результативность практики» – степень достижения запланированного</w:t>
      </w:r>
      <w:r w:rsidRPr="001353E6">
        <w:rPr>
          <w:rFonts w:ascii="Times New Roman" w:hAnsi="Times New Roman"/>
          <w:sz w:val="28"/>
          <w:szCs w:val="28"/>
        </w:rPr>
        <w:t xml:space="preserve"> результата; </w:t>
      </w:r>
    </w:p>
    <w:p w:rsidR="005F7A5A" w:rsidRPr="001353E6" w:rsidRDefault="005F7A5A" w:rsidP="001353E6">
      <w:pPr>
        <w:pStyle w:val="ac"/>
        <w:numPr>
          <w:ilvl w:val="0"/>
          <w:numId w:val="9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«эффективность практики» – соотн</w:t>
      </w:r>
      <w:r w:rsidR="00F71895" w:rsidRPr="001353E6">
        <w:rPr>
          <w:rFonts w:ascii="Times New Roman" w:hAnsi="Times New Roman"/>
          <w:sz w:val="28"/>
          <w:szCs w:val="28"/>
        </w:rPr>
        <w:t>ошение ис</w:t>
      </w:r>
      <w:r w:rsidR="001353E6">
        <w:rPr>
          <w:rFonts w:ascii="Times New Roman" w:hAnsi="Times New Roman"/>
          <w:sz w:val="28"/>
          <w:szCs w:val="28"/>
        </w:rPr>
        <w:t>пользованных ресурсов</w:t>
      </w:r>
      <w:r w:rsidR="001353E6" w:rsidRPr="001353E6">
        <w:rPr>
          <w:rFonts w:ascii="Times New Roman" w:hAnsi="Times New Roman"/>
          <w:sz w:val="28"/>
          <w:szCs w:val="28"/>
        </w:rPr>
        <w:t xml:space="preserve"> </w:t>
      </w:r>
      <w:r w:rsidRPr="001353E6">
        <w:rPr>
          <w:rFonts w:ascii="Times New Roman" w:hAnsi="Times New Roman"/>
          <w:sz w:val="28"/>
          <w:szCs w:val="28"/>
        </w:rPr>
        <w:t>и достигнутых результатов;</w:t>
      </w:r>
    </w:p>
    <w:p w:rsidR="005F7A5A" w:rsidRPr="001353E6" w:rsidRDefault="005F7A5A" w:rsidP="001353E6">
      <w:pPr>
        <w:pStyle w:val="ac"/>
        <w:numPr>
          <w:ilvl w:val="0"/>
          <w:numId w:val="9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 xml:space="preserve">«возможность роста производительности» – </w:t>
      </w:r>
      <w:r w:rsidR="001353E6">
        <w:rPr>
          <w:rFonts w:ascii="Times New Roman" w:hAnsi="Times New Roman"/>
          <w:sz w:val="28"/>
          <w:szCs w:val="28"/>
        </w:rPr>
        <w:t>влияние практики</w:t>
      </w:r>
      <w:r w:rsidR="001353E6" w:rsidRPr="001353E6">
        <w:rPr>
          <w:rFonts w:ascii="Times New Roman" w:hAnsi="Times New Roman"/>
          <w:sz w:val="28"/>
          <w:szCs w:val="28"/>
        </w:rPr>
        <w:t xml:space="preserve"> </w:t>
      </w:r>
      <w:r w:rsidRPr="001353E6">
        <w:rPr>
          <w:rFonts w:ascii="Times New Roman" w:hAnsi="Times New Roman"/>
          <w:sz w:val="28"/>
          <w:szCs w:val="28"/>
        </w:rPr>
        <w:t>на рост производительности труда в организации;</w:t>
      </w:r>
    </w:p>
    <w:p w:rsidR="005F7A5A" w:rsidRPr="001353E6" w:rsidRDefault="005F7A5A" w:rsidP="001353E6">
      <w:pPr>
        <w:pStyle w:val="ac"/>
        <w:numPr>
          <w:ilvl w:val="0"/>
          <w:numId w:val="9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«тиражирование практики» – поте</w:t>
      </w:r>
      <w:r w:rsidR="001353E6">
        <w:rPr>
          <w:rFonts w:ascii="Times New Roman" w:hAnsi="Times New Roman"/>
          <w:sz w:val="28"/>
          <w:szCs w:val="28"/>
        </w:rPr>
        <w:t>нциал практики к использованию</w:t>
      </w:r>
      <w:r w:rsidR="001353E6" w:rsidRPr="001353E6">
        <w:rPr>
          <w:rFonts w:ascii="Times New Roman" w:hAnsi="Times New Roman"/>
          <w:sz w:val="28"/>
          <w:szCs w:val="28"/>
        </w:rPr>
        <w:t xml:space="preserve"> </w:t>
      </w:r>
      <w:r w:rsidRPr="001353E6">
        <w:rPr>
          <w:rFonts w:ascii="Times New Roman" w:hAnsi="Times New Roman"/>
          <w:sz w:val="28"/>
          <w:szCs w:val="28"/>
        </w:rPr>
        <w:t xml:space="preserve">в иных организациях для </w:t>
      </w:r>
      <w:r w:rsidR="00367E10" w:rsidRPr="001353E6">
        <w:rPr>
          <w:rFonts w:ascii="Times New Roman" w:hAnsi="Times New Roman"/>
          <w:sz w:val="28"/>
          <w:szCs w:val="28"/>
        </w:rPr>
        <w:t>достижения жел</w:t>
      </w:r>
      <w:r w:rsidR="001353E6">
        <w:rPr>
          <w:rFonts w:ascii="Times New Roman" w:hAnsi="Times New Roman"/>
          <w:sz w:val="28"/>
          <w:szCs w:val="28"/>
        </w:rPr>
        <w:t>аемого результата</w:t>
      </w:r>
      <w:r w:rsidR="001353E6" w:rsidRPr="001353E6">
        <w:rPr>
          <w:rFonts w:ascii="Times New Roman" w:hAnsi="Times New Roman"/>
          <w:sz w:val="28"/>
          <w:szCs w:val="28"/>
        </w:rPr>
        <w:t xml:space="preserve"> </w:t>
      </w:r>
      <w:r w:rsidRPr="001353E6">
        <w:rPr>
          <w:rFonts w:ascii="Times New Roman" w:hAnsi="Times New Roman"/>
          <w:sz w:val="28"/>
          <w:szCs w:val="28"/>
        </w:rPr>
        <w:t xml:space="preserve">в </w:t>
      </w:r>
      <w:r w:rsidR="00367E10" w:rsidRPr="001353E6">
        <w:rPr>
          <w:rFonts w:ascii="Times New Roman" w:hAnsi="Times New Roman"/>
          <w:sz w:val="28"/>
          <w:szCs w:val="28"/>
        </w:rPr>
        <w:t>Рязанской области</w:t>
      </w:r>
      <w:r w:rsidRPr="001353E6">
        <w:rPr>
          <w:rFonts w:ascii="Times New Roman" w:hAnsi="Times New Roman"/>
          <w:sz w:val="28"/>
          <w:szCs w:val="28"/>
        </w:rPr>
        <w:t>;</w:t>
      </w:r>
    </w:p>
    <w:p w:rsidR="005F7A5A" w:rsidRPr="001353E6" w:rsidRDefault="005F7A5A" w:rsidP="001353E6">
      <w:pPr>
        <w:pStyle w:val="ac"/>
        <w:numPr>
          <w:ilvl w:val="0"/>
          <w:numId w:val="9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«наставничество» – форма адаптации и профессиональной подготовки новых работников, подготовка п</w:t>
      </w:r>
      <w:r w:rsidR="001353E6">
        <w:rPr>
          <w:rFonts w:ascii="Times New Roman" w:hAnsi="Times New Roman"/>
          <w:sz w:val="28"/>
          <w:szCs w:val="28"/>
        </w:rPr>
        <w:t>ри переходе на новую должность</w:t>
      </w:r>
      <w:r w:rsidR="001353E6" w:rsidRPr="001353E6">
        <w:rPr>
          <w:rFonts w:ascii="Times New Roman" w:hAnsi="Times New Roman"/>
          <w:sz w:val="28"/>
          <w:szCs w:val="28"/>
        </w:rPr>
        <w:t xml:space="preserve"> </w:t>
      </w:r>
      <w:r w:rsidRPr="001353E6">
        <w:rPr>
          <w:rFonts w:ascii="Times New Roman" w:hAnsi="Times New Roman"/>
          <w:sz w:val="28"/>
          <w:szCs w:val="28"/>
        </w:rPr>
        <w:t>и первичное сопровождение выполнения трудовых функций под наблюдением опытного работника с регулярным получением конструктивной обратной связи с целью быстрейшего овладения н</w:t>
      </w:r>
      <w:r w:rsidR="00F71895" w:rsidRPr="001353E6">
        <w:rPr>
          <w:rFonts w:ascii="Times New Roman" w:hAnsi="Times New Roman"/>
          <w:sz w:val="28"/>
          <w:szCs w:val="28"/>
        </w:rPr>
        <w:t>еобходимыми трудовыми навыками и компетенциями, приобщения</w:t>
      </w:r>
      <w:r w:rsidR="00F71895" w:rsidRPr="001353E6">
        <w:rPr>
          <w:rFonts w:ascii="Times New Roman" w:hAnsi="Times New Roman"/>
          <w:sz w:val="28"/>
          <w:szCs w:val="28"/>
        </w:rPr>
        <w:br/>
      </w:r>
      <w:r w:rsidRPr="001353E6">
        <w:rPr>
          <w:rFonts w:ascii="Times New Roman" w:hAnsi="Times New Roman"/>
          <w:sz w:val="28"/>
          <w:szCs w:val="28"/>
        </w:rPr>
        <w:t>к корпоративной культуре организации;</w:t>
      </w:r>
    </w:p>
    <w:p w:rsidR="005F7A5A" w:rsidRPr="001353E6" w:rsidRDefault="005F7A5A" w:rsidP="001353E6">
      <w:pPr>
        <w:pStyle w:val="ac"/>
        <w:numPr>
          <w:ilvl w:val="0"/>
          <w:numId w:val="9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«наставник» – специали</w:t>
      </w:r>
      <w:proofErr w:type="gramStart"/>
      <w:r w:rsidRPr="001353E6">
        <w:rPr>
          <w:rFonts w:ascii="Times New Roman" w:hAnsi="Times New Roman"/>
          <w:sz w:val="28"/>
          <w:szCs w:val="28"/>
        </w:rPr>
        <w:t>ст с пр</w:t>
      </w:r>
      <w:proofErr w:type="gramEnd"/>
      <w:r w:rsidRPr="001353E6">
        <w:rPr>
          <w:rFonts w:ascii="Times New Roman" w:hAnsi="Times New Roman"/>
          <w:sz w:val="28"/>
          <w:szCs w:val="28"/>
        </w:rPr>
        <w:t>офильным образованием, обладающий требуемыми профессиональными и личностными качествами, обеспечивающий трансляцию менее опытным работникам корпоративных ценностей, передачу знаний и опыта за счет реализации иннов</w:t>
      </w:r>
      <w:r w:rsidR="00F71895" w:rsidRPr="001353E6">
        <w:rPr>
          <w:rFonts w:ascii="Times New Roman" w:hAnsi="Times New Roman"/>
          <w:sz w:val="28"/>
          <w:szCs w:val="28"/>
        </w:rPr>
        <w:t xml:space="preserve">ационных практик, направленных </w:t>
      </w:r>
      <w:r w:rsidRPr="001353E6">
        <w:rPr>
          <w:rFonts w:ascii="Times New Roman" w:hAnsi="Times New Roman"/>
          <w:sz w:val="28"/>
          <w:szCs w:val="28"/>
        </w:rPr>
        <w:t xml:space="preserve">на повышение производительности труда; </w:t>
      </w:r>
    </w:p>
    <w:p w:rsidR="005F7A5A" w:rsidRPr="001353E6" w:rsidRDefault="005F7A5A" w:rsidP="001353E6">
      <w:pPr>
        <w:pStyle w:val="ac"/>
        <w:numPr>
          <w:ilvl w:val="0"/>
          <w:numId w:val="9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«наставляемый» – работник, прох</w:t>
      </w:r>
      <w:r w:rsidR="001353E6">
        <w:rPr>
          <w:rFonts w:ascii="Times New Roman" w:hAnsi="Times New Roman"/>
          <w:sz w:val="28"/>
          <w:szCs w:val="28"/>
        </w:rPr>
        <w:t xml:space="preserve">одящий подготовку у наставника </w:t>
      </w:r>
      <w:r w:rsidR="001353E6" w:rsidRPr="001353E6">
        <w:rPr>
          <w:rFonts w:ascii="Times New Roman" w:hAnsi="Times New Roman"/>
          <w:sz w:val="28"/>
          <w:szCs w:val="28"/>
        </w:rPr>
        <w:t xml:space="preserve"> </w:t>
      </w:r>
      <w:r w:rsidRPr="001353E6">
        <w:rPr>
          <w:rFonts w:ascii="Times New Roman" w:hAnsi="Times New Roman"/>
          <w:sz w:val="28"/>
          <w:szCs w:val="28"/>
        </w:rPr>
        <w:t xml:space="preserve">в целях адаптации к условиям осуществления трудовой деятельности, </w:t>
      </w:r>
      <w:r w:rsidRPr="001353E6">
        <w:rPr>
          <w:rFonts w:ascii="Times New Roman" w:hAnsi="Times New Roman"/>
          <w:spacing w:val="-4"/>
          <w:sz w:val="28"/>
          <w:szCs w:val="28"/>
        </w:rPr>
        <w:t xml:space="preserve">вхождения в корпоративную культуру организации, </w:t>
      </w:r>
      <w:r w:rsidR="00F71895" w:rsidRPr="001353E6">
        <w:rPr>
          <w:rFonts w:ascii="Times New Roman" w:hAnsi="Times New Roman"/>
          <w:spacing w:val="-4"/>
          <w:sz w:val="28"/>
          <w:szCs w:val="28"/>
        </w:rPr>
        <w:t>роста производительности</w:t>
      </w:r>
      <w:r w:rsidR="00F71895" w:rsidRPr="001353E6">
        <w:rPr>
          <w:rFonts w:ascii="Times New Roman" w:hAnsi="Times New Roman"/>
          <w:sz w:val="28"/>
          <w:szCs w:val="28"/>
        </w:rPr>
        <w:t xml:space="preserve"> труда </w:t>
      </w:r>
      <w:r w:rsidRPr="001353E6">
        <w:rPr>
          <w:rFonts w:ascii="Times New Roman" w:hAnsi="Times New Roman"/>
          <w:sz w:val="28"/>
          <w:szCs w:val="28"/>
        </w:rPr>
        <w:t>и повышения профессионального мастерства;</w:t>
      </w:r>
    </w:p>
    <w:p w:rsidR="005F7A5A" w:rsidRPr="001353E6" w:rsidRDefault="005F7A5A" w:rsidP="001353E6">
      <w:pPr>
        <w:pStyle w:val="ac"/>
        <w:numPr>
          <w:ilvl w:val="0"/>
          <w:numId w:val="9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«алгоритм» – понятное и точное предписание исполнителю совершить последовательность действий, направленных на достижение цели;</w:t>
      </w:r>
    </w:p>
    <w:p w:rsidR="005F7A5A" w:rsidRPr="001353E6" w:rsidRDefault="005F7A5A" w:rsidP="001353E6">
      <w:pPr>
        <w:pStyle w:val="ac"/>
        <w:numPr>
          <w:ilvl w:val="0"/>
          <w:numId w:val="9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«участник Конкурса» – наставник и/или представитель наставника, направивший заявку на участие в Конкурсе, содержащую практику наставничества, применяемую в организации;</w:t>
      </w:r>
    </w:p>
    <w:p w:rsidR="005F7A5A" w:rsidRPr="001353E6" w:rsidRDefault="005F7A5A" w:rsidP="001353E6">
      <w:pPr>
        <w:pStyle w:val="ac"/>
        <w:numPr>
          <w:ilvl w:val="0"/>
          <w:numId w:val="9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 xml:space="preserve">«победитель» –  участник </w:t>
      </w:r>
      <w:r w:rsidR="00F71895" w:rsidRPr="001353E6">
        <w:rPr>
          <w:rFonts w:ascii="Times New Roman" w:hAnsi="Times New Roman"/>
          <w:sz w:val="28"/>
          <w:szCs w:val="28"/>
        </w:rPr>
        <w:t>Конкурса, занявший первое место</w:t>
      </w:r>
      <w:r w:rsidR="00F71895" w:rsidRPr="001353E6">
        <w:rPr>
          <w:rFonts w:ascii="Times New Roman" w:hAnsi="Times New Roman"/>
          <w:sz w:val="28"/>
          <w:szCs w:val="28"/>
        </w:rPr>
        <w:br/>
      </w:r>
      <w:r w:rsidRPr="001353E6">
        <w:rPr>
          <w:rFonts w:ascii="Times New Roman" w:hAnsi="Times New Roman"/>
          <w:sz w:val="28"/>
          <w:szCs w:val="28"/>
        </w:rPr>
        <w:t>в одной из номинаций Конкурса;</w:t>
      </w:r>
    </w:p>
    <w:p w:rsidR="005F7A5A" w:rsidRPr="001353E6" w:rsidRDefault="005F7A5A" w:rsidP="001353E6">
      <w:pPr>
        <w:pStyle w:val="ac"/>
        <w:numPr>
          <w:ilvl w:val="0"/>
          <w:numId w:val="9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 xml:space="preserve">«призер» – участник Конкурса, занявший второе или третье место </w:t>
      </w:r>
      <w:r w:rsidRPr="001353E6">
        <w:rPr>
          <w:rFonts w:ascii="Times New Roman" w:hAnsi="Times New Roman"/>
          <w:sz w:val="28"/>
          <w:szCs w:val="28"/>
        </w:rPr>
        <w:br/>
        <w:t xml:space="preserve">в одной из номинаций Конкурса. </w:t>
      </w:r>
    </w:p>
    <w:p w:rsidR="005F7A5A" w:rsidRPr="001353E6" w:rsidRDefault="005F7A5A" w:rsidP="00E96E1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9166B5" w:rsidRPr="001353E6" w:rsidRDefault="009166B5" w:rsidP="009166B5">
      <w:pPr>
        <w:tabs>
          <w:tab w:val="left" w:pos="360"/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2. Порядок проведения Конкурса</w:t>
      </w:r>
    </w:p>
    <w:p w:rsidR="009166B5" w:rsidRPr="001353E6" w:rsidRDefault="009166B5" w:rsidP="009166B5">
      <w:pPr>
        <w:tabs>
          <w:tab w:val="left" w:pos="360"/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</w:p>
    <w:p w:rsidR="007818CF" w:rsidRPr="001353E6" w:rsidRDefault="007818CF" w:rsidP="007818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2.1. Сроки проведения Конкурса:</w:t>
      </w:r>
    </w:p>
    <w:p w:rsidR="007818CF" w:rsidRPr="001353E6" w:rsidRDefault="007818CF" w:rsidP="001353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- подготовка проведения Конкурса – март 2024 года;</w:t>
      </w:r>
    </w:p>
    <w:p w:rsidR="00367E10" w:rsidRPr="001353E6" w:rsidRDefault="00367E10" w:rsidP="001353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- прием заявок на участие и конкурных материалов – апрель</w:t>
      </w:r>
      <w:r w:rsidR="001353E6" w:rsidRPr="001353E6">
        <w:rPr>
          <w:rFonts w:ascii="Times New Roman" w:hAnsi="Times New Roman"/>
          <w:sz w:val="28"/>
          <w:szCs w:val="28"/>
        </w:rPr>
        <w:t xml:space="preserve"> </w:t>
      </w:r>
      <w:r w:rsidR="001353E6">
        <w:rPr>
          <w:rFonts w:ascii="Times New Roman" w:hAnsi="Times New Roman"/>
          <w:sz w:val="28"/>
          <w:szCs w:val="28"/>
        </w:rPr>
        <w:t>–</w:t>
      </w:r>
      <w:r w:rsidR="001353E6" w:rsidRPr="001353E6">
        <w:rPr>
          <w:rFonts w:ascii="Times New Roman" w:hAnsi="Times New Roman"/>
          <w:sz w:val="28"/>
          <w:szCs w:val="28"/>
        </w:rPr>
        <w:t xml:space="preserve"> </w:t>
      </w:r>
      <w:r w:rsidRPr="001353E6">
        <w:rPr>
          <w:rFonts w:ascii="Times New Roman" w:hAnsi="Times New Roman"/>
          <w:sz w:val="28"/>
          <w:szCs w:val="28"/>
        </w:rPr>
        <w:t>май</w:t>
      </w:r>
      <w:r w:rsidR="001353E6" w:rsidRPr="001353E6">
        <w:rPr>
          <w:rFonts w:ascii="Times New Roman" w:hAnsi="Times New Roman"/>
          <w:sz w:val="28"/>
          <w:szCs w:val="28"/>
        </w:rPr>
        <w:br/>
      </w:r>
      <w:r w:rsidRPr="001353E6">
        <w:rPr>
          <w:rFonts w:ascii="Times New Roman" w:hAnsi="Times New Roman"/>
          <w:sz w:val="28"/>
          <w:szCs w:val="28"/>
        </w:rPr>
        <w:t>2024 года;</w:t>
      </w:r>
    </w:p>
    <w:p w:rsidR="007818CF" w:rsidRPr="001353E6" w:rsidRDefault="007818CF" w:rsidP="001353E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-</w:t>
      </w:r>
      <w:r w:rsidR="00367E10" w:rsidRPr="001353E6">
        <w:rPr>
          <w:rFonts w:ascii="Times New Roman" w:hAnsi="Times New Roman"/>
          <w:sz w:val="28"/>
          <w:szCs w:val="28"/>
        </w:rPr>
        <w:t> оценка заявок на участие и конкурных материалов, а также подведение итогов</w:t>
      </w:r>
      <w:r w:rsidRPr="001353E6">
        <w:rPr>
          <w:rFonts w:ascii="Times New Roman" w:hAnsi="Times New Roman"/>
          <w:sz w:val="28"/>
          <w:szCs w:val="28"/>
        </w:rPr>
        <w:t xml:space="preserve"> Конкурса – </w:t>
      </w:r>
      <w:r w:rsidR="00367E10" w:rsidRPr="001353E6">
        <w:rPr>
          <w:rFonts w:ascii="Times New Roman" w:hAnsi="Times New Roman"/>
          <w:color w:val="000000"/>
          <w:sz w:val="28"/>
          <w:szCs w:val="28"/>
        </w:rPr>
        <w:t>июнь</w:t>
      </w:r>
      <w:r w:rsidR="001353E6" w:rsidRPr="001353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53E6">
        <w:rPr>
          <w:rFonts w:ascii="Times New Roman" w:hAnsi="Times New Roman"/>
          <w:color w:val="000000"/>
          <w:sz w:val="28"/>
          <w:szCs w:val="28"/>
        </w:rPr>
        <w:t>–</w:t>
      </w:r>
      <w:r w:rsidR="001353E6" w:rsidRPr="001353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53E6">
        <w:rPr>
          <w:rFonts w:ascii="Times New Roman" w:hAnsi="Times New Roman"/>
          <w:color w:val="000000"/>
          <w:sz w:val="28"/>
          <w:szCs w:val="28"/>
        </w:rPr>
        <w:t>июль</w:t>
      </w:r>
      <w:r w:rsidR="001353E6" w:rsidRPr="001353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53E6">
        <w:rPr>
          <w:rFonts w:ascii="Times New Roman" w:hAnsi="Times New Roman"/>
          <w:sz w:val="28"/>
          <w:szCs w:val="28"/>
        </w:rPr>
        <w:t>2024 года;</w:t>
      </w:r>
    </w:p>
    <w:p w:rsidR="007818CF" w:rsidRPr="001353E6" w:rsidRDefault="007818CF" w:rsidP="001353E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- награждение победителей и финалистов Конкурса – август</w:t>
      </w:r>
      <w:r w:rsidR="001353E6" w:rsidRPr="001353E6">
        <w:rPr>
          <w:rFonts w:ascii="Times New Roman" w:hAnsi="Times New Roman"/>
          <w:sz w:val="28"/>
          <w:szCs w:val="28"/>
        </w:rPr>
        <w:t xml:space="preserve"> </w:t>
      </w:r>
      <w:r w:rsidR="001353E6">
        <w:rPr>
          <w:rFonts w:ascii="Times New Roman" w:hAnsi="Times New Roman"/>
          <w:sz w:val="28"/>
          <w:szCs w:val="28"/>
        </w:rPr>
        <w:t>–</w:t>
      </w:r>
      <w:r w:rsidR="001353E6" w:rsidRPr="001353E6">
        <w:rPr>
          <w:rFonts w:ascii="Times New Roman" w:hAnsi="Times New Roman"/>
          <w:sz w:val="28"/>
          <w:szCs w:val="28"/>
        </w:rPr>
        <w:t xml:space="preserve"> </w:t>
      </w:r>
      <w:r w:rsidRPr="001353E6">
        <w:rPr>
          <w:rFonts w:ascii="Times New Roman" w:hAnsi="Times New Roman"/>
          <w:sz w:val="28"/>
          <w:szCs w:val="28"/>
        </w:rPr>
        <w:t xml:space="preserve">сентябрь </w:t>
      </w:r>
      <w:r w:rsidRPr="001353E6">
        <w:rPr>
          <w:rFonts w:ascii="Times New Roman" w:hAnsi="Times New Roman"/>
          <w:sz w:val="28"/>
          <w:szCs w:val="28"/>
        </w:rPr>
        <w:br/>
        <w:t>2024 года;</w:t>
      </w:r>
    </w:p>
    <w:p w:rsidR="007818CF" w:rsidRPr="001353E6" w:rsidRDefault="007818CF" w:rsidP="001353E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- </w:t>
      </w:r>
      <w:r w:rsidR="00A215A6" w:rsidRPr="001353E6">
        <w:rPr>
          <w:rFonts w:ascii="Times New Roman" w:hAnsi="Times New Roman"/>
          <w:sz w:val="28"/>
          <w:szCs w:val="28"/>
        </w:rPr>
        <w:t xml:space="preserve">содействие распространению и тиражированию эффективных практик наставничества в Рязанской области </w:t>
      </w:r>
      <w:r w:rsidRPr="001353E6">
        <w:rPr>
          <w:rFonts w:ascii="Times New Roman" w:hAnsi="Times New Roman"/>
          <w:sz w:val="28"/>
          <w:szCs w:val="28"/>
        </w:rPr>
        <w:t>– октябрь</w:t>
      </w:r>
      <w:r w:rsidR="001353E6" w:rsidRPr="001353E6">
        <w:rPr>
          <w:rFonts w:ascii="Times New Roman" w:hAnsi="Times New Roman"/>
          <w:sz w:val="28"/>
          <w:szCs w:val="28"/>
        </w:rPr>
        <w:t xml:space="preserve"> </w:t>
      </w:r>
      <w:r w:rsidR="001353E6">
        <w:rPr>
          <w:rFonts w:ascii="Times New Roman" w:hAnsi="Times New Roman"/>
          <w:sz w:val="28"/>
          <w:szCs w:val="28"/>
        </w:rPr>
        <w:t>–</w:t>
      </w:r>
      <w:r w:rsidR="001353E6" w:rsidRPr="001353E6">
        <w:rPr>
          <w:rFonts w:ascii="Times New Roman" w:hAnsi="Times New Roman"/>
          <w:sz w:val="28"/>
          <w:szCs w:val="28"/>
        </w:rPr>
        <w:t xml:space="preserve"> </w:t>
      </w:r>
      <w:r w:rsidRPr="001353E6">
        <w:rPr>
          <w:rFonts w:ascii="Times New Roman" w:hAnsi="Times New Roman"/>
          <w:sz w:val="28"/>
          <w:szCs w:val="28"/>
        </w:rPr>
        <w:t>ноябрь</w:t>
      </w:r>
      <w:r w:rsidR="001353E6" w:rsidRPr="001353E6">
        <w:rPr>
          <w:rFonts w:ascii="Times New Roman" w:hAnsi="Times New Roman"/>
          <w:sz w:val="28"/>
          <w:szCs w:val="28"/>
        </w:rPr>
        <w:t xml:space="preserve"> </w:t>
      </w:r>
      <w:r w:rsidRPr="001353E6">
        <w:rPr>
          <w:rFonts w:ascii="Times New Roman" w:hAnsi="Times New Roman"/>
          <w:sz w:val="28"/>
          <w:szCs w:val="28"/>
        </w:rPr>
        <w:t>2024 года.</w:t>
      </w:r>
    </w:p>
    <w:p w:rsidR="009166B5" w:rsidRPr="001353E6" w:rsidRDefault="009166B5" w:rsidP="001353E6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pacing w:val="-2"/>
          <w:sz w:val="28"/>
          <w:szCs w:val="28"/>
        </w:rPr>
        <w:t xml:space="preserve">2.2. Организатором Конкурса является исполнительной </w:t>
      </w:r>
      <w:r w:rsidR="001353E6" w:rsidRPr="001353E6">
        <w:rPr>
          <w:rFonts w:ascii="Times New Roman" w:hAnsi="Times New Roman"/>
          <w:spacing w:val="-2"/>
          <w:sz w:val="28"/>
          <w:szCs w:val="28"/>
        </w:rPr>
        <w:t xml:space="preserve">орган </w:t>
      </w:r>
      <w:r w:rsidR="008A2CC2" w:rsidRPr="001353E6">
        <w:rPr>
          <w:rFonts w:ascii="Times New Roman" w:hAnsi="Times New Roman"/>
          <w:spacing w:val="-2"/>
          <w:sz w:val="28"/>
          <w:szCs w:val="28"/>
        </w:rPr>
        <w:t>Рязанской</w:t>
      </w:r>
      <w:r w:rsidR="008A2CC2" w:rsidRPr="001353E6">
        <w:rPr>
          <w:rFonts w:ascii="Times New Roman" w:hAnsi="Times New Roman"/>
          <w:sz w:val="28"/>
          <w:szCs w:val="28"/>
        </w:rPr>
        <w:t xml:space="preserve"> области</w:t>
      </w:r>
      <w:r w:rsidR="0090453D" w:rsidRPr="001353E6">
        <w:rPr>
          <w:rFonts w:ascii="Times New Roman" w:hAnsi="Times New Roman"/>
          <w:sz w:val="28"/>
          <w:szCs w:val="28"/>
        </w:rPr>
        <w:t xml:space="preserve"> –</w:t>
      </w:r>
      <w:r w:rsidRPr="001353E6">
        <w:rPr>
          <w:rFonts w:ascii="Times New Roman" w:hAnsi="Times New Roman"/>
          <w:sz w:val="28"/>
          <w:szCs w:val="28"/>
        </w:rPr>
        <w:t xml:space="preserve"> </w:t>
      </w:r>
      <w:r w:rsidR="0090453D" w:rsidRPr="001353E6">
        <w:rPr>
          <w:rFonts w:ascii="Times New Roman" w:hAnsi="Times New Roman"/>
          <w:sz w:val="28"/>
          <w:szCs w:val="28"/>
        </w:rPr>
        <w:t>минис</w:t>
      </w:r>
      <w:r w:rsidR="001353E6">
        <w:rPr>
          <w:rFonts w:ascii="Times New Roman" w:hAnsi="Times New Roman"/>
          <w:sz w:val="28"/>
          <w:szCs w:val="28"/>
        </w:rPr>
        <w:t>терство экономического развития</w:t>
      </w:r>
      <w:r w:rsidR="001353E6" w:rsidRPr="001353E6">
        <w:rPr>
          <w:rFonts w:ascii="Times New Roman" w:hAnsi="Times New Roman"/>
          <w:sz w:val="28"/>
          <w:szCs w:val="28"/>
        </w:rPr>
        <w:t xml:space="preserve"> </w:t>
      </w:r>
      <w:r w:rsidR="0090453D" w:rsidRPr="001353E6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1353E6">
        <w:rPr>
          <w:rFonts w:ascii="Times New Roman" w:hAnsi="Times New Roman"/>
          <w:sz w:val="28"/>
          <w:szCs w:val="28"/>
        </w:rPr>
        <w:t xml:space="preserve">(далее – </w:t>
      </w:r>
      <w:r w:rsidR="00956C0E" w:rsidRPr="001353E6">
        <w:rPr>
          <w:rFonts w:ascii="Times New Roman" w:hAnsi="Times New Roman"/>
          <w:sz w:val="28"/>
          <w:szCs w:val="28"/>
        </w:rPr>
        <w:t>Организатор</w:t>
      </w:r>
      <w:r w:rsidR="009C1E40" w:rsidRPr="001353E6">
        <w:rPr>
          <w:rFonts w:ascii="Times New Roman" w:hAnsi="Times New Roman"/>
          <w:sz w:val="28"/>
          <w:szCs w:val="28"/>
        </w:rPr>
        <w:t>).</w:t>
      </w:r>
      <w:r w:rsidRPr="001353E6">
        <w:rPr>
          <w:rFonts w:ascii="Times New Roman" w:hAnsi="Times New Roman"/>
          <w:sz w:val="28"/>
          <w:szCs w:val="28"/>
        </w:rPr>
        <w:t xml:space="preserve"> </w:t>
      </w:r>
    </w:p>
    <w:p w:rsidR="007818CF" w:rsidRPr="001353E6" w:rsidRDefault="00467D69" w:rsidP="001353E6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2.3. </w:t>
      </w:r>
      <w:r w:rsidR="007818CF" w:rsidRPr="001353E6">
        <w:rPr>
          <w:rFonts w:ascii="Times New Roman" w:hAnsi="Times New Roman"/>
          <w:sz w:val="28"/>
          <w:szCs w:val="28"/>
        </w:rPr>
        <w:t xml:space="preserve">В течение 10 дней после </w:t>
      </w:r>
      <w:r w:rsidR="0067481A" w:rsidRPr="001353E6">
        <w:rPr>
          <w:rFonts w:ascii="Times New Roman" w:hAnsi="Times New Roman"/>
          <w:sz w:val="28"/>
          <w:szCs w:val="28"/>
        </w:rPr>
        <w:t>подведения итогов</w:t>
      </w:r>
      <w:r w:rsidR="007818CF" w:rsidRPr="001353E6">
        <w:rPr>
          <w:rFonts w:ascii="Times New Roman" w:hAnsi="Times New Roman"/>
          <w:sz w:val="28"/>
          <w:szCs w:val="28"/>
        </w:rPr>
        <w:t xml:space="preserve"> Конкурса </w:t>
      </w:r>
      <w:r w:rsidR="0067481A" w:rsidRPr="001353E6">
        <w:rPr>
          <w:rFonts w:ascii="Times New Roman" w:hAnsi="Times New Roman"/>
          <w:sz w:val="28"/>
          <w:szCs w:val="28"/>
        </w:rPr>
        <w:t xml:space="preserve">и заседания Экспертного совета Конкурса </w:t>
      </w:r>
      <w:r w:rsidR="00956C0E" w:rsidRPr="001353E6">
        <w:rPr>
          <w:rFonts w:ascii="Times New Roman" w:hAnsi="Times New Roman"/>
          <w:sz w:val="28"/>
          <w:szCs w:val="28"/>
        </w:rPr>
        <w:t>Организатор</w:t>
      </w:r>
      <w:r w:rsidR="001353E6">
        <w:rPr>
          <w:rFonts w:ascii="Times New Roman" w:hAnsi="Times New Roman"/>
          <w:sz w:val="28"/>
          <w:szCs w:val="28"/>
        </w:rPr>
        <w:t xml:space="preserve"> направляет в адрес</w:t>
      </w:r>
      <w:r w:rsidR="001353E6" w:rsidRPr="001353E6">
        <w:rPr>
          <w:rFonts w:ascii="Times New Roman" w:hAnsi="Times New Roman"/>
          <w:sz w:val="28"/>
          <w:szCs w:val="28"/>
        </w:rPr>
        <w:t xml:space="preserve"> </w:t>
      </w:r>
      <w:r w:rsidR="00956C0E" w:rsidRPr="001353E6">
        <w:rPr>
          <w:rFonts w:ascii="Times New Roman" w:hAnsi="Times New Roman"/>
          <w:sz w:val="28"/>
          <w:szCs w:val="28"/>
        </w:rPr>
        <w:t xml:space="preserve">в </w:t>
      </w:r>
      <w:r w:rsidR="00835172" w:rsidRPr="001353E6">
        <w:rPr>
          <w:rFonts w:ascii="Times New Roman" w:hAnsi="Times New Roman"/>
          <w:sz w:val="28"/>
          <w:szCs w:val="28"/>
        </w:rPr>
        <w:t>Министерства экономического развития</w:t>
      </w:r>
      <w:r w:rsidR="001740A4" w:rsidRPr="001353E6">
        <w:rPr>
          <w:rFonts w:ascii="Times New Roman" w:hAnsi="Times New Roman"/>
          <w:sz w:val="28"/>
          <w:szCs w:val="28"/>
        </w:rPr>
        <w:t xml:space="preserve"> </w:t>
      </w:r>
      <w:r w:rsidR="00835172" w:rsidRPr="001353E6">
        <w:rPr>
          <w:rFonts w:ascii="Times New Roman" w:hAnsi="Times New Roman"/>
          <w:sz w:val="28"/>
          <w:szCs w:val="28"/>
        </w:rPr>
        <w:t>Российской Федерации (далее – Минэкономразвития России)</w:t>
      </w:r>
      <w:r w:rsidR="007818CF" w:rsidRPr="001353E6">
        <w:rPr>
          <w:rFonts w:ascii="Times New Roman" w:hAnsi="Times New Roman"/>
          <w:sz w:val="28"/>
          <w:szCs w:val="28"/>
        </w:rPr>
        <w:t xml:space="preserve"> копию протокола </w:t>
      </w:r>
      <w:r w:rsidR="00494E01" w:rsidRPr="001353E6">
        <w:rPr>
          <w:rFonts w:ascii="Times New Roman" w:hAnsi="Times New Roman"/>
          <w:sz w:val="28"/>
          <w:szCs w:val="28"/>
        </w:rPr>
        <w:t>заседания Э</w:t>
      </w:r>
      <w:r w:rsidR="007818CF" w:rsidRPr="001353E6">
        <w:rPr>
          <w:rFonts w:ascii="Times New Roman" w:hAnsi="Times New Roman"/>
          <w:sz w:val="28"/>
          <w:szCs w:val="28"/>
        </w:rPr>
        <w:t xml:space="preserve">кспертного совета Конкурса, </w:t>
      </w:r>
      <w:r w:rsidR="00956C0E" w:rsidRPr="001353E6">
        <w:rPr>
          <w:rFonts w:ascii="Times New Roman" w:hAnsi="Times New Roman"/>
          <w:sz w:val="28"/>
          <w:szCs w:val="28"/>
        </w:rPr>
        <w:t xml:space="preserve">а также информацию </w:t>
      </w:r>
      <w:r w:rsidR="007818CF" w:rsidRPr="001353E6">
        <w:rPr>
          <w:rFonts w:ascii="Times New Roman" w:hAnsi="Times New Roman"/>
          <w:sz w:val="28"/>
          <w:szCs w:val="28"/>
        </w:rPr>
        <w:t>о результатах информационного освещен</w:t>
      </w:r>
      <w:r w:rsidR="00956C0E" w:rsidRPr="001353E6">
        <w:rPr>
          <w:rFonts w:ascii="Times New Roman" w:hAnsi="Times New Roman"/>
          <w:sz w:val="28"/>
          <w:szCs w:val="28"/>
        </w:rPr>
        <w:t xml:space="preserve">ия Конкурса </w:t>
      </w:r>
      <w:r w:rsidR="0067481A" w:rsidRPr="001353E6">
        <w:rPr>
          <w:rFonts w:ascii="Times New Roman" w:hAnsi="Times New Roman"/>
          <w:sz w:val="28"/>
          <w:szCs w:val="28"/>
        </w:rPr>
        <w:t xml:space="preserve">с приложением ссылок </w:t>
      </w:r>
      <w:r w:rsidR="007818CF" w:rsidRPr="001353E6">
        <w:rPr>
          <w:rFonts w:ascii="Times New Roman" w:hAnsi="Times New Roman"/>
          <w:sz w:val="28"/>
          <w:szCs w:val="28"/>
        </w:rPr>
        <w:t>на публикации в информационно-телекоммуникационной сети «Интернет».</w:t>
      </w:r>
    </w:p>
    <w:p w:rsidR="00E96E13" w:rsidRPr="001353E6" w:rsidRDefault="007818CF" w:rsidP="001353E6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 xml:space="preserve">Протокол Конкурса, направляемый в адрес </w:t>
      </w:r>
      <w:r w:rsidR="001740A4" w:rsidRPr="001353E6">
        <w:rPr>
          <w:rFonts w:ascii="Times New Roman" w:hAnsi="Times New Roman"/>
          <w:sz w:val="28"/>
          <w:szCs w:val="28"/>
        </w:rPr>
        <w:t>Минэкономразвития России</w:t>
      </w:r>
      <w:r w:rsidRPr="001353E6">
        <w:rPr>
          <w:rFonts w:ascii="Times New Roman" w:hAnsi="Times New Roman"/>
          <w:sz w:val="28"/>
          <w:szCs w:val="28"/>
        </w:rPr>
        <w:t>, должен соде</w:t>
      </w:r>
      <w:r w:rsidR="000815BF" w:rsidRPr="001353E6">
        <w:rPr>
          <w:rFonts w:ascii="Times New Roman" w:hAnsi="Times New Roman"/>
          <w:sz w:val="28"/>
          <w:szCs w:val="28"/>
        </w:rPr>
        <w:t xml:space="preserve">ржать информацию о победителях </w:t>
      </w:r>
      <w:r w:rsidRPr="001353E6">
        <w:rPr>
          <w:rFonts w:ascii="Times New Roman" w:hAnsi="Times New Roman"/>
          <w:sz w:val="28"/>
          <w:szCs w:val="28"/>
        </w:rPr>
        <w:t>и призер</w:t>
      </w:r>
      <w:r w:rsidR="001740A4" w:rsidRPr="001353E6">
        <w:rPr>
          <w:rFonts w:ascii="Times New Roman" w:hAnsi="Times New Roman"/>
          <w:sz w:val="28"/>
          <w:szCs w:val="28"/>
        </w:rPr>
        <w:t xml:space="preserve">ах Конкурса в каждой номинации, </w:t>
      </w:r>
      <w:r w:rsidRPr="001353E6">
        <w:rPr>
          <w:rFonts w:ascii="Times New Roman" w:hAnsi="Times New Roman"/>
          <w:sz w:val="28"/>
          <w:szCs w:val="28"/>
        </w:rPr>
        <w:t xml:space="preserve">а также средних баллах итоговой оценки каждой Заявки. </w:t>
      </w:r>
    </w:p>
    <w:p w:rsidR="00E96E13" w:rsidRPr="001353E6" w:rsidRDefault="00E96E13" w:rsidP="001353E6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E96E13" w:rsidRPr="001353E6" w:rsidRDefault="00FE63B1" w:rsidP="001353E6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bCs/>
          <w:sz w:val="28"/>
          <w:szCs w:val="28"/>
        </w:rPr>
      </w:pPr>
      <w:r w:rsidRPr="001353E6">
        <w:rPr>
          <w:rFonts w:ascii="Times New Roman" w:hAnsi="Times New Roman"/>
          <w:bCs/>
          <w:sz w:val="28"/>
          <w:szCs w:val="28"/>
        </w:rPr>
        <w:t>3</w:t>
      </w:r>
      <w:r w:rsidR="00E96E13" w:rsidRPr="001353E6">
        <w:rPr>
          <w:rFonts w:ascii="Times New Roman" w:hAnsi="Times New Roman"/>
          <w:bCs/>
          <w:sz w:val="28"/>
          <w:szCs w:val="28"/>
        </w:rPr>
        <w:t>. Участники Конкурса</w:t>
      </w:r>
    </w:p>
    <w:p w:rsidR="00E96E13" w:rsidRPr="001353E6" w:rsidRDefault="00E96E13" w:rsidP="001353E6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50640C" w:rsidRPr="001353E6" w:rsidRDefault="00FE63B1" w:rsidP="001353E6">
      <w:pPr>
        <w:pStyle w:val="ac"/>
        <w:tabs>
          <w:tab w:val="left" w:pos="360"/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3.1</w:t>
      </w:r>
      <w:r w:rsidR="00467D69" w:rsidRPr="001353E6">
        <w:rPr>
          <w:rFonts w:ascii="Times New Roman" w:hAnsi="Times New Roman"/>
          <w:sz w:val="28"/>
          <w:szCs w:val="28"/>
        </w:rPr>
        <w:t>. </w:t>
      </w:r>
      <w:proofErr w:type="gramStart"/>
      <w:r w:rsidR="0090453D" w:rsidRPr="001353E6">
        <w:rPr>
          <w:rFonts w:ascii="Times New Roman" w:hAnsi="Times New Roman"/>
          <w:sz w:val="28"/>
          <w:szCs w:val="28"/>
        </w:rPr>
        <w:t>К участию в</w:t>
      </w:r>
      <w:r w:rsidR="00A77964" w:rsidRPr="001353E6">
        <w:rPr>
          <w:rFonts w:ascii="Times New Roman" w:hAnsi="Times New Roman"/>
          <w:sz w:val="28"/>
          <w:szCs w:val="28"/>
        </w:rPr>
        <w:t xml:space="preserve"> Конкурсе</w:t>
      </w:r>
      <w:r w:rsidRPr="001353E6">
        <w:rPr>
          <w:rFonts w:ascii="Times New Roman" w:hAnsi="Times New Roman"/>
          <w:sz w:val="28"/>
          <w:szCs w:val="28"/>
        </w:rPr>
        <w:t xml:space="preserve"> </w:t>
      </w:r>
      <w:r w:rsidR="00F1761B" w:rsidRPr="001353E6">
        <w:rPr>
          <w:rFonts w:ascii="Times New Roman" w:hAnsi="Times New Roman"/>
          <w:sz w:val="28"/>
          <w:szCs w:val="28"/>
        </w:rPr>
        <w:t xml:space="preserve">допускаются </w:t>
      </w:r>
      <w:r w:rsidR="00F344B0" w:rsidRPr="001353E6">
        <w:rPr>
          <w:rFonts w:ascii="Times New Roman" w:hAnsi="Times New Roman"/>
          <w:sz w:val="28"/>
          <w:szCs w:val="28"/>
        </w:rPr>
        <w:t xml:space="preserve">организации </w:t>
      </w:r>
      <w:r w:rsidR="00F1761B" w:rsidRPr="001353E6">
        <w:rPr>
          <w:rFonts w:ascii="Times New Roman" w:hAnsi="Times New Roman"/>
          <w:sz w:val="28"/>
          <w:szCs w:val="28"/>
        </w:rPr>
        <w:t>по основным номинациям</w:t>
      </w:r>
      <w:r w:rsidR="00F344B0" w:rsidRPr="001353E6">
        <w:rPr>
          <w:rFonts w:ascii="Times New Roman" w:hAnsi="Times New Roman"/>
          <w:sz w:val="28"/>
          <w:szCs w:val="28"/>
        </w:rPr>
        <w:t xml:space="preserve"> – </w:t>
      </w:r>
      <w:r w:rsidRPr="001353E6">
        <w:rPr>
          <w:rFonts w:ascii="Times New Roman" w:hAnsi="Times New Roman"/>
          <w:sz w:val="28"/>
          <w:szCs w:val="28"/>
        </w:rPr>
        <w:t xml:space="preserve">зарегистрированные на территории </w:t>
      </w:r>
      <w:r w:rsidR="0067481A" w:rsidRPr="001353E6">
        <w:rPr>
          <w:rFonts w:ascii="Times New Roman" w:hAnsi="Times New Roman"/>
          <w:sz w:val="28"/>
          <w:szCs w:val="28"/>
        </w:rPr>
        <w:t>Рязанской области</w:t>
      </w:r>
      <w:r w:rsidR="00A069A8" w:rsidRPr="001353E6">
        <w:rPr>
          <w:rFonts w:ascii="Times New Roman" w:hAnsi="Times New Roman"/>
          <w:sz w:val="28"/>
          <w:szCs w:val="28"/>
        </w:rPr>
        <w:br/>
      </w:r>
      <w:r w:rsidRPr="001353E6">
        <w:rPr>
          <w:rFonts w:ascii="Times New Roman" w:hAnsi="Times New Roman"/>
          <w:sz w:val="28"/>
          <w:szCs w:val="28"/>
        </w:rPr>
        <w:t xml:space="preserve">и осуществляющие деятельность </w:t>
      </w:r>
      <w:r w:rsidR="00F1761B" w:rsidRPr="001353E6">
        <w:rPr>
          <w:rFonts w:ascii="Times New Roman" w:hAnsi="Times New Roman"/>
          <w:sz w:val="28"/>
          <w:szCs w:val="28"/>
        </w:rPr>
        <w:t>на территории Рязанской области</w:t>
      </w:r>
      <w:r w:rsidR="00F1761B" w:rsidRPr="001353E6">
        <w:rPr>
          <w:rFonts w:ascii="Times New Roman" w:hAnsi="Times New Roman"/>
          <w:sz w:val="28"/>
          <w:szCs w:val="28"/>
        </w:rPr>
        <w:br/>
      </w:r>
      <w:r w:rsidR="0050640C" w:rsidRPr="001353E6">
        <w:rPr>
          <w:rFonts w:ascii="Times New Roman" w:hAnsi="Times New Roman"/>
          <w:sz w:val="28"/>
          <w:szCs w:val="28"/>
        </w:rPr>
        <w:t>в соответствии с разделом 6 паспорта</w:t>
      </w:r>
      <w:r w:rsidR="00F1761B" w:rsidRPr="001353E6">
        <w:rPr>
          <w:rFonts w:ascii="Times New Roman" w:hAnsi="Times New Roman"/>
          <w:sz w:val="28"/>
          <w:szCs w:val="28"/>
        </w:rPr>
        <w:t xml:space="preserve"> национального проекта, утвержденного протоколом заочного голосования проектного комитета по национальному проекту от 27 декабря 2023 г. № 3пр, по специальным номинациям – соответствующие требованиям пунктов 5.2.4 и 5.2.5 соответственно.</w:t>
      </w:r>
      <w:proofErr w:type="gramEnd"/>
    </w:p>
    <w:p w:rsidR="00A069A8" w:rsidRPr="001353E6" w:rsidRDefault="00A069A8" w:rsidP="001353E6">
      <w:pPr>
        <w:pStyle w:val="ac"/>
        <w:tabs>
          <w:tab w:val="left" w:pos="360"/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3.2</w:t>
      </w:r>
      <w:r w:rsidR="00467D69" w:rsidRPr="001353E6">
        <w:rPr>
          <w:rFonts w:ascii="Times New Roman" w:hAnsi="Times New Roman"/>
          <w:sz w:val="28"/>
          <w:szCs w:val="28"/>
        </w:rPr>
        <w:t>. </w:t>
      </w:r>
      <w:r w:rsidR="0090453D" w:rsidRPr="001353E6">
        <w:rPr>
          <w:rFonts w:ascii="Times New Roman" w:hAnsi="Times New Roman"/>
          <w:sz w:val="28"/>
          <w:szCs w:val="28"/>
        </w:rPr>
        <w:t xml:space="preserve">К участию в Конкурсе не допускаются </w:t>
      </w:r>
      <w:r w:rsidR="00242A25" w:rsidRPr="001353E6">
        <w:rPr>
          <w:rFonts w:ascii="Times New Roman" w:hAnsi="Times New Roman"/>
          <w:sz w:val="28"/>
          <w:szCs w:val="28"/>
        </w:rPr>
        <w:t>публично-правовые образования</w:t>
      </w:r>
      <w:r w:rsidR="0090453D" w:rsidRPr="001353E6">
        <w:rPr>
          <w:rFonts w:ascii="Times New Roman" w:hAnsi="Times New Roman"/>
          <w:sz w:val="28"/>
          <w:szCs w:val="28"/>
        </w:rPr>
        <w:t>.</w:t>
      </w:r>
    </w:p>
    <w:p w:rsidR="00FE63B1" w:rsidRPr="001353E6" w:rsidRDefault="00FE63B1" w:rsidP="001353E6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3</w:t>
      </w:r>
      <w:r w:rsidR="00A069A8" w:rsidRPr="001353E6">
        <w:rPr>
          <w:rFonts w:ascii="Times New Roman" w:hAnsi="Times New Roman"/>
          <w:sz w:val="28"/>
          <w:szCs w:val="28"/>
        </w:rPr>
        <w:t>.3</w:t>
      </w:r>
      <w:r w:rsidR="00467D69" w:rsidRPr="001353E6">
        <w:rPr>
          <w:rFonts w:ascii="Times New Roman" w:hAnsi="Times New Roman"/>
          <w:sz w:val="28"/>
          <w:szCs w:val="28"/>
        </w:rPr>
        <w:t>. </w:t>
      </w:r>
      <w:r w:rsidRPr="001353E6">
        <w:rPr>
          <w:rFonts w:ascii="Times New Roman" w:hAnsi="Times New Roman"/>
          <w:sz w:val="28"/>
          <w:szCs w:val="28"/>
        </w:rPr>
        <w:t>Участие в Конкурсе является бесплатным.</w:t>
      </w:r>
    </w:p>
    <w:p w:rsidR="00A069A8" w:rsidRPr="001353E6" w:rsidRDefault="00A069A8" w:rsidP="001353E6">
      <w:pPr>
        <w:tabs>
          <w:tab w:val="left" w:pos="567"/>
        </w:tabs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A069A8" w:rsidRPr="001353E6" w:rsidRDefault="00A069A8" w:rsidP="001353E6">
      <w:pPr>
        <w:tabs>
          <w:tab w:val="left" w:pos="567"/>
        </w:tabs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4. Номинации Конкурса</w:t>
      </w:r>
    </w:p>
    <w:p w:rsidR="00A069A8" w:rsidRPr="001353E6" w:rsidRDefault="00A069A8" w:rsidP="001353E6">
      <w:pPr>
        <w:tabs>
          <w:tab w:val="left" w:pos="567"/>
        </w:tabs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A069A8" w:rsidRPr="001353E6" w:rsidRDefault="00A069A8" w:rsidP="001353E6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4</w:t>
      </w:r>
      <w:r w:rsidR="005B070D" w:rsidRPr="001353E6">
        <w:rPr>
          <w:rFonts w:ascii="Times New Roman" w:hAnsi="Times New Roman"/>
          <w:sz w:val="28"/>
          <w:szCs w:val="28"/>
        </w:rPr>
        <w:t>.1. </w:t>
      </w:r>
      <w:r w:rsidRPr="001353E6">
        <w:rPr>
          <w:rFonts w:ascii="Times New Roman" w:hAnsi="Times New Roman"/>
          <w:sz w:val="28"/>
          <w:szCs w:val="28"/>
        </w:rPr>
        <w:t xml:space="preserve">Среди предприятий – участников национального проекта </w:t>
      </w:r>
      <w:r w:rsidR="001353E6" w:rsidRPr="001353E6">
        <w:rPr>
          <w:rFonts w:ascii="Times New Roman" w:hAnsi="Times New Roman"/>
          <w:sz w:val="28"/>
          <w:szCs w:val="28"/>
        </w:rPr>
        <w:t>–</w:t>
      </w:r>
      <w:r w:rsidR="001353E6">
        <w:rPr>
          <w:rFonts w:ascii="Times New Roman" w:hAnsi="Times New Roman"/>
          <w:sz w:val="28"/>
          <w:szCs w:val="28"/>
        </w:rPr>
        <w:t xml:space="preserve"> </w:t>
      </w:r>
      <w:r w:rsidRPr="001353E6">
        <w:rPr>
          <w:rFonts w:ascii="Times New Roman" w:hAnsi="Times New Roman"/>
          <w:sz w:val="28"/>
          <w:szCs w:val="28"/>
        </w:rPr>
        <w:t xml:space="preserve">Конкурс проводится по следующим </w:t>
      </w:r>
      <w:r w:rsidR="0050640C" w:rsidRPr="001353E6">
        <w:rPr>
          <w:rFonts w:ascii="Times New Roman" w:hAnsi="Times New Roman"/>
          <w:sz w:val="28"/>
          <w:szCs w:val="28"/>
        </w:rPr>
        <w:t xml:space="preserve">основным </w:t>
      </w:r>
      <w:r w:rsidRPr="001353E6">
        <w:rPr>
          <w:rFonts w:ascii="Times New Roman" w:hAnsi="Times New Roman"/>
          <w:sz w:val="28"/>
          <w:szCs w:val="28"/>
        </w:rPr>
        <w:t>номинациям:</w:t>
      </w:r>
    </w:p>
    <w:p w:rsidR="00A069A8" w:rsidRPr="001353E6" w:rsidRDefault="001353E6" w:rsidP="001353E6">
      <w:pPr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="00A069A8" w:rsidRPr="001353E6">
        <w:rPr>
          <w:rFonts w:ascii="Times New Roman" w:hAnsi="Times New Roman"/>
          <w:sz w:val="28"/>
          <w:szCs w:val="28"/>
        </w:rPr>
        <w:t>«Прорывные технологии повышения производительности труда»;</w:t>
      </w:r>
    </w:p>
    <w:p w:rsidR="00A069A8" w:rsidRPr="001353E6" w:rsidRDefault="001353E6" w:rsidP="001353E6">
      <w:pPr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="00A069A8" w:rsidRPr="001353E6">
        <w:rPr>
          <w:rFonts w:ascii="Times New Roman" w:hAnsi="Times New Roman"/>
          <w:sz w:val="28"/>
          <w:szCs w:val="28"/>
        </w:rPr>
        <w:t>«Профессиональное развитие молодежи»;</w:t>
      </w:r>
    </w:p>
    <w:p w:rsidR="00A069A8" w:rsidRPr="001353E6" w:rsidRDefault="001353E6" w:rsidP="001353E6">
      <w:pPr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="00A069A8" w:rsidRPr="001353E6">
        <w:rPr>
          <w:rFonts w:ascii="Times New Roman" w:hAnsi="Times New Roman"/>
          <w:sz w:val="28"/>
          <w:szCs w:val="28"/>
        </w:rPr>
        <w:t>«Цифровые инновации на предприятии».</w:t>
      </w:r>
    </w:p>
    <w:p w:rsidR="00A069A8" w:rsidRPr="001353E6" w:rsidRDefault="00A069A8" w:rsidP="001353E6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4</w:t>
      </w:r>
      <w:r w:rsidR="00467D69" w:rsidRPr="001353E6">
        <w:rPr>
          <w:rFonts w:ascii="Times New Roman" w:hAnsi="Times New Roman"/>
          <w:sz w:val="28"/>
          <w:szCs w:val="28"/>
        </w:rPr>
        <w:t>.2. </w:t>
      </w:r>
      <w:r w:rsidRPr="001353E6">
        <w:rPr>
          <w:rFonts w:ascii="Times New Roman" w:hAnsi="Times New Roman"/>
          <w:sz w:val="28"/>
          <w:szCs w:val="28"/>
        </w:rPr>
        <w:t>Среди предприятий, не являющихся участниками национального проекта, Конкурс проводится по следующим специальным номинациям:</w:t>
      </w:r>
    </w:p>
    <w:p w:rsidR="00A069A8" w:rsidRPr="001353E6" w:rsidRDefault="001353E6" w:rsidP="001353E6">
      <w:pPr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pacing w:val="-4"/>
          <w:sz w:val="28"/>
          <w:szCs w:val="28"/>
        </w:rPr>
        <w:t>- </w:t>
      </w:r>
      <w:r w:rsidR="00A069A8" w:rsidRPr="001353E6">
        <w:rPr>
          <w:rFonts w:ascii="Times New Roman" w:hAnsi="Times New Roman"/>
          <w:spacing w:val="-4"/>
          <w:sz w:val="28"/>
          <w:szCs w:val="28"/>
        </w:rPr>
        <w:t>«Лучшие практики наставничества по повышению производительности</w:t>
      </w:r>
      <w:r w:rsidR="00A069A8" w:rsidRPr="001353E6">
        <w:rPr>
          <w:rFonts w:ascii="Times New Roman" w:hAnsi="Times New Roman"/>
          <w:sz w:val="28"/>
          <w:szCs w:val="28"/>
        </w:rPr>
        <w:t xml:space="preserve"> труда»;</w:t>
      </w:r>
    </w:p>
    <w:p w:rsidR="00A069A8" w:rsidRPr="001353E6" w:rsidRDefault="001353E6" w:rsidP="001353E6">
      <w:pPr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069A8" w:rsidRPr="001353E6">
        <w:rPr>
          <w:rFonts w:ascii="Times New Roman" w:hAnsi="Times New Roman"/>
          <w:sz w:val="28"/>
          <w:szCs w:val="28"/>
        </w:rPr>
        <w:t>«Наставничество в индустрии гостеприимства».</w:t>
      </w:r>
    </w:p>
    <w:p w:rsidR="005B070D" w:rsidRPr="001353E6" w:rsidRDefault="005B070D" w:rsidP="005B070D">
      <w:pPr>
        <w:tabs>
          <w:tab w:val="left" w:pos="567"/>
        </w:tabs>
        <w:jc w:val="center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5. Участие в Конкурсе</w:t>
      </w:r>
    </w:p>
    <w:p w:rsidR="00623B88" w:rsidRPr="001353E6" w:rsidRDefault="00623B88" w:rsidP="00623B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3B88" w:rsidRPr="001353E6" w:rsidRDefault="00623B88" w:rsidP="00623B8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5.1. Для участия в Конкурсе представляется комплект конкурсных материалов (далее – конкурсные материалы), включающий следующие материалы:</w:t>
      </w:r>
    </w:p>
    <w:p w:rsidR="00623B88" w:rsidRPr="001353E6" w:rsidRDefault="001353E6" w:rsidP="001353E6">
      <w:pPr>
        <w:pStyle w:val="ac"/>
        <w:numPr>
          <w:ilvl w:val="0"/>
          <w:numId w:val="11"/>
        </w:numPr>
        <w:tabs>
          <w:tab w:val="left" w:pos="284"/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заявку</w:t>
      </w:r>
      <w:r w:rsidR="00623B88" w:rsidRPr="001353E6">
        <w:rPr>
          <w:rFonts w:ascii="Times New Roman" w:hAnsi="Times New Roman"/>
          <w:sz w:val="28"/>
          <w:szCs w:val="28"/>
        </w:rPr>
        <w:t xml:space="preserve"> на участие (далее – Заявка) по форме согласно</w:t>
      </w:r>
      <w:r w:rsidR="00623B88" w:rsidRPr="001353E6">
        <w:rPr>
          <w:rFonts w:ascii="Times New Roman" w:hAnsi="Times New Roman"/>
          <w:sz w:val="28"/>
          <w:szCs w:val="28"/>
        </w:rPr>
        <w:br/>
        <w:t>приложению № 1 к настоящему Положению;</w:t>
      </w:r>
    </w:p>
    <w:p w:rsidR="00623B88" w:rsidRPr="001353E6" w:rsidRDefault="00623B88" w:rsidP="001353E6">
      <w:pPr>
        <w:pStyle w:val="ac"/>
        <w:numPr>
          <w:ilvl w:val="0"/>
          <w:numId w:val="11"/>
        </w:numPr>
        <w:tabs>
          <w:tab w:val="left" w:pos="284"/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согласие на обработку персональных данных и на публикацию конкурсных материалов в информационно-телекоммуникационной сети «Интернет» по форме согласно приложению № 2 к настоящему Положению. Согласие на обработку персональных данных и на публикацию конкурсных материалов в информационно-телекоммуникационной сети «Интернет» заполняется каждым участником Конкурса;</w:t>
      </w:r>
    </w:p>
    <w:p w:rsidR="00494E01" w:rsidRPr="001353E6" w:rsidRDefault="00494E01" w:rsidP="001353E6">
      <w:pPr>
        <w:pStyle w:val="ac"/>
        <w:numPr>
          <w:ilvl w:val="0"/>
          <w:numId w:val="11"/>
        </w:numPr>
        <w:tabs>
          <w:tab w:val="left" w:pos="284"/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 xml:space="preserve">презентационный материал в формате </w:t>
      </w:r>
      <w:proofErr w:type="spellStart"/>
      <w:r w:rsidRPr="001353E6">
        <w:rPr>
          <w:rFonts w:ascii="Times New Roman" w:hAnsi="Times New Roman"/>
          <w:sz w:val="28"/>
          <w:szCs w:val="28"/>
        </w:rPr>
        <w:t>ppt</w:t>
      </w:r>
      <w:proofErr w:type="spellEnd"/>
      <w:r w:rsidRPr="001353E6">
        <w:rPr>
          <w:rFonts w:ascii="Times New Roman" w:hAnsi="Times New Roman"/>
          <w:sz w:val="28"/>
          <w:szCs w:val="28"/>
        </w:rPr>
        <w:t>/</w:t>
      </w:r>
      <w:proofErr w:type="spellStart"/>
      <w:r w:rsidRPr="001353E6">
        <w:rPr>
          <w:rFonts w:ascii="Times New Roman" w:hAnsi="Times New Roman"/>
          <w:sz w:val="28"/>
          <w:szCs w:val="28"/>
        </w:rPr>
        <w:t>pptx</w:t>
      </w:r>
      <w:proofErr w:type="spellEnd"/>
      <w:r w:rsidRPr="001353E6">
        <w:rPr>
          <w:rFonts w:ascii="Times New Roman" w:hAnsi="Times New Roman"/>
          <w:sz w:val="28"/>
          <w:szCs w:val="28"/>
        </w:rPr>
        <w:t xml:space="preserve"> (объемом</w:t>
      </w:r>
      <w:r w:rsidRPr="001353E6">
        <w:rPr>
          <w:rFonts w:ascii="Times New Roman" w:hAnsi="Times New Roman"/>
          <w:sz w:val="28"/>
          <w:szCs w:val="28"/>
        </w:rPr>
        <w:br/>
        <w:t>до 20 слайдов, содержащих информацию об эффектах от реализации практики, дополнительное описание практики, схемы, графики и таблицы, фотографии и другую информацию).</w:t>
      </w:r>
    </w:p>
    <w:p w:rsidR="00494E01" w:rsidRPr="001353E6" w:rsidRDefault="00494E01" w:rsidP="00494E0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5</w:t>
      </w:r>
      <w:r w:rsidR="00467D69" w:rsidRPr="001353E6">
        <w:rPr>
          <w:rFonts w:ascii="Times New Roman" w:hAnsi="Times New Roman"/>
          <w:sz w:val="28"/>
          <w:szCs w:val="28"/>
        </w:rPr>
        <w:t>.2. </w:t>
      </w:r>
      <w:r w:rsidRPr="001353E6">
        <w:rPr>
          <w:rFonts w:ascii="Times New Roman" w:hAnsi="Times New Roman"/>
          <w:sz w:val="28"/>
          <w:szCs w:val="28"/>
        </w:rPr>
        <w:t>Прилагаемые к Заявке конкурсные материалы должны соответствовать описанию одной из номинаций Конкурса:</w:t>
      </w:r>
    </w:p>
    <w:p w:rsidR="00494E01" w:rsidRPr="001353E6" w:rsidRDefault="00494E01" w:rsidP="00494E0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5</w:t>
      </w:r>
      <w:r w:rsidR="00467D69" w:rsidRPr="001353E6">
        <w:rPr>
          <w:rFonts w:ascii="Times New Roman" w:hAnsi="Times New Roman"/>
          <w:sz w:val="28"/>
          <w:szCs w:val="28"/>
        </w:rPr>
        <w:t>.2.1.</w:t>
      </w:r>
      <w:r w:rsidR="001353E6" w:rsidRPr="001353E6">
        <w:rPr>
          <w:rFonts w:ascii="Times New Roman" w:hAnsi="Times New Roman"/>
          <w:sz w:val="28"/>
          <w:szCs w:val="28"/>
        </w:rPr>
        <w:t> </w:t>
      </w:r>
      <w:r w:rsidRPr="001353E6">
        <w:rPr>
          <w:rFonts w:ascii="Times New Roman" w:hAnsi="Times New Roman"/>
          <w:sz w:val="28"/>
          <w:szCs w:val="28"/>
        </w:rPr>
        <w:t xml:space="preserve">Номинация </w:t>
      </w:r>
      <w:r w:rsidR="001353E6" w:rsidRPr="001353E6">
        <w:rPr>
          <w:rFonts w:ascii="Times New Roman" w:hAnsi="Times New Roman"/>
          <w:sz w:val="28"/>
          <w:szCs w:val="28"/>
        </w:rPr>
        <w:t xml:space="preserve">«Прорывные технологии повышения </w:t>
      </w:r>
      <w:r w:rsidRPr="001353E6">
        <w:rPr>
          <w:rFonts w:ascii="Times New Roman" w:hAnsi="Times New Roman"/>
          <w:sz w:val="28"/>
          <w:szCs w:val="28"/>
        </w:rPr>
        <w:t>производительности</w:t>
      </w:r>
      <w:r w:rsidR="001353E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353E6">
        <w:rPr>
          <w:rFonts w:ascii="Times New Roman" w:hAnsi="Times New Roman"/>
          <w:sz w:val="28"/>
          <w:szCs w:val="28"/>
        </w:rPr>
        <w:t>труда»:</w:t>
      </w:r>
    </w:p>
    <w:p w:rsidR="00494E01" w:rsidRPr="001353E6" w:rsidRDefault="00494E01" w:rsidP="00494E0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Конкурс в данной номинации проводится среди предприятий – участников национального проекта.</w:t>
      </w:r>
    </w:p>
    <w:p w:rsidR="00494E01" w:rsidRPr="001353E6" w:rsidRDefault="00494E01" w:rsidP="00494E0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Реализация инновационных практик в области передачи знаний</w:t>
      </w:r>
      <w:r w:rsidRPr="001353E6">
        <w:rPr>
          <w:rFonts w:ascii="Times New Roman" w:hAnsi="Times New Roman"/>
          <w:sz w:val="28"/>
          <w:szCs w:val="28"/>
        </w:rPr>
        <w:br/>
        <w:t xml:space="preserve">и навыков от наставника </w:t>
      </w:r>
      <w:proofErr w:type="gramStart"/>
      <w:r w:rsidRPr="001353E6">
        <w:rPr>
          <w:rFonts w:ascii="Times New Roman" w:hAnsi="Times New Roman"/>
          <w:sz w:val="28"/>
          <w:szCs w:val="28"/>
        </w:rPr>
        <w:t>наставляемому</w:t>
      </w:r>
      <w:proofErr w:type="gramEnd"/>
      <w:r w:rsidRPr="001353E6">
        <w:rPr>
          <w:rFonts w:ascii="Times New Roman" w:hAnsi="Times New Roman"/>
          <w:sz w:val="28"/>
          <w:szCs w:val="28"/>
        </w:rPr>
        <w:t xml:space="preserve">, а также применение на предприятии разработанных наставником концепций с использованием прорывных идей </w:t>
      </w:r>
      <w:r w:rsidRPr="001353E6">
        <w:rPr>
          <w:rFonts w:ascii="Times New Roman" w:hAnsi="Times New Roman"/>
          <w:sz w:val="28"/>
          <w:szCs w:val="28"/>
        </w:rPr>
        <w:br/>
        <w:t>и технологических решений, не основанных на цифровых инновациях.</w:t>
      </w:r>
    </w:p>
    <w:p w:rsidR="00494E01" w:rsidRPr="001353E6" w:rsidRDefault="00494E01" w:rsidP="00494E0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В номинации представляются инновационные решения в области профессионального развития и карьерного роста сотрудника предприятия, формирования требуемых профессиональных качеств и адаптации</w:t>
      </w:r>
      <w:r w:rsidRPr="001353E6">
        <w:rPr>
          <w:rFonts w:ascii="Times New Roman" w:hAnsi="Times New Roman"/>
          <w:sz w:val="28"/>
          <w:szCs w:val="28"/>
        </w:rPr>
        <w:br/>
        <w:t>к рабочему месту, коллективу, производственной среде, включая смену профессии и профессиональную переподготовку.</w:t>
      </w:r>
    </w:p>
    <w:p w:rsidR="00494E01" w:rsidRPr="001353E6" w:rsidRDefault="00494E01" w:rsidP="00494E0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5</w:t>
      </w:r>
      <w:r w:rsidR="00467D69" w:rsidRPr="001353E6">
        <w:rPr>
          <w:rFonts w:ascii="Times New Roman" w:hAnsi="Times New Roman"/>
          <w:sz w:val="28"/>
          <w:szCs w:val="28"/>
        </w:rPr>
        <w:t>.2.2.</w:t>
      </w:r>
      <w:r w:rsidR="00467D69" w:rsidRPr="001353E6">
        <w:rPr>
          <w:rFonts w:ascii="Times New Roman" w:hAnsi="Times New Roman"/>
          <w:sz w:val="28"/>
          <w:szCs w:val="28"/>
          <w:lang w:val="en-US"/>
        </w:rPr>
        <w:t> </w:t>
      </w:r>
      <w:r w:rsidRPr="001353E6">
        <w:rPr>
          <w:rFonts w:ascii="Times New Roman" w:hAnsi="Times New Roman"/>
          <w:sz w:val="28"/>
          <w:szCs w:val="28"/>
        </w:rPr>
        <w:t>Номинация «Профессиональное развитие молодежи»:</w:t>
      </w:r>
    </w:p>
    <w:p w:rsidR="00494E01" w:rsidRPr="001353E6" w:rsidRDefault="00494E01" w:rsidP="00494E0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Конкурс в данной номинации проводится среди предприятий – участников национального проекта.</w:t>
      </w:r>
    </w:p>
    <w:p w:rsidR="00494E01" w:rsidRPr="001353E6" w:rsidRDefault="00494E01" w:rsidP="00494E0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 xml:space="preserve">Реализация практик, направленных на принятие студентами образовательных организаций высшего образования, профессиональных образовательных организаций осознанного решения о выборе профессионального пути благодаря разработанной предприятием практике профессиональной ориентации, определение степени профессиональной пригодности к конкретной профессии; приобретение </w:t>
      </w:r>
      <w:proofErr w:type="gramStart"/>
      <w:r w:rsidRPr="001353E6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1353E6">
        <w:rPr>
          <w:rFonts w:ascii="Times New Roman" w:hAnsi="Times New Roman"/>
          <w:sz w:val="28"/>
          <w:szCs w:val="28"/>
        </w:rPr>
        <w:t xml:space="preserve"> первоначального практического опыта, закрепление и совершенствование приобретенных в процессе обучения профессиональных знаний и умений, освоение современных производственных процессов, адаптация</w:t>
      </w:r>
      <w:r w:rsidRPr="001353E6">
        <w:rPr>
          <w:rFonts w:ascii="Times New Roman" w:hAnsi="Times New Roman"/>
          <w:sz w:val="28"/>
          <w:szCs w:val="28"/>
        </w:rPr>
        <w:br/>
        <w:t>к конкретным условиям деятельности предприятия для дальнейшего трудоустройства кандидата.</w:t>
      </w:r>
    </w:p>
    <w:p w:rsidR="00494E01" w:rsidRPr="001353E6" w:rsidRDefault="00494E01" w:rsidP="00494E0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5</w:t>
      </w:r>
      <w:r w:rsidR="00467D69" w:rsidRPr="001353E6">
        <w:rPr>
          <w:rFonts w:ascii="Times New Roman" w:hAnsi="Times New Roman"/>
          <w:sz w:val="28"/>
          <w:szCs w:val="28"/>
        </w:rPr>
        <w:t>.2.3.</w:t>
      </w:r>
      <w:r w:rsidR="00467D69" w:rsidRPr="001353E6">
        <w:rPr>
          <w:rFonts w:ascii="Times New Roman" w:hAnsi="Times New Roman"/>
          <w:sz w:val="28"/>
          <w:szCs w:val="28"/>
          <w:lang w:val="en-US"/>
        </w:rPr>
        <w:t> </w:t>
      </w:r>
      <w:r w:rsidRPr="001353E6">
        <w:rPr>
          <w:rFonts w:ascii="Times New Roman" w:hAnsi="Times New Roman"/>
          <w:sz w:val="28"/>
          <w:szCs w:val="28"/>
        </w:rPr>
        <w:t>Номинация «Цифровые инновации на предприятии»:</w:t>
      </w:r>
    </w:p>
    <w:p w:rsidR="00494E01" w:rsidRPr="001353E6" w:rsidRDefault="00494E01" w:rsidP="00494E0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Конкурс в данной номинации проводится среди предприятий – участников национального проекта.</w:t>
      </w:r>
    </w:p>
    <w:p w:rsidR="00494E01" w:rsidRPr="001353E6" w:rsidRDefault="00494E01" w:rsidP="00494E0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Реализация практик, направленных на освоение и применение современных цифровых технологий, используемых в рамках наставничества, применение цифровых платформ, концепции больших данных (</w:t>
      </w:r>
      <w:r w:rsidRPr="001353E6">
        <w:rPr>
          <w:rFonts w:ascii="Times New Roman" w:hAnsi="Times New Roman"/>
          <w:sz w:val="28"/>
          <w:szCs w:val="28"/>
          <w:lang w:val="en-US"/>
        </w:rPr>
        <w:t>Big</w:t>
      </w:r>
      <w:r w:rsidRPr="001353E6">
        <w:rPr>
          <w:rFonts w:ascii="Times New Roman" w:hAnsi="Times New Roman"/>
          <w:sz w:val="28"/>
          <w:szCs w:val="28"/>
        </w:rPr>
        <w:t xml:space="preserve"> </w:t>
      </w:r>
      <w:r w:rsidRPr="001353E6">
        <w:rPr>
          <w:rFonts w:ascii="Times New Roman" w:hAnsi="Times New Roman"/>
          <w:sz w:val="28"/>
          <w:szCs w:val="28"/>
          <w:lang w:val="en-US"/>
        </w:rPr>
        <w:t>Data</w:t>
      </w:r>
      <w:r w:rsidRPr="001353E6">
        <w:rPr>
          <w:rFonts w:ascii="Times New Roman" w:hAnsi="Times New Roman"/>
          <w:sz w:val="28"/>
          <w:szCs w:val="28"/>
        </w:rPr>
        <w:t xml:space="preserve">), </w:t>
      </w:r>
      <w:r w:rsidRPr="001353E6">
        <w:rPr>
          <w:rFonts w:ascii="Times New Roman" w:hAnsi="Times New Roman"/>
          <w:sz w:val="28"/>
          <w:szCs w:val="28"/>
        </w:rPr>
        <w:br/>
        <w:t>а также аддитивных технологий, передачу ключевых знаний и навыков, связанных с инновационными цифровыми технологиями с целью повышения производительности труда.</w:t>
      </w:r>
    </w:p>
    <w:p w:rsidR="00494E01" w:rsidRPr="001353E6" w:rsidRDefault="00494E01" w:rsidP="00494E0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5</w:t>
      </w:r>
      <w:r w:rsidR="00467D69" w:rsidRPr="001353E6">
        <w:rPr>
          <w:rFonts w:ascii="Times New Roman" w:hAnsi="Times New Roman"/>
          <w:sz w:val="28"/>
          <w:szCs w:val="28"/>
        </w:rPr>
        <w:t>.2.4.</w:t>
      </w:r>
      <w:r w:rsidR="00467D69" w:rsidRPr="001353E6">
        <w:rPr>
          <w:rFonts w:ascii="Times New Roman" w:hAnsi="Times New Roman"/>
          <w:sz w:val="28"/>
          <w:szCs w:val="28"/>
          <w:lang w:val="en-US"/>
        </w:rPr>
        <w:t> </w:t>
      </w:r>
      <w:r w:rsidRPr="001353E6">
        <w:rPr>
          <w:rFonts w:ascii="Times New Roman" w:hAnsi="Times New Roman"/>
          <w:sz w:val="28"/>
          <w:szCs w:val="28"/>
        </w:rPr>
        <w:t xml:space="preserve">Специальная номинация «Лучшие практики наставничества </w:t>
      </w:r>
      <w:r w:rsidRPr="001353E6">
        <w:rPr>
          <w:rFonts w:ascii="Times New Roman" w:hAnsi="Times New Roman"/>
          <w:sz w:val="28"/>
          <w:szCs w:val="28"/>
        </w:rPr>
        <w:br/>
        <w:t>по повышению производительности труда»:</w:t>
      </w:r>
    </w:p>
    <w:p w:rsidR="00494E01" w:rsidRPr="001353E6" w:rsidRDefault="00494E01" w:rsidP="00494E0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 xml:space="preserve">Конкурс в данной номинации проводится среди </w:t>
      </w:r>
      <w:r w:rsidR="0050640C" w:rsidRPr="001353E6">
        <w:rPr>
          <w:rFonts w:ascii="Times New Roman" w:hAnsi="Times New Roman"/>
          <w:sz w:val="28"/>
          <w:szCs w:val="28"/>
        </w:rPr>
        <w:t>организаций</w:t>
      </w:r>
      <w:r w:rsidRPr="001353E6">
        <w:rPr>
          <w:rFonts w:ascii="Times New Roman" w:hAnsi="Times New Roman"/>
          <w:sz w:val="28"/>
          <w:szCs w:val="28"/>
        </w:rPr>
        <w:t xml:space="preserve">, </w:t>
      </w:r>
      <w:r w:rsidRPr="001353E6">
        <w:rPr>
          <w:rFonts w:ascii="Times New Roman" w:hAnsi="Times New Roman"/>
          <w:sz w:val="28"/>
          <w:szCs w:val="28"/>
        </w:rPr>
        <w:br/>
        <w:t xml:space="preserve">не являющихся участниками национального проекта </w:t>
      </w:r>
      <w:r w:rsidR="0050640C" w:rsidRPr="001353E6">
        <w:rPr>
          <w:rFonts w:ascii="Times New Roman" w:hAnsi="Times New Roman"/>
          <w:sz w:val="28"/>
          <w:szCs w:val="28"/>
        </w:rPr>
        <w:t>и осуществляющими деятельность в отраслях экономики Российской Федерации, установленными разделом 6 паспорта национального проекта</w:t>
      </w:r>
      <w:r w:rsidRPr="001353E6">
        <w:rPr>
          <w:rFonts w:ascii="Times New Roman" w:hAnsi="Times New Roman"/>
          <w:sz w:val="28"/>
          <w:szCs w:val="28"/>
        </w:rPr>
        <w:t>.</w:t>
      </w:r>
    </w:p>
    <w:p w:rsidR="00494E01" w:rsidRPr="001353E6" w:rsidRDefault="00494E01" w:rsidP="00494E0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Осуществляется реализация практик, направленных на передачу знаний и навыков от наставника обучающемуся сотруднику за счет применения прорывных технологий и цифровых решений, целью которых является повышение производительности труда на предприятии.</w:t>
      </w:r>
    </w:p>
    <w:p w:rsidR="00494E01" w:rsidRPr="001353E6" w:rsidRDefault="00494E01" w:rsidP="00494E0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 xml:space="preserve">В номинации представляются практики, направленные на повышение степени готовности работников к занятию целевой должности, а также сохранение и передачу ключевых знаний, навыков и формирование культуры непрерывных улучшений в организации. </w:t>
      </w:r>
    </w:p>
    <w:p w:rsidR="00494E01" w:rsidRPr="001353E6" w:rsidRDefault="00494E01" w:rsidP="00494E0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5</w:t>
      </w:r>
      <w:r w:rsidR="00467D69" w:rsidRPr="001353E6">
        <w:rPr>
          <w:rFonts w:ascii="Times New Roman" w:hAnsi="Times New Roman"/>
          <w:sz w:val="28"/>
          <w:szCs w:val="28"/>
        </w:rPr>
        <w:t>.2.5.</w:t>
      </w:r>
      <w:r w:rsidR="00467D69" w:rsidRPr="001353E6">
        <w:rPr>
          <w:rFonts w:ascii="Times New Roman" w:hAnsi="Times New Roman"/>
          <w:sz w:val="28"/>
          <w:szCs w:val="28"/>
          <w:lang w:val="en-US"/>
        </w:rPr>
        <w:t> </w:t>
      </w:r>
      <w:r w:rsidRPr="001353E6">
        <w:rPr>
          <w:rFonts w:ascii="Times New Roman" w:hAnsi="Times New Roman"/>
          <w:sz w:val="28"/>
          <w:szCs w:val="28"/>
        </w:rPr>
        <w:t>Специальная номинация «Наставничество в индустрии гостеприимства»:</w:t>
      </w:r>
    </w:p>
    <w:p w:rsidR="00494E01" w:rsidRPr="001353E6" w:rsidRDefault="00494E01" w:rsidP="00467D6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 xml:space="preserve">Конкурс в данной номинации проводится среди предприятий, </w:t>
      </w:r>
      <w:r w:rsidRPr="001353E6">
        <w:rPr>
          <w:rFonts w:ascii="Times New Roman" w:hAnsi="Times New Roman"/>
          <w:sz w:val="28"/>
          <w:szCs w:val="28"/>
        </w:rPr>
        <w:br/>
        <w:t>не являющихся участниками национального проекта. Представляются практики, реализуемые в организациях</w:t>
      </w:r>
      <w:r w:rsidR="00467D69" w:rsidRPr="001353E6">
        <w:rPr>
          <w:rFonts w:ascii="Times New Roman" w:hAnsi="Times New Roman"/>
          <w:sz w:val="28"/>
          <w:szCs w:val="28"/>
        </w:rPr>
        <w:t xml:space="preserve"> сферы индустрии гостеприимства</w:t>
      </w:r>
      <w:r w:rsidR="00467D69" w:rsidRPr="001353E6">
        <w:rPr>
          <w:rFonts w:ascii="Times New Roman" w:hAnsi="Times New Roman"/>
          <w:sz w:val="28"/>
          <w:szCs w:val="28"/>
        </w:rPr>
        <w:br/>
      </w:r>
      <w:r w:rsidRPr="001353E6">
        <w:rPr>
          <w:rFonts w:ascii="Times New Roman" w:hAnsi="Times New Roman"/>
          <w:sz w:val="28"/>
          <w:szCs w:val="28"/>
        </w:rPr>
        <w:t xml:space="preserve">и направленные на повышение качества предоставления услуг, а также развитие профессиональных компетенций у работников соответствующих отраслей экономики. </w:t>
      </w:r>
    </w:p>
    <w:p w:rsidR="00494E01" w:rsidRPr="001353E6" w:rsidRDefault="00494E01" w:rsidP="00494E0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 xml:space="preserve">К сфере индустрии гостеприимства в соответствии с настоящим Положением относятся следующие виды экономической деятельности </w:t>
      </w:r>
      <w:r w:rsidRPr="001353E6">
        <w:rPr>
          <w:rFonts w:ascii="Times New Roman" w:hAnsi="Times New Roman"/>
          <w:sz w:val="28"/>
          <w:szCs w:val="28"/>
        </w:rPr>
        <w:br/>
        <w:t xml:space="preserve">в соответствии с Общероссийским классификатором видов экономической деятельности ОКВЭД 2: 55. Деятельность по предоставлению мест </w:t>
      </w:r>
      <w:r w:rsidRPr="001353E6">
        <w:rPr>
          <w:rFonts w:ascii="Times New Roman" w:hAnsi="Times New Roman"/>
          <w:sz w:val="28"/>
          <w:szCs w:val="28"/>
        </w:rPr>
        <w:br/>
        <w:t xml:space="preserve">для временного проживания, 56. Деятельность по предоставлению продуктов питания и напитков, 79. Деятельность туристических агентств и прочих организаций, предоставляющих услуги в сфере туризма,  90. Деятельность творческая, деятельность в области искусства и организации развлечений, </w:t>
      </w:r>
      <w:r w:rsidRPr="001353E6">
        <w:rPr>
          <w:rFonts w:ascii="Times New Roman" w:hAnsi="Times New Roman"/>
          <w:sz w:val="28"/>
          <w:szCs w:val="28"/>
        </w:rPr>
        <w:br/>
        <w:t xml:space="preserve">91. Деятельность библиотек, архивов, музеев и прочих объектов культуры, </w:t>
      </w:r>
      <w:r w:rsidRPr="001353E6">
        <w:rPr>
          <w:rFonts w:ascii="Times New Roman" w:hAnsi="Times New Roman"/>
          <w:sz w:val="28"/>
          <w:szCs w:val="28"/>
        </w:rPr>
        <w:br/>
        <w:t>93. Деятельность в области спорта, отдыха и развлечений.</w:t>
      </w:r>
    </w:p>
    <w:p w:rsidR="00494E01" w:rsidRPr="001353E6" w:rsidRDefault="00467D69" w:rsidP="00494E0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5.3.</w:t>
      </w:r>
      <w:r w:rsidRPr="001353E6">
        <w:rPr>
          <w:rFonts w:ascii="Times New Roman" w:hAnsi="Times New Roman"/>
          <w:sz w:val="28"/>
          <w:szCs w:val="28"/>
          <w:lang w:val="en-US"/>
        </w:rPr>
        <w:t> </w:t>
      </w:r>
      <w:r w:rsidR="00494E01" w:rsidRPr="001353E6">
        <w:rPr>
          <w:rFonts w:ascii="Times New Roman" w:hAnsi="Times New Roman"/>
          <w:sz w:val="28"/>
          <w:szCs w:val="28"/>
        </w:rPr>
        <w:t>Для участия в Конкурсе наставник подает Заявку, согласованную</w:t>
      </w:r>
      <w:r w:rsidR="00494E01" w:rsidRPr="001353E6">
        <w:rPr>
          <w:rFonts w:ascii="Times New Roman" w:hAnsi="Times New Roman"/>
          <w:sz w:val="28"/>
          <w:szCs w:val="28"/>
        </w:rPr>
        <w:br/>
        <w:t xml:space="preserve">с руководителем организации (представителем руководителя организации), </w:t>
      </w:r>
      <w:r w:rsidR="00494E01" w:rsidRPr="001353E6">
        <w:rPr>
          <w:rFonts w:ascii="Times New Roman" w:hAnsi="Times New Roman"/>
          <w:sz w:val="28"/>
          <w:szCs w:val="28"/>
        </w:rPr>
        <w:br/>
        <w:t>по одной из номинаций. От одного участника может быть подана только одна Заявка.</w:t>
      </w:r>
    </w:p>
    <w:p w:rsidR="00494E01" w:rsidRPr="001353E6" w:rsidRDefault="00467D69" w:rsidP="00494E0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5.4.</w:t>
      </w:r>
      <w:r w:rsidRPr="001353E6">
        <w:rPr>
          <w:rFonts w:ascii="Times New Roman" w:hAnsi="Times New Roman"/>
          <w:sz w:val="28"/>
          <w:szCs w:val="28"/>
          <w:lang w:val="en-US"/>
        </w:rPr>
        <w:t> </w:t>
      </w:r>
      <w:r w:rsidR="00494E01" w:rsidRPr="001353E6">
        <w:rPr>
          <w:rFonts w:ascii="Times New Roman" w:hAnsi="Times New Roman"/>
          <w:sz w:val="28"/>
          <w:szCs w:val="28"/>
        </w:rPr>
        <w:t>Не допускается повторная подача одной и той же Заявки</w:t>
      </w:r>
      <w:r w:rsidR="00494E01" w:rsidRPr="001353E6">
        <w:rPr>
          <w:rFonts w:ascii="Times New Roman" w:hAnsi="Times New Roman"/>
          <w:sz w:val="28"/>
          <w:szCs w:val="28"/>
        </w:rPr>
        <w:br/>
        <w:t xml:space="preserve">и конкурсных материалов для участия в Конкурсе, а также участие организации в одной и той же номинации Конкурса два года подряд. </w:t>
      </w:r>
    </w:p>
    <w:p w:rsidR="00623B88" w:rsidRPr="001353E6" w:rsidRDefault="00574E61" w:rsidP="008351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5.5</w:t>
      </w:r>
      <w:r w:rsidR="00623B88" w:rsidRPr="001353E6">
        <w:rPr>
          <w:rFonts w:ascii="Times New Roman" w:hAnsi="Times New Roman"/>
          <w:sz w:val="28"/>
          <w:szCs w:val="28"/>
        </w:rPr>
        <w:t xml:space="preserve">. Документы </w:t>
      </w:r>
      <w:r w:rsidR="002C6A77" w:rsidRPr="001353E6">
        <w:rPr>
          <w:rFonts w:ascii="Times New Roman" w:hAnsi="Times New Roman"/>
          <w:sz w:val="28"/>
          <w:szCs w:val="28"/>
        </w:rPr>
        <w:t xml:space="preserve">и конкурсные материалы </w:t>
      </w:r>
      <w:r w:rsidR="00623B88" w:rsidRPr="001353E6">
        <w:rPr>
          <w:rFonts w:ascii="Times New Roman" w:hAnsi="Times New Roman"/>
          <w:sz w:val="28"/>
          <w:szCs w:val="28"/>
        </w:rPr>
        <w:t>направляютс</w:t>
      </w:r>
      <w:r w:rsidR="003514D6" w:rsidRPr="001353E6">
        <w:rPr>
          <w:rFonts w:ascii="Times New Roman" w:hAnsi="Times New Roman"/>
          <w:sz w:val="28"/>
          <w:szCs w:val="28"/>
        </w:rPr>
        <w:t>я Организатору</w:t>
      </w:r>
      <w:r w:rsidR="003514D6" w:rsidRPr="001353E6">
        <w:rPr>
          <w:rFonts w:ascii="Times New Roman" w:hAnsi="Times New Roman"/>
          <w:sz w:val="28"/>
          <w:szCs w:val="28"/>
        </w:rPr>
        <w:br/>
      </w:r>
      <w:r w:rsidR="00623B88" w:rsidRPr="001353E6">
        <w:rPr>
          <w:rFonts w:ascii="Times New Roman" w:hAnsi="Times New Roman"/>
          <w:sz w:val="28"/>
          <w:szCs w:val="28"/>
        </w:rPr>
        <w:t>на бумажно</w:t>
      </w:r>
      <w:r w:rsidR="00494E01" w:rsidRPr="001353E6">
        <w:rPr>
          <w:rFonts w:ascii="Times New Roman" w:hAnsi="Times New Roman"/>
          <w:sz w:val="28"/>
          <w:szCs w:val="28"/>
        </w:rPr>
        <w:t xml:space="preserve">м носителе </w:t>
      </w:r>
      <w:r w:rsidR="00835172" w:rsidRPr="001353E6">
        <w:rPr>
          <w:rFonts w:ascii="Times New Roman" w:hAnsi="Times New Roman"/>
          <w:sz w:val="28"/>
          <w:szCs w:val="28"/>
        </w:rPr>
        <w:t xml:space="preserve">по адресу: г. Рязань, ул. Полонского, д. 7, </w:t>
      </w:r>
      <w:proofErr w:type="spellStart"/>
      <w:r w:rsidR="00835172" w:rsidRPr="001353E6">
        <w:rPr>
          <w:rFonts w:ascii="Times New Roman" w:hAnsi="Times New Roman"/>
          <w:sz w:val="28"/>
          <w:szCs w:val="28"/>
        </w:rPr>
        <w:t>каб</w:t>
      </w:r>
      <w:proofErr w:type="spellEnd"/>
      <w:r w:rsidR="00835172" w:rsidRPr="001353E6">
        <w:rPr>
          <w:rFonts w:ascii="Times New Roman" w:hAnsi="Times New Roman"/>
          <w:sz w:val="28"/>
          <w:szCs w:val="28"/>
        </w:rPr>
        <w:t>. 40</w:t>
      </w:r>
      <w:r w:rsidR="001353E6">
        <w:rPr>
          <w:rFonts w:ascii="Times New Roman" w:hAnsi="Times New Roman"/>
          <w:sz w:val="28"/>
          <w:szCs w:val="28"/>
        </w:rPr>
        <w:t xml:space="preserve"> </w:t>
      </w:r>
      <w:r w:rsidR="001353E6" w:rsidRPr="001353E6">
        <w:rPr>
          <w:rFonts w:ascii="Times New Roman" w:hAnsi="Times New Roman"/>
          <w:sz w:val="28"/>
          <w:szCs w:val="28"/>
        </w:rPr>
        <w:t>–</w:t>
      </w:r>
      <w:r w:rsidR="00835172" w:rsidRPr="001353E6">
        <w:rPr>
          <w:rFonts w:ascii="Times New Roman" w:hAnsi="Times New Roman"/>
          <w:sz w:val="28"/>
          <w:szCs w:val="28"/>
        </w:rPr>
        <w:br/>
      </w:r>
      <w:r w:rsidR="00494E01" w:rsidRPr="001353E6">
        <w:rPr>
          <w:rFonts w:ascii="Times New Roman" w:hAnsi="Times New Roman"/>
          <w:sz w:val="28"/>
          <w:szCs w:val="28"/>
        </w:rPr>
        <w:t>и</w:t>
      </w:r>
      <w:r w:rsidR="00305226" w:rsidRPr="001353E6">
        <w:rPr>
          <w:rFonts w:ascii="Times New Roman" w:hAnsi="Times New Roman"/>
          <w:sz w:val="28"/>
          <w:szCs w:val="28"/>
        </w:rPr>
        <w:t>ли</w:t>
      </w:r>
      <w:r w:rsidR="00494E01" w:rsidRPr="001353E6">
        <w:rPr>
          <w:rFonts w:ascii="Times New Roman" w:hAnsi="Times New Roman"/>
          <w:sz w:val="28"/>
          <w:szCs w:val="28"/>
        </w:rPr>
        <w:t xml:space="preserve"> в электронном виде </w:t>
      </w:r>
      <w:r w:rsidR="00246809" w:rsidRPr="001353E6">
        <w:rPr>
          <w:rFonts w:ascii="Times New Roman" w:hAnsi="Times New Roman"/>
          <w:sz w:val="28"/>
          <w:szCs w:val="28"/>
        </w:rPr>
        <w:t xml:space="preserve">на адрес электронной почты: </w:t>
      </w:r>
      <w:hyperlink r:id="rId11" w:history="1">
        <w:r w:rsidR="0067481A" w:rsidRPr="001353E6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prom</w:t>
        </w:r>
        <w:r w:rsidR="0067481A" w:rsidRPr="001353E6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proofErr w:type="spellStart"/>
        <w:r w:rsidR="0067481A" w:rsidRPr="001353E6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ryazan</w:t>
        </w:r>
        <w:proofErr w:type="spellEnd"/>
        <w:r w:rsidR="0067481A" w:rsidRPr="001353E6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67481A" w:rsidRPr="001353E6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1353E6">
        <w:rPr>
          <w:rStyle w:val="af0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1353E6" w:rsidRPr="001353E6">
        <w:rPr>
          <w:rFonts w:ascii="Times New Roman" w:hAnsi="Times New Roman"/>
          <w:sz w:val="28"/>
          <w:szCs w:val="28"/>
        </w:rPr>
        <w:t>–</w:t>
      </w:r>
      <w:r w:rsidR="0067481A" w:rsidRPr="001353E6">
        <w:rPr>
          <w:rFonts w:ascii="Times New Roman" w:hAnsi="Times New Roman"/>
          <w:sz w:val="28"/>
          <w:szCs w:val="28"/>
        </w:rPr>
        <w:br/>
      </w:r>
      <w:r w:rsidR="00835172" w:rsidRPr="001353E6">
        <w:rPr>
          <w:rFonts w:ascii="Times New Roman" w:hAnsi="Times New Roman"/>
          <w:sz w:val="28"/>
          <w:szCs w:val="28"/>
        </w:rPr>
        <w:t>в период с 3</w:t>
      </w:r>
      <w:r w:rsidR="00494E01" w:rsidRPr="001353E6">
        <w:rPr>
          <w:rFonts w:ascii="Times New Roman" w:hAnsi="Times New Roman"/>
          <w:sz w:val="28"/>
          <w:szCs w:val="28"/>
        </w:rPr>
        <w:t xml:space="preserve"> апреля по 31 мая 2024 года включительно.</w:t>
      </w:r>
    </w:p>
    <w:p w:rsidR="00623B88" w:rsidRPr="001353E6" w:rsidRDefault="00494E01" w:rsidP="00494E0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 xml:space="preserve">Общий размер электронных файлов направляемых конкурсных материалов не должен превышать 15 Мб, при этом при подаче Заявки допускается указание ссылки на облачное хранилище. Участник Конкурса обеспечивает своевременное предоставление доступа к материалам, размещенным в облачном хранилище. </w:t>
      </w:r>
    </w:p>
    <w:p w:rsidR="00623B88" w:rsidRPr="001353E6" w:rsidRDefault="00574E61" w:rsidP="00623B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5.6</w:t>
      </w:r>
      <w:r w:rsidR="00623B88" w:rsidRPr="001353E6">
        <w:rPr>
          <w:rFonts w:ascii="Times New Roman" w:hAnsi="Times New Roman"/>
          <w:sz w:val="28"/>
          <w:szCs w:val="28"/>
        </w:rPr>
        <w:t>. Рассмотрение заявок Экспертными группами, формирование рейтинга (по сумме баллов) практик в каждой номинации и передача членам Экспертного совета Конкурса для отбора победителей и</w:t>
      </w:r>
      <w:r w:rsidR="001353E6">
        <w:rPr>
          <w:rFonts w:ascii="Times New Roman" w:hAnsi="Times New Roman"/>
          <w:sz w:val="28"/>
          <w:szCs w:val="28"/>
        </w:rPr>
        <w:t xml:space="preserve"> финалистов Конкурса осуществляю</w:t>
      </w:r>
      <w:r w:rsidR="00623B88" w:rsidRPr="001353E6">
        <w:rPr>
          <w:rFonts w:ascii="Times New Roman" w:hAnsi="Times New Roman"/>
          <w:sz w:val="28"/>
          <w:szCs w:val="28"/>
        </w:rPr>
        <w:t>т</w:t>
      </w:r>
      <w:r w:rsidR="00494E01" w:rsidRPr="001353E6">
        <w:rPr>
          <w:rFonts w:ascii="Times New Roman" w:hAnsi="Times New Roman"/>
          <w:sz w:val="28"/>
          <w:szCs w:val="28"/>
        </w:rPr>
        <w:t>ся в период с 3 по 28</w:t>
      </w:r>
      <w:r w:rsidR="00623B88" w:rsidRPr="001353E6">
        <w:rPr>
          <w:rFonts w:ascii="Times New Roman" w:hAnsi="Times New Roman"/>
          <w:sz w:val="28"/>
          <w:szCs w:val="28"/>
        </w:rPr>
        <w:t xml:space="preserve"> июня 2024 года включительно.</w:t>
      </w:r>
    </w:p>
    <w:p w:rsidR="00623B88" w:rsidRPr="001353E6" w:rsidRDefault="00574E61" w:rsidP="00623B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5.7</w:t>
      </w:r>
      <w:r w:rsidR="00623B88" w:rsidRPr="001353E6">
        <w:rPr>
          <w:rFonts w:ascii="Times New Roman" w:hAnsi="Times New Roman"/>
          <w:sz w:val="28"/>
          <w:szCs w:val="28"/>
        </w:rPr>
        <w:t xml:space="preserve">. Определение Экспертным советом Конкурса победителей </w:t>
      </w:r>
      <w:r w:rsidR="00623B88" w:rsidRPr="001353E6">
        <w:rPr>
          <w:rFonts w:ascii="Times New Roman" w:hAnsi="Times New Roman"/>
          <w:sz w:val="28"/>
          <w:szCs w:val="28"/>
        </w:rPr>
        <w:br/>
        <w:t xml:space="preserve">и финалистов Конкурса в каждой номинации Конкурса, подписание протокола </w:t>
      </w:r>
      <w:r w:rsidR="00494E01" w:rsidRPr="001353E6">
        <w:rPr>
          <w:rFonts w:ascii="Times New Roman" w:hAnsi="Times New Roman"/>
          <w:sz w:val="28"/>
          <w:szCs w:val="28"/>
        </w:rPr>
        <w:t xml:space="preserve">заседания экспертного совета Конкурса </w:t>
      </w:r>
      <w:r w:rsidR="00623B88" w:rsidRPr="001353E6">
        <w:rPr>
          <w:rFonts w:ascii="Times New Roman" w:hAnsi="Times New Roman"/>
          <w:sz w:val="28"/>
          <w:szCs w:val="28"/>
        </w:rPr>
        <w:t>осуществля</w:t>
      </w:r>
      <w:r w:rsidR="001353E6">
        <w:rPr>
          <w:rFonts w:ascii="Times New Roman" w:hAnsi="Times New Roman"/>
          <w:sz w:val="28"/>
          <w:szCs w:val="28"/>
        </w:rPr>
        <w:t>ю</w:t>
      </w:r>
      <w:r w:rsidR="00623B88" w:rsidRPr="001353E6">
        <w:rPr>
          <w:rFonts w:ascii="Times New Roman" w:hAnsi="Times New Roman"/>
          <w:sz w:val="28"/>
          <w:szCs w:val="28"/>
        </w:rPr>
        <w:t xml:space="preserve">тся </w:t>
      </w:r>
      <w:r w:rsidR="00623B88" w:rsidRPr="001353E6">
        <w:rPr>
          <w:rFonts w:ascii="Times New Roman" w:hAnsi="Times New Roman"/>
          <w:sz w:val="28"/>
          <w:szCs w:val="28"/>
        </w:rPr>
        <w:br/>
        <w:t xml:space="preserve">в период с 1 по </w:t>
      </w:r>
      <w:r w:rsidR="00494E01" w:rsidRPr="001353E6">
        <w:rPr>
          <w:rFonts w:ascii="Times New Roman" w:hAnsi="Times New Roman"/>
          <w:sz w:val="28"/>
          <w:szCs w:val="28"/>
        </w:rPr>
        <w:t>31</w:t>
      </w:r>
      <w:r w:rsidR="00623B88" w:rsidRPr="001353E6">
        <w:rPr>
          <w:rFonts w:ascii="Times New Roman" w:hAnsi="Times New Roman"/>
          <w:sz w:val="28"/>
          <w:szCs w:val="28"/>
        </w:rPr>
        <w:t xml:space="preserve"> ию</w:t>
      </w:r>
      <w:r w:rsidR="00494E01" w:rsidRPr="001353E6">
        <w:rPr>
          <w:rFonts w:ascii="Times New Roman" w:hAnsi="Times New Roman"/>
          <w:sz w:val="28"/>
          <w:szCs w:val="28"/>
        </w:rPr>
        <w:t>ля 202</w:t>
      </w:r>
      <w:r w:rsidR="001353E6">
        <w:rPr>
          <w:rFonts w:ascii="Times New Roman" w:hAnsi="Times New Roman"/>
          <w:sz w:val="28"/>
          <w:szCs w:val="28"/>
        </w:rPr>
        <w:t>4</w:t>
      </w:r>
      <w:r w:rsidR="00623B88" w:rsidRPr="001353E6">
        <w:rPr>
          <w:rFonts w:ascii="Times New Roman" w:hAnsi="Times New Roman"/>
          <w:sz w:val="28"/>
          <w:szCs w:val="28"/>
        </w:rPr>
        <w:t xml:space="preserve"> года включительно</w:t>
      </w:r>
      <w:r w:rsidR="00623B88" w:rsidRPr="001353E6">
        <w:rPr>
          <w:rFonts w:ascii="Times New Roman" w:hAnsi="Times New Roman"/>
          <w:color w:val="000000"/>
          <w:sz w:val="28"/>
          <w:szCs w:val="28"/>
        </w:rPr>
        <w:t>.</w:t>
      </w:r>
    </w:p>
    <w:p w:rsidR="00623B88" w:rsidRPr="001353E6" w:rsidRDefault="00574E61" w:rsidP="00623B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5.8</w:t>
      </w:r>
      <w:r w:rsidR="00623B88" w:rsidRPr="001353E6">
        <w:rPr>
          <w:rFonts w:ascii="Times New Roman" w:hAnsi="Times New Roman"/>
          <w:sz w:val="28"/>
          <w:szCs w:val="28"/>
        </w:rPr>
        <w:t>. </w:t>
      </w:r>
      <w:r w:rsidR="00623B88" w:rsidRPr="001353E6">
        <w:rPr>
          <w:rFonts w:ascii="Times New Roman" w:hAnsi="Times New Roman"/>
          <w:color w:val="000000"/>
          <w:sz w:val="28"/>
          <w:szCs w:val="28"/>
        </w:rPr>
        <w:t xml:space="preserve">Награждение победителей и финалистов Конкурса осуществляется в течение 2 месяцев со дня </w:t>
      </w:r>
      <w:proofErr w:type="gramStart"/>
      <w:r w:rsidR="00623B88" w:rsidRPr="001353E6">
        <w:rPr>
          <w:rFonts w:ascii="Times New Roman" w:hAnsi="Times New Roman"/>
          <w:color w:val="000000"/>
          <w:sz w:val="28"/>
          <w:szCs w:val="28"/>
        </w:rPr>
        <w:t>подписания протокола заседания Экспертного совета Конкурса</w:t>
      </w:r>
      <w:proofErr w:type="gramEnd"/>
      <w:r w:rsidR="00623B88" w:rsidRPr="001353E6">
        <w:rPr>
          <w:rFonts w:ascii="Times New Roman" w:hAnsi="Times New Roman"/>
          <w:color w:val="000000"/>
          <w:sz w:val="28"/>
          <w:szCs w:val="28"/>
        </w:rPr>
        <w:t>.</w:t>
      </w:r>
    </w:p>
    <w:p w:rsidR="00494E01" w:rsidRPr="001353E6" w:rsidRDefault="00574E61" w:rsidP="00494E0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5.9</w:t>
      </w:r>
      <w:r w:rsidR="00E929D6" w:rsidRPr="001353E6">
        <w:rPr>
          <w:rFonts w:ascii="Times New Roman" w:hAnsi="Times New Roman"/>
          <w:sz w:val="28"/>
          <w:szCs w:val="28"/>
        </w:rPr>
        <w:t>.</w:t>
      </w:r>
      <w:r w:rsidR="00E929D6" w:rsidRPr="001353E6">
        <w:rPr>
          <w:rFonts w:ascii="Times New Roman" w:hAnsi="Times New Roman"/>
          <w:sz w:val="28"/>
          <w:szCs w:val="28"/>
          <w:lang w:val="en-US"/>
        </w:rPr>
        <w:t> </w:t>
      </w:r>
      <w:r w:rsidR="00494E01" w:rsidRPr="001353E6">
        <w:rPr>
          <w:rFonts w:ascii="Times New Roman" w:hAnsi="Times New Roman"/>
          <w:sz w:val="28"/>
          <w:szCs w:val="28"/>
        </w:rPr>
        <w:t xml:space="preserve">Заявки и конкурсные материалы, представленные для участия </w:t>
      </w:r>
      <w:r w:rsidR="00494E01" w:rsidRPr="001353E6">
        <w:rPr>
          <w:rFonts w:ascii="Times New Roman" w:hAnsi="Times New Roman"/>
          <w:sz w:val="28"/>
          <w:szCs w:val="28"/>
        </w:rPr>
        <w:br/>
        <w:t>в Конкурсе, возврату не подлежат.</w:t>
      </w:r>
    </w:p>
    <w:p w:rsidR="001740A4" w:rsidRPr="001353E6" w:rsidRDefault="001740A4" w:rsidP="009C1E40">
      <w:pPr>
        <w:jc w:val="center"/>
        <w:rPr>
          <w:rFonts w:ascii="Times New Roman" w:hAnsi="Times New Roman"/>
          <w:sz w:val="28"/>
          <w:szCs w:val="28"/>
        </w:rPr>
      </w:pPr>
    </w:p>
    <w:p w:rsidR="009C1E40" w:rsidRPr="001353E6" w:rsidRDefault="009C1E40" w:rsidP="001353E6">
      <w:pPr>
        <w:tabs>
          <w:tab w:val="left" w:pos="567"/>
        </w:tabs>
        <w:jc w:val="center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6. Мероприятия Конкурса</w:t>
      </w:r>
    </w:p>
    <w:p w:rsidR="005D77D5" w:rsidRPr="001353E6" w:rsidRDefault="005D77D5" w:rsidP="005D77D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77D5" w:rsidRPr="001353E6" w:rsidRDefault="005D77D5" w:rsidP="002C6A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6.1. П</w:t>
      </w:r>
      <w:r w:rsidR="002C6A77" w:rsidRPr="001353E6">
        <w:rPr>
          <w:rFonts w:ascii="Times New Roman" w:hAnsi="Times New Roman"/>
          <w:sz w:val="28"/>
          <w:szCs w:val="28"/>
        </w:rPr>
        <w:t>одготовка к проведению Конкурса: у</w:t>
      </w:r>
      <w:r w:rsidRPr="001353E6">
        <w:rPr>
          <w:rFonts w:ascii="Times New Roman" w:hAnsi="Times New Roman"/>
          <w:sz w:val="28"/>
          <w:szCs w:val="28"/>
        </w:rPr>
        <w:t>тверждение Положения</w:t>
      </w:r>
      <w:r w:rsidR="002C6A77" w:rsidRPr="001353E6">
        <w:rPr>
          <w:rFonts w:ascii="Times New Roman" w:hAnsi="Times New Roman"/>
          <w:sz w:val="28"/>
          <w:szCs w:val="28"/>
        </w:rPr>
        <w:br/>
      </w:r>
      <w:r w:rsidRPr="001353E6">
        <w:rPr>
          <w:rFonts w:ascii="Times New Roman" w:hAnsi="Times New Roman"/>
          <w:sz w:val="28"/>
          <w:szCs w:val="28"/>
        </w:rPr>
        <w:t>о проведении Конкурса и состава Экспертного совета Конкурса.</w:t>
      </w:r>
    </w:p>
    <w:p w:rsidR="005D77D5" w:rsidRPr="001353E6" w:rsidRDefault="005D77D5" w:rsidP="005D77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6.2. Сбор Заявок.</w:t>
      </w:r>
    </w:p>
    <w:p w:rsidR="00C47304" w:rsidRPr="001353E6" w:rsidRDefault="005D77D5" w:rsidP="005D77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6</w:t>
      </w:r>
      <w:r w:rsidR="00E929D6" w:rsidRPr="001353E6">
        <w:rPr>
          <w:rFonts w:ascii="Times New Roman" w:hAnsi="Times New Roman"/>
          <w:sz w:val="28"/>
          <w:szCs w:val="28"/>
        </w:rPr>
        <w:t>.2.1.</w:t>
      </w:r>
      <w:r w:rsidR="00E929D6" w:rsidRPr="001353E6">
        <w:rPr>
          <w:rFonts w:ascii="Times New Roman" w:hAnsi="Times New Roman"/>
          <w:sz w:val="28"/>
          <w:szCs w:val="28"/>
          <w:lang w:val="en-US"/>
        </w:rPr>
        <w:t> </w:t>
      </w:r>
      <w:r w:rsidRPr="001353E6">
        <w:rPr>
          <w:rFonts w:ascii="Times New Roman" w:hAnsi="Times New Roman"/>
          <w:sz w:val="28"/>
          <w:szCs w:val="28"/>
        </w:rPr>
        <w:t xml:space="preserve">Организатор размещает информацию о сроках и порядке проведения Конкурса на </w:t>
      </w:r>
      <w:r w:rsidR="00C47304" w:rsidRPr="001353E6">
        <w:rPr>
          <w:rFonts w:ascii="Times New Roman" w:hAnsi="Times New Roman"/>
          <w:sz w:val="28"/>
          <w:szCs w:val="28"/>
        </w:rPr>
        <w:t>официальном сайте Организатора.</w:t>
      </w:r>
    </w:p>
    <w:p w:rsidR="005D77D5" w:rsidRPr="001353E6" w:rsidRDefault="005D77D5" w:rsidP="005D77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6</w:t>
      </w:r>
      <w:r w:rsidR="00E929D6" w:rsidRPr="001353E6">
        <w:rPr>
          <w:rFonts w:ascii="Times New Roman" w:hAnsi="Times New Roman"/>
          <w:sz w:val="28"/>
          <w:szCs w:val="28"/>
        </w:rPr>
        <w:t>.2.2.</w:t>
      </w:r>
      <w:r w:rsidR="00E929D6" w:rsidRPr="001353E6">
        <w:rPr>
          <w:rFonts w:ascii="Times New Roman" w:hAnsi="Times New Roman"/>
          <w:sz w:val="28"/>
          <w:szCs w:val="28"/>
          <w:lang w:val="en-US"/>
        </w:rPr>
        <w:t> </w:t>
      </w:r>
      <w:r w:rsidRPr="001353E6">
        <w:rPr>
          <w:rFonts w:ascii="Times New Roman" w:hAnsi="Times New Roman"/>
          <w:sz w:val="28"/>
          <w:szCs w:val="28"/>
        </w:rPr>
        <w:t xml:space="preserve">Участники Конкурса направляют Заявку и конкурсные материалы, указанные в пункте 5.1 настоящего Положения, в адрес </w:t>
      </w:r>
      <w:r w:rsidR="00574E61" w:rsidRPr="001353E6">
        <w:rPr>
          <w:rFonts w:ascii="Times New Roman" w:hAnsi="Times New Roman"/>
          <w:sz w:val="28"/>
          <w:szCs w:val="28"/>
        </w:rPr>
        <w:t>Организатора</w:t>
      </w:r>
      <w:r w:rsidRPr="001353E6">
        <w:rPr>
          <w:rFonts w:ascii="Times New Roman" w:hAnsi="Times New Roman"/>
          <w:sz w:val="28"/>
          <w:szCs w:val="28"/>
        </w:rPr>
        <w:t xml:space="preserve"> в порядке, определенном пунктом 5.5 настоящего Положения.</w:t>
      </w:r>
    </w:p>
    <w:p w:rsidR="002C6A77" w:rsidRPr="001353E6" w:rsidRDefault="002C6A77" w:rsidP="002C6A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6.2.3.</w:t>
      </w:r>
      <w:r w:rsidR="001353E6">
        <w:rPr>
          <w:rFonts w:ascii="Times New Roman" w:hAnsi="Times New Roman"/>
          <w:sz w:val="28"/>
          <w:szCs w:val="28"/>
        </w:rPr>
        <w:t> </w:t>
      </w:r>
      <w:r w:rsidRPr="001353E6">
        <w:rPr>
          <w:rFonts w:ascii="Times New Roman" w:hAnsi="Times New Roman"/>
          <w:sz w:val="28"/>
          <w:szCs w:val="28"/>
        </w:rPr>
        <w:t>Организатор по результатам получения и проверки Заявки</w:t>
      </w:r>
      <w:r w:rsidRPr="001353E6">
        <w:rPr>
          <w:rFonts w:ascii="Times New Roman" w:hAnsi="Times New Roman"/>
          <w:sz w:val="28"/>
          <w:szCs w:val="28"/>
        </w:rPr>
        <w:br/>
        <w:t>и конкурсных материалов направляет на адрес электронной почты Участника информацию о получении Заявки и конкурсных материалов, их принятии</w:t>
      </w:r>
      <w:r w:rsidRPr="001353E6">
        <w:rPr>
          <w:rFonts w:ascii="Times New Roman" w:hAnsi="Times New Roman"/>
          <w:sz w:val="28"/>
          <w:szCs w:val="28"/>
        </w:rPr>
        <w:br/>
        <w:t>или отклонении и причинах их отклонения</w:t>
      </w:r>
      <w:r w:rsidR="00A215A6" w:rsidRPr="001353E6">
        <w:rPr>
          <w:rFonts w:ascii="Times New Roman" w:hAnsi="Times New Roman"/>
          <w:sz w:val="28"/>
          <w:szCs w:val="28"/>
        </w:rPr>
        <w:t>.</w:t>
      </w:r>
    </w:p>
    <w:p w:rsidR="005D77D5" w:rsidRPr="001353E6" w:rsidRDefault="00E929D6" w:rsidP="005D77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6.2.4.</w:t>
      </w:r>
      <w:r w:rsidRPr="001353E6">
        <w:rPr>
          <w:rFonts w:ascii="Times New Roman" w:hAnsi="Times New Roman"/>
          <w:sz w:val="28"/>
          <w:szCs w:val="28"/>
          <w:lang w:val="en-US"/>
        </w:rPr>
        <w:t> </w:t>
      </w:r>
      <w:r w:rsidR="005D77D5" w:rsidRPr="001353E6">
        <w:rPr>
          <w:rFonts w:ascii="Times New Roman" w:hAnsi="Times New Roman"/>
          <w:sz w:val="28"/>
          <w:szCs w:val="28"/>
        </w:rPr>
        <w:t>Причинами отклонения Заявки и конкурсных материалов могут являться:</w:t>
      </w:r>
    </w:p>
    <w:p w:rsidR="005D77D5" w:rsidRPr="001353E6" w:rsidRDefault="001353E6" w:rsidP="005D77D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29D6" w:rsidRPr="001353E6">
        <w:rPr>
          <w:rFonts w:ascii="Times New Roman" w:hAnsi="Times New Roman"/>
          <w:sz w:val="28"/>
          <w:szCs w:val="28"/>
          <w:lang w:val="en-US"/>
        </w:rPr>
        <w:t> </w:t>
      </w:r>
      <w:r w:rsidR="005D77D5" w:rsidRPr="001353E6">
        <w:rPr>
          <w:rFonts w:ascii="Times New Roman" w:hAnsi="Times New Roman"/>
          <w:sz w:val="28"/>
          <w:szCs w:val="28"/>
        </w:rPr>
        <w:t>несоответствие Заявки требованиям пункта 3.1 настоящего Положения;</w:t>
      </w:r>
    </w:p>
    <w:p w:rsidR="005D77D5" w:rsidRPr="001353E6" w:rsidRDefault="001353E6" w:rsidP="005D77D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29D6" w:rsidRPr="001353E6">
        <w:rPr>
          <w:rFonts w:ascii="Times New Roman" w:hAnsi="Times New Roman"/>
          <w:sz w:val="28"/>
          <w:szCs w:val="28"/>
          <w:lang w:val="en-US"/>
        </w:rPr>
        <w:t> </w:t>
      </w:r>
      <w:r w:rsidR="005D77D5" w:rsidRPr="001353E6">
        <w:rPr>
          <w:rFonts w:ascii="Times New Roman" w:hAnsi="Times New Roman"/>
          <w:sz w:val="28"/>
          <w:szCs w:val="28"/>
        </w:rPr>
        <w:t>несоответствие конкурсных материалов требованиям пункта 4.1 настоящего Положения;</w:t>
      </w:r>
    </w:p>
    <w:p w:rsidR="005D77D5" w:rsidRPr="001353E6" w:rsidRDefault="001353E6" w:rsidP="005D77D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29D6" w:rsidRPr="001353E6">
        <w:rPr>
          <w:rFonts w:ascii="Times New Roman" w:hAnsi="Times New Roman"/>
          <w:sz w:val="28"/>
          <w:szCs w:val="28"/>
          <w:lang w:val="en-US"/>
        </w:rPr>
        <w:t> </w:t>
      </w:r>
      <w:r w:rsidR="005D77D5" w:rsidRPr="001353E6">
        <w:rPr>
          <w:rFonts w:ascii="Times New Roman" w:hAnsi="Times New Roman"/>
          <w:sz w:val="28"/>
          <w:szCs w:val="28"/>
        </w:rPr>
        <w:t>предоставление неполного комплекта конкурсных материалов, утвержденных пунктом 5.1 настоящего Положения;</w:t>
      </w:r>
    </w:p>
    <w:p w:rsidR="005D77D5" w:rsidRPr="001353E6" w:rsidRDefault="001353E6" w:rsidP="005D77D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29D6" w:rsidRPr="001353E6">
        <w:rPr>
          <w:rFonts w:ascii="Times New Roman" w:hAnsi="Times New Roman"/>
          <w:sz w:val="28"/>
          <w:szCs w:val="28"/>
          <w:lang w:val="en-US"/>
        </w:rPr>
        <w:t> </w:t>
      </w:r>
      <w:r w:rsidR="005D77D5" w:rsidRPr="001353E6">
        <w:rPr>
          <w:rFonts w:ascii="Times New Roman" w:hAnsi="Times New Roman"/>
          <w:sz w:val="28"/>
          <w:szCs w:val="28"/>
        </w:rPr>
        <w:t xml:space="preserve">отсутствие на дату завершения приема конкурсных заявок доступа </w:t>
      </w:r>
      <w:r w:rsidR="005D77D5" w:rsidRPr="001353E6">
        <w:rPr>
          <w:rFonts w:ascii="Times New Roman" w:hAnsi="Times New Roman"/>
          <w:sz w:val="28"/>
          <w:szCs w:val="28"/>
        </w:rPr>
        <w:br/>
        <w:t xml:space="preserve">к облачному хранилищу, на котором размещены конкурсные материалы (если применимо). </w:t>
      </w:r>
    </w:p>
    <w:p w:rsidR="005D77D5" w:rsidRPr="001353E6" w:rsidRDefault="005D77D5" w:rsidP="005D77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6</w:t>
      </w:r>
      <w:r w:rsidR="00E929D6" w:rsidRPr="001353E6">
        <w:rPr>
          <w:rFonts w:ascii="Times New Roman" w:hAnsi="Times New Roman"/>
          <w:sz w:val="28"/>
          <w:szCs w:val="28"/>
        </w:rPr>
        <w:t>.2.5.</w:t>
      </w:r>
      <w:r w:rsidR="00E929D6" w:rsidRPr="001353E6">
        <w:rPr>
          <w:rFonts w:ascii="Times New Roman" w:hAnsi="Times New Roman"/>
          <w:sz w:val="28"/>
          <w:szCs w:val="28"/>
          <w:lang w:val="en-US"/>
        </w:rPr>
        <w:t> </w:t>
      </w:r>
      <w:r w:rsidRPr="001353E6">
        <w:rPr>
          <w:rFonts w:ascii="Times New Roman" w:hAnsi="Times New Roman"/>
          <w:sz w:val="28"/>
          <w:szCs w:val="28"/>
        </w:rPr>
        <w:t>Организатор по окончании срока подачи Заявок обобщает полученные материалы для передачи на рассмотрение Экспертного совета Конкурса в течение трех рабочих дней.</w:t>
      </w:r>
    </w:p>
    <w:p w:rsidR="005D77D5" w:rsidRPr="001353E6" w:rsidRDefault="005D77D5" w:rsidP="005D77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6</w:t>
      </w:r>
      <w:r w:rsidR="00E929D6" w:rsidRPr="001353E6">
        <w:rPr>
          <w:rFonts w:ascii="Times New Roman" w:hAnsi="Times New Roman"/>
          <w:sz w:val="28"/>
          <w:szCs w:val="28"/>
        </w:rPr>
        <w:t>.2.6.</w:t>
      </w:r>
      <w:r w:rsidR="00E929D6" w:rsidRPr="001353E6">
        <w:rPr>
          <w:rFonts w:ascii="Times New Roman" w:hAnsi="Times New Roman"/>
          <w:sz w:val="28"/>
          <w:szCs w:val="28"/>
          <w:lang w:val="en-US"/>
        </w:rPr>
        <w:t> </w:t>
      </w:r>
      <w:proofErr w:type="gramStart"/>
      <w:r w:rsidRPr="001353E6">
        <w:rPr>
          <w:rFonts w:ascii="Times New Roman" w:hAnsi="Times New Roman"/>
          <w:sz w:val="28"/>
          <w:szCs w:val="28"/>
        </w:rPr>
        <w:t xml:space="preserve">Конкурс или отдельная номинация будут признаны несостоявшимися в случае </w:t>
      </w:r>
      <w:r w:rsidR="00C10FBC" w:rsidRPr="001353E6">
        <w:rPr>
          <w:rFonts w:ascii="Times New Roman" w:hAnsi="Times New Roman"/>
          <w:sz w:val="28"/>
          <w:szCs w:val="28"/>
        </w:rPr>
        <w:t>поступления менее трех Заявок</w:t>
      </w:r>
      <w:r w:rsidRPr="001353E6">
        <w:rPr>
          <w:rFonts w:ascii="Times New Roman" w:hAnsi="Times New Roman"/>
          <w:sz w:val="28"/>
          <w:szCs w:val="28"/>
        </w:rPr>
        <w:t xml:space="preserve">, а также в случае получения всеми поданными в данной номинации Заявками минимальной оценки (средний балл оценки всеми членами Экспертного совета Конкурса менее 15) в соответствии </w:t>
      </w:r>
      <w:r w:rsidRPr="001353E6">
        <w:rPr>
          <w:rFonts w:ascii="Times New Roman" w:hAnsi="Times New Roman"/>
          <w:color w:val="000000" w:themeColor="text1"/>
          <w:sz w:val="28"/>
          <w:szCs w:val="28"/>
        </w:rPr>
        <w:t xml:space="preserve">с критериями, указанными в приложении № 5 </w:t>
      </w:r>
      <w:r w:rsidRPr="001353E6"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Положению.</w:t>
      </w:r>
      <w:proofErr w:type="gramEnd"/>
    </w:p>
    <w:p w:rsidR="005D77D5" w:rsidRPr="001353E6" w:rsidRDefault="005D77D5" w:rsidP="005D77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6</w:t>
      </w:r>
      <w:r w:rsidR="00E929D6" w:rsidRPr="001353E6">
        <w:rPr>
          <w:rFonts w:ascii="Times New Roman" w:hAnsi="Times New Roman"/>
          <w:sz w:val="28"/>
          <w:szCs w:val="28"/>
        </w:rPr>
        <w:t>.3.</w:t>
      </w:r>
      <w:r w:rsidR="00E929D6" w:rsidRPr="001353E6">
        <w:rPr>
          <w:rFonts w:ascii="Times New Roman" w:hAnsi="Times New Roman"/>
          <w:sz w:val="28"/>
          <w:szCs w:val="28"/>
          <w:lang w:val="en-US"/>
        </w:rPr>
        <w:t> </w:t>
      </w:r>
      <w:r w:rsidRPr="001353E6">
        <w:rPr>
          <w:rFonts w:ascii="Times New Roman" w:hAnsi="Times New Roman"/>
          <w:sz w:val="28"/>
          <w:szCs w:val="28"/>
        </w:rPr>
        <w:t>Выбор победителей и призеров Конкурса.</w:t>
      </w:r>
    </w:p>
    <w:p w:rsidR="005D77D5" w:rsidRPr="001353E6" w:rsidRDefault="005D77D5" w:rsidP="005D77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6</w:t>
      </w:r>
      <w:r w:rsidR="00E929D6" w:rsidRPr="001353E6">
        <w:rPr>
          <w:rFonts w:ascii="Times New Roman" w:hAnsi="Times New Roman"/>
          <w:sz w:val="28"/>
          <w:szCs w:val="28"/>
        </w:rPr>
        <w:t>.3.1.</w:t>
      </w:r>
      <w:r w:rsidR="00E929D6" w:rsidRPr="001353E6">
        <w:rPr>
          <w:rFonts w:ascii="Times New Roman" w:hAnsi="Times New Roman"/>
          <w:sz w:val="28"/>
          <w:szCs w:val="28"/>
          <w:lang w:val="en-US"/>
        </w:rPr>
        <w:t> </w:t>
      </w:r>
      <w:r w:rsidRPr="001353E6">
        <w:rPr>
          <w:rFonts w:ascii="Times New Roman" w:hAnsi="Times New Roman"/>
          <w:sz w:val="28"/>
          <w:szCs w:val="28"/>
        </w:rPr>
        <w:t xml:space="preserve">Члены Экспертного совета Конкурса по номинациям оценивают Заявки (согласно шкале оценок, указанной в приложении № 5 к настоящему Положению, в формате, указанном в приложении № 3 к настоящему Положению) в течение 14 календарных дней после </w:t>
      </w:r>
      <w:r w:rsidR="002B73FE" w:rsidRPr="001353E6">
        <w:rPr>
          <w:rFonts w:ascii="Times New Roman" w:hAnsi="Times New Roman"/>
          <w:sz w:val="28"/>
          <w:szCs w:val="28"/>
        </w:rPr>
        <w:t>окончания сбора Заявок</w:t>
      </w:r>
      <w:r w:rsidRPr="001353E6">
        <w:rPr>
          <w:rFonts w:ascii="Times New Roman" w:hAnsi="Times New Roman"/>
          <w:sz w:val="28"/>
          <w:szCs w:val="28"/>
        </w:rPr>
        <w:t>.</w:t>
      </w:r>
    </w:p>
    <w:p w:rsidR="005D77D5" w:rsidRPr="001353E6" w:rsidRDefault="005D77D5" w:rsidP="005D77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6</w:t>
      </w:r>
      <w:r w:rsidR="00E929D6" w:rsidRPr="001353E6">
        <w:rPr>
          <w:rFonts w:ascii="Times New Roman" w:hAnsi="Times New Roman"/>
          <w:sz w:val="28"/>
          <w:szCs w:val="28"/>
        </w:rPr>
        <w:t>.3.2.</w:t>
      </w:r>
      <w:r w:rsidR="00E929D6" w:rsidRPr="001353E6">
        <w:rPr>
          <w:rFonts w:ascii="Times New Roman" w:hAnsi="Times New Roman"/>
          <w:sz w:val="28"/>
          <w:szCs w:val="28"/>
          <w:lang w:val="en-US"/>
        </w:rPr>
        <w:t> </w:t>
      </w:r>
      <w:r w:rsidRPr="001353E6">
        <w:rPr>
          <w:rFonts w:ascii="Times New Roman" w:hAnsi="Times New Roman"/>
          <w:sz w:val="28"/>
          <w:szCs w:val="28"/>
        </w:rPr>
        <w:t>Каждая Заявка Конкурса оценивается не менее чем двумя членами Экспертного совета Конкурса.</w:t>
      </w:r>
    </w:p>
    <w:p w:rsidR="005D77D5" w:rsidRPr="001353E6" w:rsidRDefault="005D77D5" w:rsidP="005D77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6</w:t>
      </w:r>
      <w:r w:rsidR="00E929D6" w:rsidRPr="001353E6">
        <w:rPr>
          <w:rFonts w:ascii="Times New Roman" w:hAnsi="Times New Roman"/>
          <w:sz w:val="28"/>
          <w:szCs w:val="28"/>
        </w:rPr>
        <w:t>.3.3.</w:t>
      </w:r>
      <w:r w:rsidR="00E929D6" w:rsidRPr="001353E6">
        <w:rPr>
          <w:rFonts w:ascii="Times New Roman" w:hAnsi="Times New Roman"/>
          <w:sz w:val="28"/>
          <w:szCs w:val="28"/>
          <w:lang w:val="en-US"/>
        </w:rPr>
        <w:t> </w:t>
      </w:r>
      <w:r w:rsidRPr="001353E6">
        <w:rPr>
          <w:rFonts w:ascii="Times New Roman" w:hAnsi="Times New Roman"/>
          <w:sz w:val="28"/>
          <w:szCs w:val="28"/>
        </w:rPr>
        <w:t xml:space="preserve">Экспертный совет Конкурса определяет победителей и призеров </w:t>
      </w:r>
      <w:r w:rsidRPr="001353E6">
        <w:rPr>
          <w:rFonts w:ascii="Times New Roman" w:hAnsi="Times New Roman"/>
          <w:sz w:val="28"/>
          <w:szCs w:val="28"/>
        </w:rPr>
        <w:br/>
        <w:t>по каждой номинации. Решение Экспертного совета Конкурса оформляется протоколом по форме, указанной в приложении № 4 к настоящему Положению.</w:t>
      </w:r>
    </w:p>
    <w:p w:rsidR="005D77D5" w:rsidRPr="001353E6" w:rsidRDefault="005D77D5" w:rsidP="005D77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6</w:t>
      </w:r>
      <w:r w:rsidR="00E929D6" w:rsidRPr="001353E6">
        <w:rPr>
          <w:rFonts w:ascii="Times New Roman" w:hAnsi="Times New Roman"/>
          <w:sz w:val="28"/>
          <w:szCs w:val="28"/>
        </w:rPr>
        <w:t>.4.</w:t>
      </w:r>
      <w:r w:rsidR="00E929D6" w:rsidRPr="001353E6">
        <w:rPr>
          <w:rFonts w:ascii="Times New Roman" w:hAnsi="Times New Roman"/>
          <w:sz w:val="28"/>
          <w:szCs w:val="28"/>
          <w:lang w:val="en-US"/>
        </w:rPr>
        <w:t> </w:t>
      </w:r>
      <w:r w:rsidRPr="001353E6">
        <w:rPr>
          <w:rFonts w:ascii="Times New Roman" w:hAnsi="Times New Roman"/>
          <w:sz w:val="28"/>
          <w:szCs w:val="28"/>
        </w:rPr>
        <w:t>Награждение победителей и призеров Конкурса.</w:t>
      </w:r>
    </w:p>
    <w:p w:rsidR="005D77D5" w:rsidRPr="001353E6" w:rsidRDefault="005D77D5" w:rsidP="00E929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6</w:t>
      </w:r>
      <w:r w:rsidR="00E929D6" w:rsidRPr="001353E6">
        <w:rPr>
          <w:rFonts w:ascii="Times New Roman" w:hAnsi="Times New Roman"/>
          <w:sz w:val="28"/>
          <w:szCs w:val="28"/>
        </w:rPr>
        <w:t>.4.1.</w:t>
      </w:r>
      <w:r w:rsidR="00E929D6" w:rsidRPr="001353E6">
        <w:rPr>
          <w:rFonts w:ascii="Times New Roman" w:hAnsi="Times New Roman"/>
          <w:sz w:val="28"/>
          <w:szCs w:val="28"/>
          <w:lang w:val="en-US"/>
        </w:rPr>
        <w:t> </w:t>
      </w:r>
      <w:r w:rsidRPr="001353E6">
        <w:rPr>
          <w:rFonts w:ascii="Times New Roman" w:hAnsi="Times New Roman"/>
          <w:sz w:val="28"/>
          <w:szCs w:val="28"/>
        </w:rPr>
        <w:t xml:space="preserve">Организатор обеспечивает подготовку и проведение мероприятия </w:t>
      </w:r>
      <w:r w:rsidRPr="001353E6">
        <w:rPr>
          <w:rFonts w:ascii="Times New Roman" w:hAnsi="Times New Roman"/>
          <w:sz w:val="28"/>
          <w:szCs w:val="28"/>
        </w:rPr>
        <w:br/>
        <w:t xml:space="preserve">по награждению победителей и призеров Конкурса и информирует участников Конкурса о дате, времени, месте и </w:t>
      </w:r>
      <w:r w:rsidR="009E0C03" w:rsidRPr="001353E6">
        <w:rPr>
          <w:rFonts w:ascii="Times New Roman" w:hAnsi="Times New Roman"/>
          <w:sz w:val="28"/>
          <w:szCs w:val="28"/>
        </w:rPr>
        <w:t xml:space="preserve">формате проведения мероприятия </w:t>
      </w:r>
      <w:r w:rsidRPr="001353E6">
        <w:rPr>
          <w:rFonts w:ascii="Times New Roman" w:hAnsi="Times New Roman"/>
          <w:sz w:val="28"/>
          <w:szCs w:val="28"/>
        </w:rPr>
        <w:t>по награждению по</w:t>
      </w:r>
      <w:r w:rsidR="00E929D6" w:rsidRPr="001353E6">
        <w:rPr>
          <w:rFonts w:ascii="Times New Roman" w:hAnsi="Times New Roman"/>
          <w:sz w:val="28"/>
          <w:szCs w:val="28"/>
        </w:rPr>
        <w:t>средством размещения информации</w:t>
      </w:r>
      <w:r w:rsidR="00E929D6" w:rsidRPr="001353E6">
        <w:rPr>
          <w:rFonts w:ascii="Times New Roman" w:hAnsi="Times New Roman"/>
          <w:sz w:val="28"/>
          <w:szCs w:val="28"/>
        </w:rPr>
        <w:br/>
      </w:r>
      <w:r w:rsidRPr="001353E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по адресу </w:t>
      </w:r>
      <w:hyperlink r:id="rId12" w:history="1">
        <w:r w:rsidR="009E0C03" w:rsidRPr="001353E6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="009E0C03" w:rsidRPr="001353E6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="009E0C03" w:rsidRPr="001353E6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mineconom</w:t>
        </w:r>
        <w:proofErr w:type="spellEnd"/>
        <w:r w:rsidR="009E0C03" w:rsidRPr="001353E6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9E0C03" w:rsidRPr="001353E6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ryazan</w:t>
        </w:r>
        <w:proofErr w:type="spellEnd"/>
        <w:r w:rsidR="009E0C03" w:rsidRPr="001353E6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9E0C03" w:rsidRPr="001353E6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gov</w:t>
        </w:r>
        <w:proofErr w:type="spellEnd"/>
        <w:r w:rsidR="009E0C03" w:rsidRPr="001353E6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9E0C03" w:rsidRPr="001353E6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9E0C03" w:rsidRPr="001353E6">
        <w:rPr>
          <w:rFonts w:ascii="Times New Roman" w:hAnsi="Times New Roman"/>
          <w:sz w:val="28"/>
          <w:szCs w:val="28"/>
        </w:rPr>
        <w:t xml:space="preserve"> </w:t>
      </w:r>
      <w:r w:rsidRPr="001353E6">
        <w:rPr>
          <w:rFonts w:ascii="Times New Roman" w:hAnsi="Times New Roman"/>
          <w:sz w:val="28"/>
          <w:szCs w:val="28"/>
        </w:rPr>
        <w:t>(далее – официальный сайт Организатора).</w:t>
      </w:r>
    </w:p>
    <w:p w:rsidR="005D77D5" w:rsidRPr="001353E6" w:rsidRDefault="005D77D5" w:rsidP="005D77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6</w:t>
      </w:r>
      <w:r w:rsidR="00E929D6" w:rsidRPr="001353E6">
        <w:rPr>
          <w:rFonts w:ascii="Times New Roman" w:hAnsi="Times New Roman"/>
          <w:sz w:val="28"/>
          <w:szCs w:val="28"/>
        </w:rPr>
        <w:t>.4.2.</w:t>
      </w:r>
      <w:r w:rsidR="00E929D6" w:rsidRPr="001353E6">
        <w:rPr>
          <w:rFonts w:ascii="Times New Roman" w:hAnsi="Times New Roman"/>
          <w:sz w:val="28"/>
          <w:szCs w:val="28"/>
          <w:lang w:val="en-US"/>
        </w:rPr>
        <w:t> </w:t>
      </w:r>
      <w:r w:rsidR="009E0C03" w:rsidRPr="001353E6">
        <w:rPr>
          <w:rFonts w:ascii="Times New Roman" w:hAnsi="Times New Roman"/>
          <w:sz w:val="28"/>
          <w:szCs w:val="28"/>
        </w:rPr>
        <w:t>Награждение осуществляет м</w:t>
      </w:r>
      <w:r w:rsidRPr="001353E6">
        <w:rPr>
          <w:rFonts w:ascii="Times New Roman" w:hAnsi="Times New Roman"/>
          <w:sz w:val="28"/>
          <w:szCs w:val="28"/>
        </w:rPr>
        <w:t xml:space="preserve">инистр экономического развития </w:t>
      </w:r>
      <w:r w:rsidR="009E0C03" w:rsidRPr="001353E6">
        <w:rPr>
          <w:rFonts w:ascii="Times New Roman" w:hAnsi="Times New Roman"/>
          <w:sz w:val="28"/>
          <w:szCs w:val="28"/>
        </w:rPr>
        <w:t>Рязанской области</w:t>
      </w:r>
      <w:r w:rsidRPr="001353E6">
        <w:rPr>
          <w:rFonts w:ascii="Times New Roman" w:hAnsi="Times New Roman"/>
          <w:sz w:val="28"/>
          <w:szCs w:val="28"/>
        </w:rPr>
        <w:t xml:space="preserve"> или </w:t>
      </w:r>
      <w:r w:rsidR="0049015F" w:rsidRPr="001353E6">
        <w:rPr>
          <w:rFonts w:ascii="Times New Roman" w:hAnsi="Times New Roman"/>
          <w:sz w:val="28"/>
          <w:szCs w:val="28"/>
        </w:rPr>
        <w:t>сотрудники</w:t>
      </w:r>
      <w:r w:rsidR="00E929D6" w:rsidRPr="001353E6">
        <w:rPr>
          <w:rFonts w:ascii="Times New Roman" w:hAnsi="Times New Roman"/>
          <w:sz w:val="28"/>
          <w:szCs w:val="28"/>
        </w:rPr>
        <w:t xml:space="preserve"> м</w:t>
      </w:r>
      <w:r w:rsidR="0049015F" w:rsidRPr="001353E6">
        <w:rPr>
          <w:rFonts w:ascii="Times New Roman" w:hAnsi="Times New Roman"/>
          <w:sz w:val="28"/>
          <w:szCs w:val="28"/>
        </w:rPr>
        <w:t xml:space="preserve">инистерства </w:t>
      </w:r>
      <w:r w:rsidR="00E929D6" w:rsidRPr="001353E6">
        <w:rPr>
          <w:rFonts w:ascii="Times New Roman" w:hAnsi="Times New Roman"/>
          <w:sz w:val="28"/>
          <w:szCs w:val="28"/>
        </w:rPr>
        <w:t>экономического развития Рязанской области</w:t>
      </w:r>
      <w:r w:rsidR="0049015F" w:rsidRPr="001353E6">
        <w:rPr>
          <w:rFonts w:ascii="Times New Roman" w:hAnsi="Times New Roman"/>
          <w:sz w:val="28"/>
          <w:szCs w:val="28"/>
        </w:rPr>
        <w:t xml:space="preserve"> по его поручению</w:t>
      </w:r>
      <w:r w:rsidRPr="001353E6">
        <w:rPr>
          <w:rFonts w:ascii="Times New Roman" w:hAnsi="Times New Roman"/>
          <w:sz w:val="28"/>
          <w:szCs w:val="28"/>
        </w:rPr>
        <w:t>.</w:t>
      </w:r>
    </w:p>
    <w:p w:rsidR="005D77D5" w:rsidRPr="001353E6" w:rsidRDefault="005D77D5" w:rsidP="005D77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6</w:t>
      </w:r>
      <w:r w:rsidR="00E929D6" w:rsidRPr="001353E6">
        <w:rPr>
          <w:rFonts w:ascii="Times New Roman" w:hAnsi="Times New Roman"/>
          <w:sz w:val="28"/>
          <w:szCs w:val="28"/>
        </w:rPr>
        <w:t>.5.</w:t>
      </w:r>
      <w:r w:rsidR="00E929D6" w:rsidRPr="001353E6">
        <w:rPr>
          <w:rFonts w:ascii="Times New Roman" w:hAnsi="Times New Roman"/>
          <w:sz w:val="28"/>
          <w:szCs w:val="28"/>
          <w:lang w:val="en-US"/>
        </w:rPr>
        <w:t> </w:t>
      </w:r>
      <w:r w:rsidRPr="001353E6">
        <w:rPr>
          <w:rFonts w:ascii="Times New Roman" w:hAnsi="Times New Roman"/>
          <w:sz w:val="28"/>
          <w:szCs w:val="28"/>
        </w:rPr>
        <w:t>Популяризация лучших практик наставничества.</w:t>
      </w:r>
    </w:p>
    <w:p w:rsidR="00BD62B6" w:rsidRPr="001353E6" w:rsidRDefault="005D77D5" w:rsidP="00E929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6</w:t>
      </w:r>
      <w:r w:rsidR="00E929D6" w:rsidRPr="001353E6">
        <w:rPr>
          <w:rFonts w:ascii="Times New Roman" w:hAnsi="Times New Roman"/>
          <w:sz w:val="28"/>
          <w:szCs w:val="28"/>
        </w:rPr>
        <w:t>.5.1. </w:t>
      </w:r>
      <w:r w:rsidRPr="001353E6">
        <w:rPr>
          <w:rFonts w:ascii="Times New Roman" w:hAnsi="Times New Roman"/>
          <w:sz w:val="28"/>
          <w:szCs w:val="28"/>
        </w:rPr>
        <w:t xml:space="preserve">Организатор обеспечивает размещение информации об итогах проведения Конкурса, а также может размещать информацию о лучших практиках наставничества победителей и призеров Конкурса на официальном сайте Организатора. </w:t>
      </w:r>
    </w:p>
    <w:p w:rsidR="00E929D6" w:rsidRPr="001353E6" w:rsidRDefault="00E929D6" w:rsidP="00E929D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55C2" w:rsidRPr="001353E6" w:rsidRDefault="005555C2" w:rsidP="001353E6">
      <w:pPr>
        <w:tabs>
          <w:tab w:val="left" w:pos="567"/>
        </w:tabs>
        <w:jc w:val="center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7. Экспертный совет Конкурса</w:t>
      </w:r>
    </w:p>
    <w:p w:rsidR="00BD62B6" w:rsidRPr="001353E6" w:rsidRDefault="00BD62B6" w:rsidP="005555C2">
      <w:pPr>
        <w:tabs>
          <w:tab w:val="left" w:pos="567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555C2" w:rsidRPr="001353E6" w:rsidRDefault="00E929D6" w:rsidP="005555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7.1. </w:t>
      </w:r>
      <w:r w:rsidR="005555C2" w:rsidRPr="001353E6">
        <w:rPr>
          <w:rFonts w:ascii="Times New Roman" w:hAnsi="Times New Roman"/>
          <w:sz w:val="28"/>
          <w:szCs w:val="28"/>
        </w:rPr>
        <w:t xml:space="preserve">Экспертный совет Конкурса осуществляет оценку поданных Заявок </w:t>
      </w:r>
      <w:r w:rsidR="005555C2" w:rsidRPr="001353E6">
        <w:rPr>
          <w:rFonts w:ascii="Times New Roman" w:hAnsi="Times New Roman"/>
          <w:sz w:val="28"/>
          <w:szCs w:val="28"/>
        </w:rPr>
        <w:br/>
        <w:t>и конкурсных материалов по каждой номинации Конкурса.</w:t>
      </w:r>
    </w:p>
    <w:p w:rsidR="005555C2" w:rsidRPr="001353E6" w:rsidRDefault="00E929D6" w:rsidP="00E929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7.2. </w:t>
      </w:r>
      <w:r w:rsidR="005555C2" w:rsidRPr="001353E6">
        <w:rPr>
          <w:rFonts w:ascii="Times New Roman" w:hAnsi="Times New Roman"/>
          <w:sz w:val="28"/>
          <w:szCs w:val="28"/>
        </w:rPr>
        <w:t>Экспертный сов</w:t>
      </w:r>
      <w:r w:rsidRPr="001353E6">
        <w:rPr>
          <w:rFonts w:ascii="Times New Roman" w:hAnsi="Times New Roman"/>
          <w:sz w:val="28"/>
          <w:szCs w:val="28"/>
        </w:rPr>
        <w:t>ет Конкурса может формироваться</w:t>
      </w:r>
      <w:r w:rsidRPr="001353E6">
        <w:rPr>
          <w:rFonts w:ascii="Times New Roman" w:hAnsi="Times New Roman"/>
          <w:sz w:val="28"/>
          <w:szCs w:val="28"/>
        </w:rPr>
        <w:br/>
      </w:r>
      <w:r w:rsidR="005555C2" w:rsidRPr="001353E6">
        <w:rPr>
          <w:rFonts w:ascii="Times New Roman" w:hAnsi="Times New Roman"/>
          <w:sz w:val="28"/>
          <w:szCs w:val="28"/>
        </w:rPr>
        <w:t xml:space="preserve">из представителей Организатора, </w:t>
      </w:r>
      <w:r w:rsidR="00BD62B6" w:rsidRPr="001353E6">
        <w:rPr>
          <w:rFonts w:ascii="Times New Roman" w:hAnsi="Times New Roman"/>
          <w:sz w:val="28"/>
          <w:szCs w:val="28"/>
        </w:rPr>
        <w:t>исполнительных органов</w:t>
      </w:r>
      <w:r w:rsidR="005555C2" w:rsidRPr="001353E6">
        <w:rPr>
          <w:rFonts w:ascii="Times New Roman" w:hAnsi="Times New Roman"/>
          <w:sz w:val="28"/>
          <w:szCs w:val="28"/>
        </w:rPr>
        <w:t xml:space="preserve"> </w:t>
      </w:r>
      <w:r w:rsidR="00BD62B6" w:rsidRPr="001353E6">
        <w:rPr>
          <w:rFonts w:ascii="Times New Roman" w:hAnsi="Times New Roman"/>
          <w:sz w:val="28"/>
          <w:szCs w:val="28"/>
        </w:rPr>
        <w:t>Рязанской области</w:t>
      </w:r>
      <w:r w:rsidR="005555C2" w:rsidRPr="001353E6">
        <w:rPr>
          <w:rFonts w:ascii="Times New Roman" w:hAnsi="Times New Roman"/>
          <w:sz w:val="28"/>
          <w:szCs w:val="28"/>
        </w:rPr>
        <w:t xml:space="preserve">, руководителей и (или) представителей организаций, зарегистрированных на территории </w:t>
      </w:r>
      <w:r w:rsidR="00BD62B6" w:rsidRPr="001353E6">
        <w:rPr>
          <w:rFonts w:ascii="Times New Roman" w:hAnsi="Times New Roman"/>
          <w:sz w:val="28"/>
          <w:szCs w:val="28"/>
        </w:rPr>
        <w:t>Рязанской области</w:t>
      </w:r>
      <w:r w:rsidR="005555C2" w:rsidRPr="001353E6">
        <w:rPr>
          <w:rFonts w:ascii="Times New Roman" w:hAnsi="Times New Roman"/>
          <w:sz w:val="28"/>
          <w:szCs w:val="28"/>
        </w:rPr>
        <w:t xml:space="preserve">, экспертного и </w:t>
      </w:r>
      <w:proofErr w:type="gramStart"/>
      <w:r w:rsidR="005555C2" w:rsidRPr="001353E6">
        <w:rPr>
          <w:rFonts w:ascii="Times New Roman" w:hAnsi="Times New Roman"/>
          <w:sz w:val="28"/>
          <w:szCs w:val="28"/>
        </w:rPr>
        <w:t>бизнес-сообщества</w:t>
      </w:r>
      <w:proofErr w:type="gramEnd"/>
      <w:r w:rsidR="005555C2" w:rsidRPr="001353E6">
        <w:rPr>
          <w:rFonts w:ascii="Times New Roman" w:hAnsi="Times New Roman"/>
          <w:sz w:val="28"/>
          <w:szCs w:val="28"/>
        </w:rPr>
        <w:t>, представителей деловых объединений.</w:t>
      </w:r>
    </w:p>
    <w:p w:rsidR="005555C2" w:rsidRPr="001353E6" w:rsidRDefault="00E929D6" w:rsidP="005555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7.3. </w:t>
      </w:r>
      <w:r w:rsidR="005555C2" w:rsidRPr="001353E6">
        <w:rPr>
          <w:rFonts w:ascii="Times New Roman" w:hAnsi="Times New Roman"/>
          <w:sz w:val="28"/>
          <w:szCs w:val="28"/>
        </w:rPr>
        <w:t>Экспертный совет Конкурса может принимать решения путем письменного опроса его членов, проведенного по решению председателя Экспертного совета Конкурса.</w:t>
      </w:r>
    </w:p>
    <w:p w:rsidR="005555C2" w:rsidRPr="001353E6" w:rsidRDefault="00E929D6" w:rsidP="00E929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7.4. </w:t>
      </w:r>
      <w:r w:rsidR="005555C2" w:rsidRPr="001353E6">
        <w:rPr>
          <w:rFonts w:ascii="Times New Roman" w:hAnsi="Times New Roman"/>
          <w:sz w:val="28"/>
          <w:szCs w:val="28"/>
        </w:rPr>
        <w:t xml:space="preserve">Экспертный Совет Конкурса проводит оценку конкурсных материалов (согласно шкале оценок, указанной в приложении № </w:t>
      </w:r>
      <w:r w:rsidRPr="001353E6">
        <w:rPr>
          <w:rFonts w:ascii="Times New Roman" w:hAnsi="Times New Roman"/>
          <w:sz w:val="28"/>
          <w:szCs w:val="28"/>
        </w:rPr>
        <w:t>5</w:t>
      </w:r>
      <w:r w:rsidRPr="001353E6">
        <w:rPr>
          <w:rFonts w:ascii="Times New Roman" w:hAnsi="Times New Roman"/>
          <w:sz w:val="28"/>
          <w:szCs w:val="28"/>
        </w:rPr>
        <w:br/>
      </w:r>
      <w:r w:rsidR="005555C2" w:rsidRPr="001353E6">
        <w:rPr>
          <w:rFonts w:ascii="Times New Roman" w:hAnsi="Times New Roman"/>
          <w:sz w:val="28"/>
          <w:szCs w:val="28"/>
        </w:rPr>
        <w:t xml:space="preserve">к настоящему Положению, в формате, указанном в приложении № 3 </w:t>
      </w:r>
      <w:r w:rsidRPr="001353E6">
        <w:rPr>
          <w:rFonts w:ascii="Times New Roman" w:hAnsi="Times New Roman"/>
          <w:sz w:val="28"/>
          <w:szCs w:val="28"/>
        </w:rPr>
        <w:br/>
      </w:r>
      <w:r w:rsidR="005555C2" w:rsidRPr="001353E6">
        <w:rPr>
          <w:rFonts w:ascii="Times New Roman" w:hAnsi="Times New Roman"/>
          <w:sz w:val="28"/>
          <w:szCs w:val="28"/>
        </w:rPr>
        <w:t>к настоящему Положению).</w:t>
      </w:r>
    </w:p>
    <w:p w:rsidR="005555C2" w:rsidRPr="001353E6" w:rsidRDefault="00E929D6" w:rsidP="00E929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7.5. </w:t>
      </w:r>
      <w:r w:rsidR="005555C2" w:rsidRPr="001353E6">
        <w:rPr>
          <w:rFonts w:ascii="Times New Roman" w:hAnsi="Times New Roman"/>
          <w:sz w:val="28"/>
          <w:szCs w:val="28"/>
        </w:rPr>
        <w:t>Среди предприятий – участников национального проекта</w:t>
      </w:r>
      <w:r w:rsidR="001353E6">
        <w:rPr>
          <w:rFonts w:ascii="Times New Roman" w:hAnsi="Times New Roman"/>
          <w:sz w:val="28"/>
          <w:szCs w:val="28"/>
        </w:rPr>
        <w:t xml:space="preserve"> </w:t>
      </w:r>
      <w:r w:rsidR="001353E6" w:rsidRPr="001353E6">
        <w:rPr>
          <w:rFonts w:ascii="Times New Roman" w:hAnsi="Times New Roman"/>
          <w:sz w:val="28"/>
          <w:szCs w:val="28"/>
        </w:rPr>
        <w:t>–</w:t>
      </w:r>
      <w:r w:rsidR="005555C2" w:rsidRPr="001353E6">
        <w:rPr>
          <w:rFonts w:ascii="Times New Roman" w:hAnsi="Times New Roman"/>
          <w:sz w:val="28"/>
          <w:szCs w:val="28"/>
        </w:rPr>
        <w:t xml:space="preserve"> победители и призеры определяются по каждой номинации Ко</w:t>
      </w:r>
      <w:r w:rsidRPr="001353E6">
        <w:rPr>
          <w:rFonts w:ascii="Times New Roman" w:hAnsi="Times New Roman"/>
          <w:sz w:val="28"/>
          <w:szCs w:val="28"/>
        </w:rPr>
        <w:t>нкурса</w:t>
      </w:r>
      <w:r w:rsidRPr="001353E6">
        <w:rPr>
          <w:rFonts w:ascii="Times New Roman" w:hAnsi="Times New Roman"/>
          <w:sz w:val="28"/>
          <w:szCs w:val="28"/>
        </w:rPr>
        <w:br/>
      </w:r>
      <w:r w:rsidR="005555C2" w:rsidRPr="001353E6">
        <w:rPr>
          <w:rFonts w:ascii="Times New Roman" w:hAnsi="Times New Roman"/>
          <w:sz w:val="28"/>
          <w:szCs w:val="28"/>
        </w:rPr>
        <w:t>(в соответствии с подпунктами 5.2.1</w:t>
      </w:r>
      <w:r w:rsidRPr="001353E6">
        <w:rPr>
          <w:rFonts w:ascii="Times New Roman" w:hAnsi="Times New Roman"/>
          <w:sz w:val="28"/>
          <w:szCs w:val="28"/>
        </w:rPr>
        <w:t>-</w:t>
      </w:r>
      <w:r w:rsidR="005555C2" w:rsidRPr="001353E6">
        <w:rPr>
          <w:rFonts w:ascii="Times New Roman" w:hAnsi="Times New Roman"/>
          <w:sz w:val="28"/>
          <w:szCs w:val="28"/>
        </w:rPr>
        <w:t>5.2.3 настоящего Положения) путем заполнения бланков оценки (приложение № 3 к настоящему Положению).</w:t>
      </w:r>
    </w:p>
    <w:p w:rsidR="005555C2" w:rsidRPr="001353E6" w:rsidRDefault="005555C2" w:rsidP="00E929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Среди предприятий, не являющихся участниками национального проекта, победители определяются по каждой номи</w:t>
      </w:r>
      <w:r w:rsidR="00BD62B6" w:rsidRPr="001353E6">
        <w:rPr>
          <w:rFonts w:ascii="Times New Roman" w:hAnsi="Times New Roman"/>
          <w:sz w:val="28"/>
          <w:szCs w:val="28"/>
        </w:rPr>
        <w:t xml:space="preserve">нации </w:t>
      </w:r>
      <w:r w:rsidR="00E929D6" w:rsidRPr="001353E6">
        <w:rPr>
          <w:rFonts w:ascii="Times New Roman" w:hAnsi="Times New Roman"/>
          <w:sz w:val="28"/>
          <w:szCs w:val="28"/>
        </w:rPr>
        <w:t>Конкурса</w:t>
      </w:r>
      <w:r w:rsidR="00E929D6" w:rsidRPr="001353E6">
        <w:rPr>
          <w:rFonts w:ascii="Times New Roman" w:hAnsi="Times New Roman"/>
          <w:sz w:val="28"/>
          <w:szCs w:val="28"/>
        </w:rPr>
        <w:br/>
      </w:r>
      <w:r w:rsidR="00BD62B6" w:rsidRPr="001353E6">
        <w:rPr>
          <w:rFonts w:ascii="Times New Roman" w:hAnsi="Times New Roman"/>
          <w:sz w:val="28"/>
          <w:szCs w:val="28"/>
        </w:rPr>
        <w:t xml:space="preserve">(в соответствии </w:t>
      </w:r>
      <w:r w:rsidR="00E929D6" w:rsidRPr="001353E6">
        <w:rPr>
          <w:rFonts w:ascii="Times New Roman" w:hAnsi="Times New Roman"/>
          <w:sz w:val="28"/>
          <w:szCs w:val="28"/>
        </w:rPr>
        <w:t>с подпунктами 5.2.4-</w:t>
      </w:r>
      <w:r w:rsidRPr="001353E6">
        <w:rPr>
          <w:rFonts w:ascii="Times New Roman" w:hAnsi="Times New Roman"/>
          <w:sz w:val="28"/>
          <w:szCs w:val="28"/>
        </w:rPr>
        <w:t>5.2.5 настоящего Положения) путем заполнения бланков оценки (приложение № 3 к настоящему Положению).</w:t>
      </w:r>
    </w:p>
    <w:p w:rsidR="005555C2" w:rsidRPr="001353E6" w:rsidRDefault="005555C2" w:rsidP="005555C2">
      <w:pPr>
        <w:tabs>
          <w:tab w:val="left" w:pos="567"/>
        </w:tabs>
        <w:ind w:firstLine="709"/>
        <w:rPr>
          <w:rFonts w:ascii="Times New Roman" w:hAnsi="Times New Roman"/>
          <w:sz w:val="28"/>
          <w:szCs w:val="28"/>
        </w:rPr>
      </w:pPr>
    </w:p>
    <w:p w:rsidR="005555C2" w:rsidRPr="001353E6" w:rsidRDefault="005555C2" w:rsidP="001353E6">
      <w:pPr>
        <w:tabs>
          <w:tab w:val="left" w:pos="567"/>
        </w:tabs>
        <w:jc w:val="center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8. Порядок определения победителей и призеров Конкурса</w:t>
      </w:r>
    </w:p>
    <w:p w:rsidR="00BD62B6" w:rsidRPr="001353E6" w:rsidRDefault="00BD62B6" w:rsidP="001353E6">
      <w:pPr>
        <w:tabs>
          <w:tab w:val="left" w:pos="567"/>
        </w:tabs>
        <w:jc w:val="center"/>
        <w:rPr>
          <w:rFonts w:ascii="Times New Roman" w:hAnsi="Times New Roman"/>
          <w:sz w:val="28"/>
          <w:szCs w:val="28"/>
        </w:rPr>
      </w:pPr>
    </w:p>
    <w:p w:rsidR="005555C2" w:rsidRPr="001353E6" w:rsidRDefault="005555C2" w:rsidP="005555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8.1</w:t>
      </w:r>
      <w:r w:rsidR="00E929D6" w:rsidRPr="001353E6">
        <w:rPr>
          <w:rFonts w:ascii="Times New Roman" w:hAnsi="Times New Roman"/>
          <w:sz w:val="28"/>
          <w:szCs w:val="28"/>
        </w:rPr>
        <w:t>. </w:t>
      </w:r>
      <w:r w:rsidRPr="001353E6">
        <w:rPr>
          <w:rFonts w:ascii="Times New Roman" w:hAnsi="Times New Roman"/>
          <w:sz w:val="28"/>
          <w:szCs w:val="28"/>
        </w:rPr>
        <w:t>Решение по определению победителей и призеров Конкурса Экспертный совет Конкурса принимает по результатам итоговой оценки Заявок Участников.</w:t>
      </w:r>
    </w:p>
    <w:p w:rsidR="005555C2" w:rsidRPr="001353E6" w:rsidRDefault="00E929D6" w:rsidP="005555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8.2. </w:t>
      </w:r>
      <w:r w:rsidR="005555C2" w:rsidRPr="001353E6">
        <w:rPr>
          <w:rFonts w:ascii="Times New Roman" w:hAnsi="Times New Roman"/>
          <w:sz w:val="28"/>
          <w:szCs w:val="28"/>
        </w:rPr>
        <w:t xml:space="preserve">Итоговая оценка Заявки представляет собой среднее арифметическое значение баллов каждого из </w:t>
      </w:r>
      <w:r w:rsidR="0050640C" w:rsidRPr="001353E6">
        <w:rPr>
          <w:rFonts w:ascii="Times New Roman" w:hAnsi="Times New Roman"/>
          <w:sz w:val="28"/>
          <w:szCs w:val="28"/>
        </w:rPr>
        <w:t xml:space="preserve">оценивающих </w:t>
      </w:r>
      <w:r w:rsidR="005555C2" w:rsidRPr="001353E6">
        <w:rPr>
          <w:rFonts w:ascii="Times New Roman" w:hAnsi="Times New Roman"/>
          <w:sz w:val="28"/>
          <w:szCs w:val="28"/>
        </w:rPr>
        <w:t>членов Экспертного совета Конкурса по следующим критериям:</w:t>
      </w:r>
    </w:p>
    <w:p w:rsidR="005555C2" w:rsidRPr="001353E6" w:rsidRDefault="005555C2" w:rsidP="001353E6">
      <w:pPr>
        <w:pStyle w:val="ac"/>
        <w:numPr>
          <w:ilvl w:val="0"/>
          <w:numId w:val="12"/>
        </w:numPr>
        <w:tabs>
          <w:tab w:val="left" w:pos="105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результативность практики;</w:t>
      </w:r>
    </w:p>
    <w:p w:rsidR="005555C2" w:rsidRPr="001353E6" w:rsidRDefault="005555C2" w:rsidP="001353E6">
      <w:pPr>
        <w:pStyle w:val="ac"/>
        <w:numPr>
          <w:ilvl w:val="0"/>
          <w:numId w:val="12"/>
        </w:numPr>
        <w:tabs>
          <w:tab w:val="left" w:pos="105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эффективность практики;</w:t>
      </w:r>
    </w:p>
    <w:p w:rsidR="005555C2" w:rsidRPr="001353E6" w:rsidRDefault="005555C2" w:rsidP="001353E6">
      <w:pPr>
        <w:pStyle w:val="ac"/>
        <w:numPr>
          <w:ilvl w:val="0"/>
          <w:numId w:val="12"/>
        </w:numPr>
        <w:tabs>
          <w:tab w:val="left" w:pos="105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уникальность практики;</w:t>
      </w:r>
    </w:p>
    <w:p w:rsidR="005555C2" w:rsidRPr="001353E6" w:rsidRDefault="005555C2" w:rsidP="001353E6">
      <w:pPr>
        <w:pStyle w:val="ac"/>
        <w:numPr>
          <w:ilvl w:val="0"/>
          <w:numId w:val="12"/>
        </w:numPr>
        <w:tabs>
          <w:tab w:val="left" w:pos="105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возможность тиражирования практики;</w:t>
      </w:r>
    </w:p>
    <w:p w:rsidR="005555C2" w:rsidRPr="001353E6" w:rsidRDefault="005555C2" w:rsidP="001353E6">
      <w:pPr>
        <w:pStyle w:val="ac"/>
        <w:numPr>
          <w:ilvl w:val="0"/>
          <w:numId w:val="12"/>
        </w:numPr>
        <w:tabs>
          <w:tab w:val="left" w:pos="105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возможность роста производительности</w:t>
      </w:r>
      <w:r w:rsidR="0050640C" w:rsidRPr="001353E6">
        <w:rPr>
          <w:rFonts w:ascii="Times New Roman" w:hAnsi="Times New Roman"/>
          <w:sz w:val="28"/>
          <w:szCs w:val="28"/>
        </w:rPr>
        <w:t xml:space="preserve"> труда</w:t>
      </w:r>
      <w:r w:rsidRPr="001353E6">
        <w:rPr>
          <w:rFonts w:ascii="Times New Roman" w:hAnsi="Times New Roman"/>
          <w:sz w:val="28"/>
          <w:szCs w:val="28"/>
        </w:rPr>
        <w:t>.</w:t>
      </w:r>
    </w:p>
    <w:p w:rsidR="005555C2" w:rsidRPr="001353E6" w:rsidRDefault="00E929D6" w:rsidP="005555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8.3. </w:t>
      </w:r>
      <w:r w:rsidR="005555C2" w:rsidRPr="001353E6">
        <w:rPr>
          <w:rFonts w:ascii="Times New Roman" w:hAnsi="Times New Roman"/>
          <w:sz w:val="28"/>
          <w:szCs w:val="28"/>
        </w:rPr>
        <w:t>При определении победителя Конкурса, в случае если несколько Заявок получат равное количество баллов по оценочным листам, голос председателя Экспертного совета Конкурса является решающим.</w:t>
      </w:r>
    </w:p>
    <w:p w:rsidR="00D208AA" w:rsidRDefault="00D208AA" w:rsidP="00113FDE">
      <w:pPr>
        <w:rPr>
          <w:rFonts w:ascii="Times New Roman" w:hAnsi="Times New Roman"/>
          <w:sz w:val="28"/>
          <w:szCs w:val="28"/>
        </w:rPr>
      </w:pPr>
    </w:p>
    <w:p w:rsidR="001353E6" w:rsidRDefault="001353E6" w:rsidP="00113FDE">
      <w:pPr>
        <w:rPr>
          <w:rFonts w:ascii="Times New Roman" w:hAnsi="Times New Roman"/>
          <w:sz w:val="28"/>
          <w:szCs w:val="28"/>
        </w:rPr>
      </w:pPr>
    </w:p>
    <w:p w:rsidR="001353E6" w:rsidRDefault="001353E6" w:rsidP="00113FDE">
      <w:pPr>
        <w:rPr>
          <w:rFonts w:ascii="Times New Roman" w:hAnsi="Times New Roman"/>
          <w:sz w:val="28"/>
          <w:szCs w:val="28"/>
        </w:rPr>
      </w:pPr>
    </w:p>
    <w:p w:rsidR="001353E6" w:rsidRPr="001353E6" w:rsidRDefault="001353E6" w:rsidP="00113FDE">
      <w:pPr>
        <w:rPr>
          <w:rFonts w:ascii="Times New Roman" w:hAnsi="Times New Roman"/>
          <w:sz w:val="28"/>
          <w:szCs w:val="28"/>
        </w:rPr>
      </w:pPr>
    </w:p>
    <w:p w:rsidR="005555C2" w:rsidRPr="001353E6" w:rsidRDefault="005555C2" w:rsidP="005555C2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9. Подведение итогов и награждение победителей и призеров Конкурса</w:t>
      </w:r>
    </w:p>
    <w:p w:rsidR="00BD62B6" w:rsidRPr="001353E6" w:rsidRDefault="00BD62B6" w:rsidP="005555C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555C2" w:rsidRPr="001353E6" w:rsidRDefault="00E929D6" w:rsidP="005555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9.1. </w:t>
      </w:r>
      <w:r w:rsidR="005555C2" w:rsidRPr="001353E6">
        <w:rPr>
          <w:rFonts w:ascii="Times New Roman" w:hAnsi="Times New Roman"/>
          <w:sz w:val="28"/>
          <w:szCs w:val="28"/>
        </w:rPr>
        <w:t>Решение Экспертного совета оформляется протоколом по форме, указанной в приложении № 4 к настоящему Положению.</w:t>
      </w:r>
    </w:p>
    <w:p w:rsidR="005555C2" w:rsidRPr="001353E6" w:rsidRDefault="00E929D6" w:rsidP="00E929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pacing w:val="-4"/>
          <w:sz w:val="28"/>
          <w:szCs w:val="28"/>
        </w:rPr>
        <w:t>9.2. </w:t>
      </w:r>
      <w:r w:rsidR="005555C2" w:rsidRPr="001353E6">
        <w:rPr>
          <w:rFonts w:ascii="Times New Roman" w:hAnsi="Times New Roman"/>
          <w:spacing w:val="-4"/>
          <w:sz w:val="28"/>
          <w:szCs w:val="28"/>
        </w:rPr>
        <w:t>Протокол Экспертного совета сод</w:t>
      </w:r>
      <w:r w:rsidR="001353E6" w:rsidRPr="001353E6">
        <w:rPr>
          <w:rFonts w:ascii="Times New Roman" w:hAnsi="Times New Roman"/>
          <w:spacing w:val="-4"/>
          <w:sz w:val="28"/>
          <w:szCs w:val="28"/>
        </w:rPr>
        <w:t xml:space="preserve">ержит информацию </w:t>
      </w:r>
      <w:r w:rsidR="00BD62B6" w:rsidRPr="001353E6">
        <w:rPr>
          <w:rFonts w:ascii="Times New Roman" w:hAnsi="Times New Roman"/>
          <w:spacing w:val="-4"/>
          <w:sz w:val="28"/>
          <w:szCs w:val="28"/>
        </w:rPr>
        <w:t>о победителях</w:t>
      </w:r>
      <w:r w:rsidR="00BD62B6" w:rsidRPr="001353E6">
        <w:rPr>
          <w:rFonts w:ascii="Times New Roman" w:hAnsi="Times New Roman"/>
          <w:sz w:val="28"/>
          <w:szCs w:val="28"/>
        </w:rPr>
        <w:t xml:space="preserve"> </w:t>
      </w:r>
      <w:r w:rsidR="005555C2" w:rsidRPr="001353E6">
        <w:rPr>
          <w:rFonts w:ascii="Times New Roman" w:hAnsi="Times New Roman"/>
          <w:sz w:val="28"/>
          <w:szCs w:val="28"/>
        </w:rPr>
        <w:t xml:space="preserve">и призерах конкурса в каждой номинации, а также средних баллах итоговой оценки. </w:t>
      </w:r>
    </w:p>
    <w:p w:rsidR="005555C2" w:rsidRPr="001353E6" w:rsidRDefault="00E929D6" w:rsidP="005555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9.3. </w:t>
      </w:r>
      <w:r w:rsidR="00585637" w:rsidRPr="001353E6">
        <w:rPr>
          <w:rFonts w:ascii="Times New Roman" w:hAnsi="Times New Roman"/>
          <w:sz w:val="28"/>
          <w:szCs w:val="28"/>
        </w:rPr>
        <w:t>Победители, финалисты и участники Конкурса</w:t>
      </w:r>
      <w:r w:rsidR="005555C2" w:rsidRPr="001353E6">
        <w:rPr>
          <w:rFonts w:ascii="Times New Roman" w:hAnsi="Times New Roman"/>
          <w:sz w:val="28"/>
          <w:szCs w:val="28"/>
        </w:rPr>
        <w:t xml:space="preserve"> поощря</w:t>
      </w:r>
      <w:r w:rsidR="00585637" w:rsidRPr="001353E6">
        <w:rPr>
          <w:rFonts w:ascii="Times New Roman" w:hAnsi="Times New Roman"/>
          <w:sz w:val="28"/>
          <w:szCs w:val="28"/>
        </w:rPr>
        <w:t>ют</w:t>
      </w:r>
      <w:r w:rsidR="005555C2" w:rsidRPr="001353E6">
        <w:rPr>
          <w:rFonts w:ascii="Times New Roman" w:hAnsi="Times New Roman"/>
          <w:sz w:val="28"/>
          <w:szCs w:val="28"/>
        </w:rPr>
        <w:t xml:space="preserve">ся благодарственными письмами или </w:t>
      </w:r>
      <w:r w:rsidR="00585637" w:rsidRPr="001353E6">
        <w:rPr>
          <w:rFonts w:ascii="Times New Roman" w:hAnsi="Times New Roman"/>
          <w:sz w:val="28"/>
          <w:szCs w:val="28"/>
        </w:rPr>
        <w:t>дипломами</w:t>
      </w:r>
      <w:r w:rsidR="005555C2" w:rsidRPr="001353E6">
        <w:rPr>
          <w:rFonts w:ascii="Times New Roman" w:hAnsi="Times New Roman"/>
          <w:sz w:val="28"/>
          <w:szCs w:val="28"/>
        </w:rPr>
        <w:t>, выдаваемыми Организатором.</w:t>
      </w:r>
    </w:p>
    <w:p w:rsidR="005555C2" w:rsidRPr="001353E6" w:rsidRDefault="005555C2" w:rsidP="005555C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55C2" w:rsidRPr="001353E6" w:rsidRDefault="005555C2" w:rsidP="001353E6">
      <w:pPr>
        <w:jc w:val="center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10. Информационное сопровождение Конкурса</w:t>
      </w:r>
      <w:r w:rsidR="001353E6">
        <w:rPr>
          <w:rFonts w:ascii="Times New Roman" w:hAnsi="Times New Roman"/>
          <w:sz w:val="28"/>
          <w:szCs w:val="28"/>
        </w:rPr>
        <w:br/>
      </w:r>
      <w:r w:rsidRPr="001353E6">
        <w:rPr>
          <w:rFonts w:ascii="Times New Roman" w:hAnsi="Times New Roman"/>
          <w:sz w:val="28"/>
          <w:szCs w:val="28"/>
        </w:rPr>
        <w:t>и порядок раскрытия информации</w:t>
      </w:r>
    </w:p>
    <w:p w:rsidR="00BD62B6" w:rsidRPr="001353E6" w:rsidRDefault="00BD62B6" w:rsidP="001353E6">
      <w:pPr>
        <w:jc w:val="center"/>
        <w:rPr>
          <w:rFonts w:ascii="Times New Roman" w:hAnsi="Times New Roman"/>
          <w:sz w:val="28"/>
          <w:szCs w:val="28"/>
        </w:rPr>
      </w:pPr>
    </w:p>
    <w:p w:rsidR="005555C2" w:rsidRPr="001353E6" w:rsidRDefault="00E929D6" w:rsidP="005555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10.1. </w:t>
      </w:r>
      <w:r w:rsidR="005555C2" w:rsidRPr="001353E6">
        <w:rPr>
          <w:rFonts w:ascii="Times New Roman" w:hAnsi="Times New Roman"/>
          <w:sz w:val="28"/>
          <w:szCs w:val="28"/>
        </w:rPr>
        <w:t>Информация о Конкурсе размещается на официальном сайте Организатора.</w:t>
      </w:r>
    </w:p>
    <w:p w:rsidR="005555C2" w:rsidRPr="001353E6" w:rsidRDefault="00E929D6" w:rsidP="005555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10.2. </w:t>
      </w:r>
      <w:r w:rsidR="005555C2" w:rsidRPr="001353E6">
        <w:rPr>
          <w:rFonts w:ascii="Times New Roman" w:hAnsi="Times New Roman"/>
          <w:sz w:val="28"/>
          <w:szCs w:val="28"/>
        </w:rPr>
        <w:t>Информация о Конкурсе, размещаемая на сайте Организатора, содержит:</w:t>
      </w:r>
    </w:p>
    <w:p w:rsidR="005555C2" w:rsidRPr="001353E6" w:rsidRDefault="001353E6" w:rsidP="005555C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29D6" w:rsidRPr="001353E6">
        <w:rPr>
          <w:rFonts w:ascii="Times New Roman" w:hAnsi="Times New Roman"/>
          <w:sz w:val="28"/>
          <w:szCs w:val="28"/>
        </w:rPr>
        <w:t> </w:t>
      </w:r>
      <w:r w:rsidR="005555C2" w:rsidRPr="001353E6">
        <w:rPr>
          <w:rFonts w:ascii="Times New Roman" w:hAnsi="Times New Roman"/>
          <w:sz w:val="28"/>
          <w:szCs w:val="28"/>
        </w:rPr>
        <w:t>положение о проведении Конкурса;</w:t>
      </w:r>
    </w:p>
    <w:p w:rsidR="005555C2" w:rsidRPr="001353E6" w:rsidRDefault="001353E6" w:rsidP="005555C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29D6" w:rsidRPr="001353E6">
        <w:rPr>
          <w:rFonts w:ascii="Times New Roman" w:hAnsi="Times New Roman"/>
          <w:sz w:val="28"/>
          <w:szCs w:val="28"/>
        </w:rPr>
        <w:t> </w:t>
      </w:r>
      <w:r w:rsidR="002B73FE" w:rsidRPr="001353E6">
        <w:rPr>
          <w:rFonts w:ascii="Times New Roman" w:hAnsi="Times New Roman"/>
          <w:sz w:val="28"/>
          <w:szCs w:val="28"/>
        </w:rPr>
        <w:t>образцы</w:t>
      </w:r>
      <w:r w:rsidR="005555C2" w:rsidRPr="001353E6">
        <w:rPr>
          <w:rFonts w:ascii="Times New Roman" w:hAnsi="Times New Roman"/>
          <w:sz w:val="28"/>
          <w:szCs w:val="28"/>
        </w:rPr>
        <w:t xml:space="preserve"> </w:t>
      </w:r>
      <w:r w:rsidR="002B73FE" w:rsidRPr="001353E6">
        <w:rPr>
          <w:rFonts w:ascii="Times New Roman" w:hAnsi="Times New Roman"/>
          <w:sz w:val="28"/>
          <w:szCs w:val="28"/>
        </w:rPr>
        <w:t>З</w:t>
      </w:r>
      <w:r w:rsidR="005555C2" w:rsidRPr="001353E6">
        <w:rPr>
          <w:rFonts w:ascii="Times New Roman" w:hAnsi="Times New Roman"/>
          <w:sz w:val="28"/>
          <w:szCs w:val="28"/>
        </w:rPr>
        <w:t xml:space="preserve">аявки и согласия на обработку персональных данных и публикацию конкурсных материалов; </w:t>
      </w:r>
    </w:p>
    <w:p w:rsidR="005555C2" w:rsidRPr="001353E6" w:rsidRDefault="001353E6" w:rsidP="005555C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29D6" w:rsidRPr="001353E6">
        <w:rPr>
          <w:rFonts w:ascii="Times New Roman" w:hAnsi="Times New Roman"/>
          <w:sz w:val="28"/>
          <w:szCs w:val="28"/>
        </w:rPr>
        <w:t> </w:t>
      </w:r>
      <w:r w:rsidR="005555C2" w:rsidRPr="001353E6">
        <w:rPr>
          <w:rFonts w:ascii="Times New Roman" w:hAnsi="Times New Roman"/>
          <w:sz w:val="28"/>
          <w:szCs w:val="28"/>
        </w:rPr>
        <w:t>сроки проведения Конкурса, а также информацию о дате, времени, месте и формате проведения меропри</w:t>
      </w:r>
      <w:r w:rsidR="00BD62B6" w:rsidRPr="001353E6">
        <w:rPr>
          <w:rFonts w:ascii="Times New Roman" w:hAnsi="Times New Roman"/>
          <w:sz w:val="28"/>
          <w:szCs w:val="28"/>
        </w:rPr>
        <w:t>ятия по награждению победителей</w:t>
      </w:r>
      <w:r w:rsidR="00BD62B6" w:rsidRPr="001353E6">
        <w:rPr>
          <w:rFonts w:ascii="Times New Roman" w:hAnsi="Times New Roman"/>
          <w:sz w:val="28"/>
          <w:szCs w:val="28"/>
        </w:rPr>
        <w:br/>
      </w:r>
      <w:r w:rsidR="005555C2" w:rsidRPr="001353E6">
        <w:rPr>
          <w:rFonts w:ascii="Times New Roman" w:hAnsi="Times New Roman"/>
          <w:sz w:val="28"/>
          <w:szCs w:val="28"/>
        </w:rPr>
        <w:t>и призеров Конкурса.</w:t>
      </w:r>
    </w:p>
    <w:p w:rsidR="005555C2" w:rsidRPr="001353E6" w:rsidRDefault="00D25397" w:rsidP="005555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10.3. </w:t>
      </w:r>
      <w:r w:rsidR="005555C2" w:rsidRPr="001353E6">
        <w:rPr>
          <w:rFonts w:ascii="Times New Roman" w:hAnsi="Times New Roman"/>
          <w:sz w:val="28"/>
          <w:szCs w:val="28"/>
        </w:rPr>
        <w:t>Информация о дате, времени, месте и формате проведения награждения победителей и призеров Конкурса может дополнительно направляться Организатором Участникам Конкурса путем рассылки информационных писем.</w:t>
      </w:r>
    </w:p>
    <w:p w:rsidR="005555C2" w:rsidRPr="001353E6" w:rsidRDefault="00D25397" w:rsidP="005555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10.4. </w:t>
      </w:r>
      <w:r w:rsidR="005555C2" w:rsidRPr="001353E6">
        <w:rPr>
          <w:rFonts w:ascii="Times New Roman" w:hAnsi="Times New Roman"/>
          <w:sz w:val="28"/>
          <w:szCs w:val="28"/>
        </w:rPr>
        <w:t xml:space="preserve">Протокол Экспертного совета, содержащий информацию </w:t>
      </w:r>
      <w:r w:rsidR="005555C2" w:rsidRPr="001353E6">
        <w:rPr>
          <w:rFonts w:ascii="Times New Roman" w:hAnsi="Times New Roman"/>
          <w:sz w:val="28"/>
          <w:szCs w:val="28"/>
        </w:rPr>
        <w:br/>
        <w:t xml:space="preserve">о победителях и призерах конкурса в каждой номинации, может размещаться </w:t>
      </w:r>
      <w:r w:rsidR="005555C2" w:rsidRPr="001353E6">
        <w:rPr>
          <w:rFonts w:ascii="Times New Roman" w:hAnsi="Times New Roman"/>
          <w:sz w:val="28"/>
          <w:szCs w:val="28"/>
        </w:rPr>
        <w:br/>
        <w:t xml:space="preserve">на официальном сайте Организатора в срок не более трех месяцев </w:t>
      </w:r>
      <w:proofErr w:type="gramStart"/>
      <w:r w:rsidR="005555C2" w:rsidRPr="001353E6">
        <w:rPr>
          <w:rFonts w:ascii="Times New Roman" w:hAnsi="Times New Roman"/>
          <w:sz w:val="28"/>
          <w:szCs w:val="28"/>
        </w:rPr>
        <w:t>с даты</w:t>
      </w:r>
      <w:proofErr w:type="gramEnd"/>
      <w:r w:rsidR="005555C2" w:rsidRPr="001353E6">
        <w:rPr>
          <w:rFonts w:ascii="Times New Roman" w:hAnsi="Times New Roman"/>
          <w:sz w:val="28"/>
          <w:szCs w:val="28"/>
        </w:rPr>
        <w:t xml:space="preserve"> его подписания. </w:t>
      </w:r>
    </w:p>
    <w:p w:rsidR="005555C2" w:rsidRPr="001353E6" w:rsidRDefault="00D25397" w:rsidP="005555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10.5. </w:t>
      </w:r>
      <w:r w:rsidR="005555C2" w:rsidRPr="001353E6">
        <w:rPr>
          <w:rFonts w:ascii="Times New Roman" w:hAnsi="Times New Roman"/>
          <w:sz w:val="28"/>
          <w:szCs w:val="28"/>
        </w:rPr>
        <w:t xml:space="preserve">Конкурсные материалы Участников могут размещаться </w:t>
      </w:r>
      <w:r w:rsidR="005555C2" w:rsidRPr="001353E6">
        <w:rPr>
          <w:rFonts w:ascii="Times New Roman" w:hAnsi="Times New Roman"/>
          <w:sz w:val="28"/>
          <w:szCs w:val="28"/>
        </w:rPr>
        <w:br/>
        <w:t xml:space="preserve">на официальном сайте Организатора, а также </w:t>
      </w:r>
      <w:r w:rsidR="00BD62B6" w:rsidRPr="001353E6">
        <w:rPr>
          <w:rFonts w:ascii="Times New Roman" w:hAnsi="Times New Roman"/>
          <w:sz w:val="28"/>
          <w:szCs w:val="28"/>
        </w:rPr>
        <w:t xml:space="preserve">других информационных ресурсах </w:t>
      </w:r>
      <w:r w:rsidR="005555C2" w:rsidRPr="001353E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E96E13" w:rsidRPr="001353E6" w:rsidRDefault="00E96E13" w:rsidP="00E96E1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</w:rPr>
      </w:pPr>
    </w:p>
    <w:p w:rsidR="004F05C5" w:rsidRPr="001353E6" w:rsidRDefault="004F05C5">
      <w:pPr>
        <w:rPr>
          <w:rFonts w:ascii="Times New Roman" w:hAnsi="Times New Roman"/>
          <w:color w:val="000000"/>
          <w:sz w:val="28"/>
          <w:szCs w:val="28"/>
        </w:rPr>
      </w:pPr>
      <w:r w:rsidRPr="001353E6">
        <w:rPr>
          <w:rFonts w:ascii="Times New Roman" w:hAnsi="Times New Roman"/>
          <w:color w:val="000000"/>
          <w:sz w:val="28"/>
          <w:szCs w:val="28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4786"/>
        <w:gridCol w:w="4842"/>
      </w:tblGrid>
      <w:tr w:rsidR="00E96E13" w:rsidRPr="001353E6" w:rsidTr="00E96E13">
        <w:tc>
          <w:tcPr>
            <w:tcW w:w="4786" w:type="dxa"/>
          </w:tcPr>
          <w:p w:rsidR="00E96E13" w:rsidRPr="001353E6" w:rsidRDefault="00E96E13" w:rsidP="001353E6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:rsidR="00E96E13" w:rsidRPr="001353E6" w:rsidRDefault="00E96E13" w:rsidP="001353E6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E96E13" w:rsidRPr="001353E6" w:rsidRDefault="00E96E13" w:rsidP="001353E6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 xml:space="preserve">к Положению о проведении конкурса «Лучшие практики наставничества Рязанской области – </w:t>
            </w:r>
            <w:r w:rsidR="002B73FE" w:rsidRPr="001353E6">
              <w:rPr>
                <w:rFonts w:ascii="Times New Roman" w:hAnsi="Times New Roman"/>
                <w:sz w:val="28"/>
                <w:szCs w:val="28"/>
              </w:rPr>
              <w:t>2024</w:t>
            </w:r>
            <w:r w:rsidRPr="001353E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1353E6" w:rsidRPr="001353E6" w:rsidRDefault="001353E6" w:rsidP="001353E6">
      <w:pPr>
        <w:spacing w:line="21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D62B6" w:rsidRPr="001353E6" w:rsidRDefault="00BD62B6" w:rsidP="001353E6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Заявка на участие</w:t>
      </w:r>
      <w:r w:rsidR="00776BAE" w:rsidRPr="001353E6">
        <w:rPr>
          <w:rFonts w:ascii="Times New Roman" w:hAnsi="Times New Roman"/>
          <w:sz w:val="28"/>
          <w:szCs w:val="28"/>
        </w:rPr>
        <w:t xml:space="preserve"> в</w:t>
      </w:r>
      <w:r w:rsidRPr="001353E6">
        <w:rPr>
          <w:rFonts w:ascii="Times New Roman" w:hAnsi="Times New Roman"/>
          <w:sz w:val="28"/>
          <w:szCs w:val="28"/>
        </w:rPr>
        <w:t xml:space="preserve"> </w:t>
      </w:r>
      <w:r w:rsidR="00776BAE" w:rsidRPr="001353E6">
        <w:rPr>
          <w:rFonts w:ascii="Times New Roman" w:hAnsi="Times New Roman"/>
          <w:sz w:val="28"/>
          <w:szCs w:val="28"/>
        </w:rPr>
        <w:t>конкурсе</w:t>
      </w:r>
      <w:r w:rsidRPr="001353E6">
        <w:rPr>
          <w:rFonts w:ascii="Times New Roman" w:hAnsi="Times New Roman"/>
          <w:sz w:val="28"/>
          <w:szCs w:val="28"/>
        </w:rPr>
        <w:t xml:space="preserve"> </w:t>
      </w:r>
    </w:p>
    <w:p w:rsidR="00BD62B6" w:rsidRPr="001353E6" w:rsidRDefault="00BD62B6" w:rsidP="001353E6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«Лучшие практики наставничества</w:t>
      </w:r>
      <w:r w:rsidR="00776BAE" w:rsidRPr="001353E6">
        <w:rPr>
          <w:rFonts w:ascii="Times New Roman" w:hAnsi="Times New Roman"/>
          <w:sz w:val="28"/>
          <w:szCs w:val="28"/>
        </w:rPr>
        <w:t xml:space="preserve"> Рязанской области – 2024</w:t>
      </w:r>
      <w:r w:rsidRPr="001353E6">
        <w:rPr>
          <w:rFonts w:ascii="Times New Roman" w:hAnsi="Times New Roman"/>
          <w:sz w:val="28"/>
          <w:szCs w:val="28"/>
        </w:rPr>
        <w:t>»</w:t>
      </w:r>
    </w:p>
    <w:p w:rsidR="00BD62B6" w:rsidRPr="001353E6" w:rsidRDefault="00BD62B6" w:rsidP="001353E6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3434"/>
        <w:gridCol w:w="5431"/>
      </w:tblGrid>
      <w:tr w:rsidR="00BD62B6" w:rsidRPr="001353E6" w:rsidTr="001353E6">
        <w:trPr>
          <w:tblHeader/>
          <w:jc w:val="center"/>
        </w:trPr>
        <w:tc>
          <w:tcPr>
            <w:tcW w:w="706" w:type="dxa"/>
            <w:shd w:val="clear" w:color="auto" w:fill="auto"/>
            <w:vAlign w:val="center"/>
          </w:tcPr>
          <w:p w:rsidR="00BD62B6" w:rsidRPr="001353E6" w:rsidRDefault="00BD62B6" w:rsidP="001353E6">
            <w:pPr>
              <w:spacing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3E6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353E6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353E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</w:t>
            </w:r>
            <w:r w:rsidRPr="001353E6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</w:p>
        </w:tc>
        <w:tc>
          <w:tcPr>
            <w:tcW w:w="3434" w:type="dxa"/>
            <w:shd w:val="clear" w:color="auto" w:fill="auto"/>
          </w:tcPr>
          <w:p w:rsidR="00BD62B6" w:rsidRPr="001353E6" w:rsidRDefault="00BD62B6" w:rsidP="001353E6">
            <w:pPr>
              <w:spacing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3E6">
              <w:rPr>
                <w:rFonts w:ascii="Times New Roman" w:hAnsi="Times New Roman"/>
                <w:bCs/>
                <w:sz w:val="24"/>
                <w:szCs w:val="24"/>
              </w:rPr>
              <w:t>Описание практики</w:t>
            </w:r>
          </w:p>
        </w:tc>
        <w:tc>
          <w:tcPr>
            <w:tcW w:w="5431" w:type="dxa"/>
            <w:shd w:val="clear" w:color="auto" w:fill="auto"/>
          </w:tcPr>
          <w:p w:rsidR="00BD62B6" w:rsidRPr="001353E6" w:rsidRDefault="00BD62B6" w:rsidP="001353E6">
            <w:pPr>
              <w:spacing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3E6">
              <w:rPr>
                <w:rFonts w:ascii="Times New Roman" w:hAnsi="Times New Roman"/>
                <w:bCs/>
                <w:sz w:val="24"/>
                <w:szCs w:val="24"/>
              </w:rPr>
              <w:t>Комментарии по заполнению</w:t>
            </w:r>
          </w:p>
        </w:tc>
      </w:tr>
    </w:tbl>
    <w:p w:rsidR="001353E6" w:rsidRPr="001353E6" w:rsidRDefault="001353E6" w:rsidP="001353E6">
      <w:pPr>
        <w:spacing w:line="216" w:lineRule="auto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6"/>
        <w:gridCol w:w="3434"/>
        <w:gridCol w:w="5431"/>
      </w:tblGrid>
      <w:tr w:rsidR="001353E6" w:rsidRPr="001353E6" w:rsidTr="001353E6">
        <w:trPr>
          <w:tblHeader/>
          <w:jc w:val="center"/>
        </w:trPr>
        <w:tc>
          <w:tcPr>
            <w:tcW w:w="706" w:type="dxa"/>
            <w:shd w:val="clear" w:color="auto" w:fill="auto"/>
            <w:vAlign w:val="center"/>
          </w:tcPr>
          <w:p w:rsidR="001353E6" w:rsidRPr="001353E6" w:rsidRDefault="001353E6" w:rsidP="001353E6">
            <w:pPr>
              <w:spacing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34" w:type="dxa"/>
            <w:shd w:val="clear" w:color="auto" w:fill="auto"/>
          </w:tcPr>
          <w:p w:rsidR="001353E6" w:rsidRPr="001353E6" w:rsidRDefault="001353E6" w:rsidP="001353E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31" w:type="dxa"/>
            <w:shd w:val="clear" w:color="auto" w:fill="auto"/>
          </w:tcPr>
          <w:p w:rsidR="001353E6" w:rsidRPr="001353E6" w:rsidRDefault="001353E6" w:rsidP="001353E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BD62B6" w:rsidRPr="001353E6" w:rsidTr="001353E6">
        <w:trPr>
          <w:jc w:val="center"/>
        </w:trPr>
        <w:tc>
          <w:tcPr>
            <w:tcW w:w="706" w:type="dxa"/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431" w:type="dxa"/>
          </w:tcPr>
          <w:p w:rsidR="00BD62B6" w:rsidRPr="001353E6" w:rsidRDefault="002F2329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п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>олное наименование юридического лица с указанием организационно-правовой формы, ведомственной принадлежности</w:t>
            </w:r>
          </w:p>
        </w:tc>
      </w:tr>
      <w:tr w:rsidR="00BD62B6" w:rsidRPr="001353E6" w:rsidTr="001353E6">
        <w:trPr>
          <w:jc w:val="center"/>
        </w:trPr>
        <w:tc>
          <w:tcPr>
            <w:tcW w:w="706" w:type="dxa"/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ИНН организации</w:t>
            </w:r>
          </w:p>
        </w:tc>
        <w:tc>
          <w:tcPr>
            <w:tcW w:w="5431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2B6" w:rsidRPr="001353E6" w:rsidTr="001353E6">
        <w:trPr>
          <w:jc w:val="center"/>
        </w:trPr>
        <w:tc>
          <w:tcPr>
            <w:tcW w:w="706" w:type="dxa"/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5431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2B6" w:rsidRPr="001353E6" w:rsidTr="001353E6">
        <w:trPr>
          <w:trHeight w:val="561"/>
          <w:jc w:val="center"/>
        </w:trPr>
        <w:tc>
          <w:tcPr>
            <w:tcW w:w="706" w:type="dxa"/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Вид экономической деятельности организации</w:t>
            </w:r>
          </w:p>
        </w:tc>
        <w:tc>
          <w:tcPr>
            <w:tcW w:w="5431" w:type="dxa"/>
          </w:tcPr>
          <w:p w:rsidR="00BD62B6" w:rsidRPr="001353E6" w:rsidRDefault="002F2329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у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>казывается основной вид экономической деятельности в соответствии с ЕГРЮЛ</w:t>
            </w:r>
          </w:p>
        </w:tc>
      </w:tr>
      <w:tr w:rsidR="00BD62B6" w:rsidRPr="001353E6" w:rsidTr="001353E6">
        <w:trPr>
          <w:jc w:val="center"/>
        </w:trPr>
        <w:tc>
          <w:tcPr>
            <w:tcW w:w="706" w:type="dxa"/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Численность сотрудников организации</w:t>
            </w:r>
          </w:p>
        </w:tc>
        <w:tc>
          <w:tcPr>
            <w:tcW w:w="5431" w:type="dxa"/>
          </w:tcPr>
          <w:p w:rsidR="00BD62B6" w:rsidRPr="001353E6" w:rsidRDefault="002F2329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в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>ыберите один из предложенных вариантов:</w:t>
            </w:r>
          </w:p>
          <w:p w:rsidR="00BD62B6" w:rsidRPr="001353E6" w:rsidRDefault="00BD62B6" w:rsidP="001353E6">
            <w:pPr>
              <w:pStyle w:val="ac"/>
              <w:numPr>
                <w:ilvl w:val="0"/>
                <w:numId w:val="14"/>
              </w:numPr>
              <w:tabs>
                <w:tab w:val="left" w:pos="597"/>
              </w:tabs>
              <w:spacing w:after="0" w:line="216" w:lineRule="auto"/>
              <w:ind w:left="-57" w:right="-57" w:firstLine="342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до 100 чел. (включительно);</w:t>
            </w:r>
          </w:p>
          <w:p w:rsidR="00BD62B6" w:rsidRPr="001353E6" w:rsidRDefault="00BD62B6" w:rsidP="001353E6">
            <w:pPr>
              <w:pStyle w:val="ac"/>
              <w:numPr>
                <w:ilvl w:val="0"/>
                <w:numId w:val="14"/>
              </w:numPr>
              <w:tabs>
                <w:tab w:val="left" w:pos="597"/>
              </w:tabs>
              <w:spacing w:after="0" w:line="216" w:lineRule="auto"/>
              <w:ind w:left="-57" w:right="-57" w:firstLine="342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от 101 до 500 чел.;</w:t>
            </w:r>
          </w:p>
          <w:p w:rsidR="00BD62B6" w:rsidRPr="001353E6" w:rsidRDefault="00BD62B6" w:rsidP="001353E6">
            <w:pPr>
              <w:pStyle w:val="ac"/>
              <w:numPr>
                <w:ilvl w:val="0"/>
                <w:numId w:val="14"/>
              </w:numPr>
              <w:tabs>
                <w:tab w:val="left" w:pos="597"/>
              </w:tabs>
              <w:spacing w:after="0" w:line="216" w:lineRule="auto"/>
              <w:ind w:left="-57" w:right="-57" w:firstLine="342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от 501 до 1 000 чел.;</w:t>
            </w:r>
          </w:p>
          <w:p w:rsidR="00BD62B6" w:rsidRPr="001353E6" w:rsidRDefault="00BD62B6" w:rsidP="001353E6">
            <w:pPr>
              <w:pStyle w:val="ac"/>
              <w:numPr>
                <w:ilvl w:val="0"/>
                <w:numId w:val="14"/>
              </w:numPr>
              <w:tabs>
                <w:tab w:val="left" w:pos="597"/>
              </w:tabs>
              <w:spacing w:after="0" w:line="216" w:lineRule="auto"/>
              <w:ind w:left="-57" w:right="-57" w:firstLine="342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от 1 001 до 3 000 чел.;</w:t>
            </w:r>
          </w:p>
          <w:p w:rsidR="00776BAE" w:rsidRPr="001353E6" w:rsidRDefault="00BD62B6" w:rsidP="001353E6">
            <w:pPr>
              <w:pStyle w:val="ac"/>
              <w:numPr>
                <w:ilvl w:val="0"/>
                <w:numId w:val="14"/>
              </w:numPr>
              <w:tabs>
                <w:tab w:val="left" w:pos="597"/>
              </w:tabs>
              <w:spacing w:after="0" w:line="216" w:lineRule="auto"/>
              <w:ind w:left="-57" w:right="-57" w:firstLine="342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от 3 001 до 10 000 чел.;</w:t>
            </w:r>
          </w:p>
          <w:p w:rsidR="00BD62B6" w:rsidRPr="001353E6" w:rsidRDefault="00BD62B6" w:rsidP="001353E6">
            <w:pPr>
              <w:pStyle w:val="ac"/>
              <w:numPr>
                <w:ilvl w:val="0"/>
                <w:numId w:val="14"/>
              </w:numPr>
              <w:tabs>
                <w:tab w:val="left" w:pos="597"/>
              </w:tabs>
              <w:spacing w:after="0" w:line="216" w:lineRule="auto"/>
              <w:ind w:left="-57" w:right="-57" w:firstLine="342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свыше 10 000 чел.</w:t>
            </w:r>
          </w:p>
        </w:tc>
      </w:tr>
      <w:tr w:rsidR="00BD62B6" w:rsidRPr="001353E6" w:rsidTr="001353E6">
        <w:trPr>
          <w:jc w:val="center"/>
        </w:trPr>
        <w:tc>
          <w:tcPr>
            <w:tcW w:w="706" w:type="dxa"/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Номинация в Конкурсе</w:t>
            </w:r>
          </w:p>
        </w:tc>
        <w:tc>
          <w:tcPr>
            <w:tcW w:w="5431" w:type="dxa"/>
          </w:tcPr>
          <w:p w:rsidR="00BD62B6" w:rsidRPr="001353E6" w:rsidRDefault="002F2329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н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>азвание номинации в соответствии с Положением о Конкурсе (см. пункты 5.2.15.2.5)</w:t>
            </w:r>
          </w:p>
        </w:tc>
      </w:tr>
      <w:tr w:rsidR="00BD62B6" w:rsidRPr="001353E6" w:rsidTr="001353E6">
        <w:trPr>
          <w:jc w:val="center"/>
        </w:trPr>
        <w:tc>
          <w:tcPr>
            <w:tcW w:w="706" w:type="dxa"/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 xml:space="preserve">Название практики </w:t>
            </w:r>
          </w:p>
        </w:tc>
        <w:tc>
          <w:tcPr>
            <w:tcW w:w="5431" w:type="dxa"/>
          </w:tcPr>
          <w:p w:rsidR="00BD62B6" w:rsidRPr="001353E6" w:rsidRDefault="002F2329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к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>раткое и полное название реализованной практики наставничества</w:t>
            </w:r>
          </w:p>
        </w:tc>
      </w:tr>
      <w:tr w:rsidR="00BD62B6" w:rsidRPr="001353E6" w:rsidTr="001353E6">
        <w:trPr>
          <w:jc w:val="center"/>
        </w:trPr>
        <w:tc>
          <w:tcPr>
            <w:tcW w:w="706" w:type="dxa"/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5431" w:type="dxa"/>
          </w:tcPr>
          <w:p w:rsidR="00BD62B6" w:rsidRPr="001353E6" w:rsidRDefault="002F2329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к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>онечные выгодоприобретатели практики наставничества</w:t>
            </w:r>
          </w:p>
        </w:tc>
      </w:tr>
      <w:tr w:rsidR="00BD62B6" w:rsidRPr="001353E6" w:rsidTr="001353E6">
        <w:trPr>
          <w:jc w:val="center"/>
        </w:trPr>
        <w:tc>
          <w:tcPr>
            <w:tcW w:w="706" w:type="dxa"/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Решаемая проблема</w:t>
            </w:r>
          </w:p>
        </w:tc>
        <w:tc>
          <w:tcPr>
            <w:tcW w:w="5431" w:type="dxa"/>
          </w:tcPr>
          <w:p w:rsidR="00BD62B6" w:rsidRPr="001353E6" w:rsidRDefault="002F2329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п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>роблема (потребность), решаемая в рамках практики. Причина, по которой было принято решение о реализации практики</w:t>
            </w:r>
          </w:p>
        </w:tc>
      </w:tr>
      <w:tr w:rsidR="00BD62B6" w:rsidRPr="001353E6" w:rsidTr="001353E6">
        <w:trPr>
          <w:jc w:val="center"/>
        </w:trPr>
        <w:tc>
          <w:tcPr>
            <w:tcW w:w="706" w:type="dxa"/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Предмет наставничества</w:t>
            </w:r>
          </w:p>
        </w:tc>
        <w:tc>
          <w:tcPr>
            <w:tcW w:w="5431" w:type="dxa"/>
          </w:tcPr>
          <w:p w:rsidR="00BD62B6" w:rsidRPr="001353E6" w:rsidRDefault="002F2329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и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>нформация о том, что именно передае</w:t>
            </w:r>
            <w:r w:rsidRPr="001353E6">
              <w:rPr>
                <w:rFonts w:ascii="Times New Roman" w:hAnsi="Times New Roman"/>
                <w:sz w:val="24"/>
                <w:szCs w:val="24"/>
              </w:rPr>
              <w:t xml:space="preserve">т наставник </w:t>
            </w:r>
            <w:proofErr w:type="gramStart"/>
            <w:r w:rsidRPr="001353E6">
              <w:rPr>
                <w:rFonts w:ascii="Times New Roman" w:hAnsi="Times New Roman"/>
                <w:sz w:val="24"/>
                <w:szCs w:val="24"/>
              </w:rPr>
              <w:t>наставляемому</w:t>
            </w:r>
            <w:proofErr w:type="gramEnd"/>
            <w:r w:rsidRPr="001353E6">
              <w:rPr>
                <w:rFonts w:ascii="Times New Roman" w:hAnsi="Times New Roman"/>
                <w:sz w:val="24"/>
                <w:szCs w:val="24"/>
              </w:rPr>
              <w:t xml:space="preserve">, суть 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>взаимодействия (например, передача знаний и навыков, развитие карьеры, профессиональное развитие и так далее)</w:t>
            </w:r>
          </w:p>
        </w:tc>
      </w:tr>
      <w:tr w:rsidR="00BD62B6" w:rsidRPr="001353E6" w:rsidTr="001353E6">
        <w:trPr>
          <w:jc w:val="center"/>
        </w:trPr>
        <w:tc>
          <w:tcPr>
            <w:tcW w:w="706" w:type="dxa"/>
            <w:tcBorders>
              <w:bottom w:val="single" w:sz="4" w:space="0" w:color="auto"/>
            </w:tcBorders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Описание практики/</w:t>
            </w:r>
            <w:r w:rsidRPr="001353E6">
              <w:rPr>
                <w:rFonts w:ascii="Times New Roman" w:hAnsi="Times New Roman"/>
                <w:sz w:val="24"/>
                <w:szCs w:val="24"/>
              </w:rPr>
              <w:br/>
              <w:t>«дорожная карта» внедрения</w:t>
            </w:r>
          </w:p>
        </w:tc>
        <w:tc>
          <w:tcPr>
            <w:tcW w:w="5431" w:type="dxa"/>
            <w:tcBorders>
              <w:bottom w:val="single" w:sz="4" w:space="0" w:color="auto"/>
            </w:tcBorders>
          </w:tcPr>
          <w:p w:rsidR="00BD62B6" w:rsidRPr="001353E6" w:rsidRDefault="002F2329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 xml:space="preserve">действующие лица. Схема 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 xml:space="preserve">взаимодействия действующих лиц между собой для достижения </w:t>
            </w:r>
            <w:r w:rsidR="00BD62B6" w:rsidRPr="001353E6">
              <w:rPr>
                <w:rFonts w:ascii="Times New Roman" w:hAnsi="Times New Roman"/>
                <w:spacing w:val="-4"/>
                <w:sz w:val="24"/>
                <w:szCs w:val="24"/>
              </w:rPr>
              <w:t>требуемого результата. Используемые инструменты.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 xml:space="preserve"> Ключевые контрольные точки и этапы внедрения</w:t>
            </w:r>
          </w:p>
        </w:tc>
      </w:tr>
      <w:tr w:rsidR="00BD62B6" w:rsidRPr="001353E6" w:rsidTr="001353E6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Внутренние нормативные документы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B6" w:rsidRPr="001353E6" w:rsidRDefault="002F2329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п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>еречень внутренних нормативных документов организации, связанных с реализацией данной практики (при наличии)</w:t>
            </w:r>
          </w:p>
        </w:tc>
      </w:tr>
      <w:tr w:rsidR="00BD62B6" w:rsidRPr="001353E6" w:rsidTr="001353E6">
        <w:trPr>
          <w:jc w:val="center"/>
        </w:trPr>
        <w:tc>
          <w:tcPr>
            <w:tcW w:w="706" w:type="dxa"/>
            <w:tcBorders>
              <w:top w:val="single" w:sz="4" w:space="0" w:color="auto"/>
            </w:tcBorders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34" w:type="dxa"/>
            <w:tcBorders>
              <w:top w:val="single" w:sz="4" w:space="0" w:color="auto"/>
            </w:tcBorders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 xml:space="preserve">Количественные </w:t>
            </w:r>
            <w:r w:rsidRPr="001353E6">
              <w:rPr>
                <w:rFonts w:ascii="Times New Roman" w:hAnsi="Times New Roman"/>
                <w:sz w:val="24"/>
                <w:szCs w:val="24"/>
              </w:rPr>
              <w:br/>
              <w:t>и качественные показатели</w:t>
            </w:r>
          </w:p>
        </w:tc>
        <w:tc>
          <w:tcPr>
            <w:tcW w:w="5431" w:type="dxa"/>
            <w:tcBorders>
              <w:top w:val="single" w:sz="4" w:space="0" w:color="auto"/>
            </w:tcBorders>
          </w:tcPr>
          <w:p w:rsidR="001353E6" w:rsidRDefault="002F2329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к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 xml:space="preserve">оличественные и качественные показатели, достигнутые в результате реализации практики </w:t>
            </w:r>
          </w:p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 xml:space="preserve">(в относительном и абсолютном формате, «план – факт», «было – стало»). Экономический эффект </w:t>
            </w:r>
            <w:r w:rsidRPr="001353E6">
              <w:rPr>
                <w:rFonts w:ascii="Times New Roman" w:hAnsi="Times New Roman"/>
                <w:spacing w:val="-4"/>
                <w:sz w:val="24"/>
                <w:szCs w:val="24"/>
              </w:rPr>
              <w:t>от реализации практики (количественный показатель)</w:t>
            </w:r>
          </w:p>
        </w:tc>
      </w:tr>
      <w:tr w:rsidR="00BD62B6" w:rsidRPr="001353E6" w:rsidTr="001353E6">
        <w:trPr>
          <w:jc w:val="center"/>
        </w:trPr>
        <w:tc>
          <w:tcPr>
            <w:tcW w:w="706" w:type="dxa"/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Результативность практики</w:t>
            </w:r>
          </w:p>
        </w:tc>
        <w:tc>
          <w:tcPr>
            <w:tcW w:w="5431" w:type="dxa"/>
          </w:tcPr>
          <w:p w:rsidR="00BD62B6" w:rsidRPr="001353E6" w:rsidRDefault="002F2329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с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>тепень достижения запланированного результата</w:t>
            </w:r>
          </w:p>
        </w:tc>
      </w:tr>
      <w:tr w:rsidR="00BD62B6" w:rsidRPr="001353E6" w:rsidTr="001353E6">
        <w:trPr>
          <w:jc w:val="center"/>
        </w:trPr>
        <w:tc>
          <w:tcPr>
            <w:tcW w:w="706" w:type="dxa"/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Использованные ресурсы</w:t>
            </w:r>
          </w:p>
        </w:tc>
        <w:tc>
          <w:tcPr>
            <w:tcW w:w="5431" w:type="dxa"/>
          </w:tcPr>
          <w:p w:rsidR="00BD62B6" w:rsidRPr="001353E6" w:rsidRDefault="002F2329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="00BD62B6" w:rsidRPr="001353E6">
              <w:rPr>
                <w:rFonts w:ascii="Times New Roman" w:hAnsi="Times New Roman"/>
                <w:spacing w:val="-4"/>
                <w:sz w:val="24"/>
                <w:szCs w:val="24"/>
              </w:rPr>
              <w:t>еречисление внутренних ресурсов, использованных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 xml:space="preserve"> для успешной реализации практики (информационная поддержка, люди, площади, транспорт, расходные материалы, иные физические объекты и так далее)</w:t>
            </w:r>
          </w:p>
        </w:tc>
      </w:tr>
      <w:tr w:rsidR="00BD62B6" w:rsidRPr="001353E6" w:rsidTr="001353E6">
        <w:trPr>
          <w:jc w:val="center"/>
        </w:trPr>
        <w:tc>
          <w:tcPr>
            <w:tcW w:w="706" w:type="dxa"/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Эффективность практики</w:t>
            </w:r>
          </w:p>
        </w:tc>
        <w:tc>
          <w:tcPr>
            <w:tcW w:w="5431" w:type="dxa"/>
          </w:tcPr>
          <w:p w:rsidR="00BD62B6" w:rsidRPr="001353E6" w:rsidRDefault="002F2329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с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>оот</w:t>
            </w:r>
            <w:r w:rsidR="00C43033" w:rsidRPr="001353E6">
              <w:rPr>
                <w:rFonts w:ascii="Times New Roman" w:hAnsi="Times New Roman"/>
                <w:sz w:val="24"/>
                <w:szCs w:val="24"/>
              </w:rPr>
              <w:t>ношение использованных ресурсов</w:t>
            </w:r>
            <w:r w:rsidR="00135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>и достигнутых результатов</w:t>
            </w:r>
          </w:p>
        </w:tc>
      </w:tr>
      <w:tr w:rsidR="00BD62B6" w:rsidRPr="001353E6" w:rsidTr="001353E6">
        <w:trPr>
          <w:jc w:val="center"/>
        </w:trPr>
        <w:tc>
          <w:tcPr>
            <w:tcW w:w="706" w:type="dxa"/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Условия для реализации практики</w:t>
            </w:r>
          </w:p>
        </w:tc>
        <w:tc>
          <w:tcPr>
            <w:tcW w:w="5431" w:type="dxa"/>
          </w:tcPr>
          <w:p w:rsidR="00BD62B6" w:rsidRPr="001353E6" w:rsidRDefault="00C43033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п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>еречисление внешних факторов, необходимых для успешной реализации практики (партнеры, договоренности и так далее)</w:t>
            </w:r>
          </w:p>
        </w:tc>
      </w:tr>
      <w:tr w:rsidR="00BD62B6" w:rsidRPr="001353E6" w:rsidTr="001353E6">
        <w:trPr>
          <w:jc w:val="center"/>
        </w:trPr>
        <w:tc>
          <w:tcPr>
            <w:tcW w:w="706" w:type="dxa"/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Возможность тиражирования практики</w:t>
            </w:r>
          </w:p>
        </w:tc>
        <w:tc>
          <w:tcPr>
            <w:tcW w:w="5431" w:type="dxa"/>
          </w:tcPr>
          <w:p w:rsidR="00BD62B6" w:rsidRPr="001353E6" w:rsidRDefault="002F2329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п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>отенциал практики к использованию в иных организациях для достижения желаемого результата в других</w:t>
            </w:r>
            <w:r w:rsidRPr="001353E6">
              <w:rPr>
                <w:rFonts w:ascii="Times New Roman" w:hAnsi="Times New Roman"/>
                <w:sz w:val="24"/>
                <w:szCs w:val="24"/>
              </w:rPr>
              <w:t xml:space="preserve"> географических, экономических 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>или социальных условиях</w:t>
            </w:r>
          </w:p>
        </w:tc>
      </w:tr>
      <w:tr w:rsidR="00BD62B6" w:rsidRPr="001353E6" w:rsidTr="001353E6">
        <w:trPr>
          <w:jc w:val="center"/>
        </w:trPr>
        <w:tc>
          <w:tcPr>
            <w:tcW w:w="706" w:type="dxa"/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Возможность роста производительности</w:t>
            </w:r>
            <w:r w:rsidR="00D83477" w:rsidRPr="001353E6">
              <w:rPr>
                <w:rFonts w:ascii="Times New Roman" w:hAnsi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5431" w:type="dxa"/>
          </w:tcPr>
          <w:p w:rsidR="00BD62B6" w:rsidRPr="001353E6" w:rsidRDefault="002F2329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с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 xml:space="preserve">пособность </w:t>
            </w:r>
            <w:r w:rsidR="00D83477" w:rsidRPr="001353E6">
              <w:rPr>
                <w:rFonts w:ascii="Times New Roman" w:hAnsi="Times New Roman"/>
                <w:sz w:val="24"/>
                <w:szCs w:val="24"/>
              </w:rPr>
              <w:t>оказать влияние на рост производительности труда в организации</w:t>
            </w:r>
          </w:p>
        </w:tc>
      </w:tr>
      <w:tr w:rsidR="00BD62B6" w:rsidRPr="001353E6" w:rsidTr="001353E6">
        <w:trPr>
          <w:jc w:val="center"/>
        </w:trPr>
        <w:tc>
          <w:tcPr>
            <w:tcW w:w="706" w:type="dxa"/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Время, в течение которого практика реализуется</w:t>
            </w:r>
          </w:p>
        </w:tc>
        <w:tc>
          <w:tcPr>
            <w:tcW w:w="5431" w:type="dxa"/>
          </w:tcPr>
          <w:p w:rsidR="00BD62B6" w:rsidRPr="001353E6" w:rsidRDefault="002F2329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у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 xml:space="preserve">казывается количество месяцев, 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br/>
              <w:t>в течение которых данная практика реализуется</w:t>
            </w:r>
          </w:p>
        </w:tc>
      </w:tr>
      <w:tr w:rsidR="00BD62B6" w:rsidRPr="001353E6" w:rsidTr="001353E6">
        <w:trPr>
          <w:jc w:val="center"/>
        </w:trPr>
        <w:tc>
          <w:tcPr>
            <w:tcW w:w="706" w:type="dxa"/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Зрелость практики</w:t>
            </w:r>
          </w:p>
        </w:tc>
        <w:tc>
          <w:tcPr>
            <w:tcW w:w="5431" w:type="dxa"/>
          </w:tcPr>
          <w:p w:rsidR="00BD62B6" w:rsidRPr="001353E6" w:rsidRDefault="002F2329" w:rsidP="001353E6">
            <w:pPr>
              <w:tabs>
                <w:tab w:val="left" w:pos="746"/>
              </w:tabs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в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>ыберите один из предложенных ниже вариантов:</w:t>
            </w:r>
          </w:p>
          <w:p w:rsidR="00BD62B6" w:rsidRPr="001353E6" w:rsidRDefault="00BD62B6" w:rsidP="001353E6">
            <w:pPr>
              <w:pStyle w:val="ac"/>
              <w:numPr>
                <w:ilvl w:val="0"/>
                <w:numId w:val="13"/>
              </w:numPr>
              <w:tabs>
                <w:tab w:val="left" w:pos="536"/>
              </w:tabs>
              <w:spacing w:after="0" w:line="216" w:lineRule="auto"/>
              <w:ind w:left="-57" w:right="-57" w:firstLine="320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 xml:space="preserve">базовый уровень – </w:t>
            </w:r>
            <w:r w:rsidRPr="001353E6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практика прошла апробацию, сформированы агенты </w:t>
            </w:r>
            <w:r w:rsidR="002F2329" w:rsidRPr="001353E6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изменений, реализуется план </w:t>
            </w:r>
            <w:r w:rsidRPr="001353E6">
              <w:rPr>
                <w:rFonts w:ascii="Times New Roman" w:hAnsi="Times New Roman"/>
                <w:sz w:val="24"/>
                <w:szCs w:val="24"/>
                <w:lang w:bidi="ru-RU"/>
              </w:rPr>
              <w:t>по переводу практики в регулярную деятельность;</w:t>
            </w:r>
          </w:p>
          <w:p w:rsidR="00BD62B6" w:rsidRPr="001353E6" w:rsidRDefault="00BD62B6" w:rsidP="001353E6">
            <w:pPr>
              <w:pStyle w:val="ac"/>
              <w:numPr>
                <w:ilvl w:val="0"/>
                <w:numId w:val="13"/>
              </w:numPr>
              <w:tabs>
                <w:tab w:val="left" w:pos="536"/>
              </w:tabs>
              <w:spacing w:after="0" w:line="216" w:lineRule="auto"/>
              <w:ind w:left="-57" w:right="-57" w:firstLine="320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 xml:space="preserve">развитие – </w:t>
            </w:r>
            <w:r w:rsidRPr="001353E6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практика переведена в регулярную деятельность, оформлена в соответствующих нормативных и методических документах, </w:t>
            </w:r>
            <w:proofErr w:type="gramStart"/>
            <w:r w:rsidRPr="001353E6">
              <w:rPr>
                <w:rFonts w:ascii="Times New Roman" w:hAnsi="Times New Roman"/>
                <w:sz w:val="24"/>
                <w:szCs w:val="24"/>
                <w:lang w:bidi="ru-RU"/>
              </w:rPr>
              <w:t>проведены</w:t>
            </w:r>
            <w:proofErr w:type="gramEnd"/>
            <w:r w:rsidR="0050514D" w:rsidRPr="001353E6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информирование, инструктаж или </w:t>
            </w:r>
            <w:r w:rsidRPr="001353E6">
              <w:rPr>
                <w:rFonts w:ascii="Times New Roman" w:hAnsi="Times New Roman"/>
                <w:sz w:val="24"/>
                <w:szCs w:val="24"/>
                <w:lang w:bidi="ru-RU"/>
              </w:rPr>
              <w:t>обучение;</w:t>
            </w:r>
          </w:p>
          <w:p w:rsidR="00BD62B6" w:rsidRPr="001353E6" w:rsidRDefault="00BD62B6" w:rsidP="001353E6">
            <w:pPr>
              <w:pStyle w:val="ac"/>
              <w:numPr>
                <w:ilvl w:val="0"/>
                <w:numId w:val="13"/>
              </w:numPr>
              <w:tabs>
                <w:tab w:val="left" w:pos="536"/>
              </w:tabs>
              <w:spacing w:after="0" w:line="216" w:lineRule="auto"/>
              <w:ind w:left="-57" w:right="-57" w:firstLine="320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 xml:space="preserve">стабилизация – </w:t>
            </w:r>
            <w:r w:rsidR="0050514D" w:rsidRPr="001353E6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практика </w:t>
            </w:r>
            <w:r w:rsidRPr="001353E6">
              <w:rPr>
                <w:rFonts w:ascii="Times New Roman" w:hAnsi="Times New Roman"/>
                <w:sz w:val="24"/>
                <w:szCs w:val="24"/>
                <w:lang w:bidi="ru-RU"/>
              </w:rPr>
              <w:t>используется в регулярной деятельности более 6 месяцев;</w:t>
            </w:r>
          </w:p>
          <w:p w:rsidR="00BD62B6" w:rsidRPr="001353E6" w:rsidRDefault="00BD62B6" w:rsidP="001353E6">
            <w:pPr>
              <w:pStyle w:val="ac"/>
              <w:numPr>
                <w:ilvl w:val="0"/>
                <w:numId w:val="13"/>
              </w:numPr>
              <w:tabs>
                <w:tab w:val="left" w:pos="536"/>
              </w:tabs>
              <w:spacing w:after="0" w:line="216" w:lineRule="auto"/>
              <w:ind w:left="-57" w:right="-57" w:firstLine="320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подтвержденная эффективность </w:t>
            </w:r>
            <w:r w:rsidR="002F2329" w:rsidRPr="001353E6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– накоплены фактические данные </w:t>
            </w:r>
            <w:r w:rsidRPr="001353E6">
              <w:rPr>
                <w:rFonts w:ascii="Times New Roman" w:hAnsi="Times New Roman"/>
                <w:sz w:val="24"/>
                <w:szCs w:val="24"/>
                <w:lang w:bidi="ru-RU"/>
              </w:rPr>
              <w:t>по показателям, подтверждающим эффективность практики, практика готова к тиражированию внутри и вне организации-участника</w:t>
            </w:r>
          </w:p>
        </w:tc>
      </w:tr>
      <w:tr w:rsidR="001353E6" w:rsidRPr="001353E6" w:rsidTr="001353E6">
        <w:trPr>
          <w:jc w:val="center"/>
        </w:trPr>
        <w:tc>
          <w:tcPr>
            <w:tcW w:w="706" w:type="dxa"/>
          </w:tcPr>
          <w:p w:rsidR="001353E6" w:rsidRPr="001353E6" w:rsidRDefault="001353E6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434" w:type="dxa"/>
          </w:tcPr>
          <w:p w:rsidR="001353E6" w:rsidRPr="001353E6" w:rsidRDefault="001353E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Участник Конкурса</w:t>
            </w:r>
          </w:p>
        </w:tc>
        <w:tc>
          <w:tcPr>
            <w:tcW w:w="5431" w:type="dxa"/>
          </w:tcPr>
          <w:p w:rsidR="001353E6" w:rsidRPr="001353E6" w:rsidRDefault="001353E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2B6" w:rsidRPr="001353E6" w:rsidTr="001353E6">
        <w:trPr>
          <w:jc w:val="center"/>
        </w:trPr>
        <w:tc>
          <w:tcPr>
            <w:tcW w:w="706" w:type="dxa"/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22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Ф. И. О. участника Конкурса</w:t>
            </w:r>
          </w:p>
        </w:tc>
        <w:tc>
          <w:tcPr>
            <w:tcW w:w="5431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2B6" w:rsidRPr="001353E6" w:rsidTr="001353E6">
        <w:trPr>
          <w:jc w:val="center"/>
        </w:trPr>
        <w:tc>
          <w:tcPr>
            <w:tcW w:w="706" w:type="dxa"/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22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Должность участника Конкурса</w:t>
            </w:r>
          </w:p>
        </w:tc>
        <w:tc>
          <w:tcPr>
            <w:tcW w:w="5431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2B6" w:rsidRPr="001353E6" w:rsidTr="001353E6">
        <w:trPr>
          <w:jc w:val="center"/>
        </w:trPr>
        <w:tc>
          <w:tcPr>
            <w:tcW w:w="706" w:type="dxa"/>
          </w:tcPr>
          <w:p w:rsidR="00BD62B6" w:rsidRPr="001353E6" w:rsidRDefault="002B73FE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22</w:t>
            </w:r>
            <w:r w:rsidR="00BD62B6" w:rsidRPr="001353E6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Рабочий телефон участника Конкурса</w:t>
            </w:r>
          </w:p>
        </w:tc>
        <w:tc>
          <w:tcPr>
            <w:tcW w:w="5431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2B6" w:rsidRPr="001353E6" w:rsidTr="001353E6">
        <w:trPr>
          <w:jc w:val="center"/>
        </w:trPr>
        <w:tc>
          <w:tcPr>
            <w:tcW w:w="706" w:type="dxa"/>
          </w:tcPr>
          <w:p w:rsidR="00BD62B6" w:rsidRPr="001353E6" w:rsidRDefault="00BD62B6" w:rsidP="001353E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Мобильный телефон участника Конкурса</w:t>
            </w:r>
          </w:p>
        </w:tc>
        <w:tc>
          <w:tcPr>
            <w:tcW w:w="5431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2B6" w:rsidRPr="001353E6" w:rsidTr="001353E6">
        <w:trPr>
          <w:jc w:val="center"/>
        </w:trPr>
        <w:tc>
          <w:tcPr>
            <w:tcW w:w="706" w:type="dxa"/>
          </w:tcPr>
          <w:p w:rsidR="00BD62B6" w:rsidRPr="001353E6" w:rsidRDefault="00BD62B6" w:rsidP="001353E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Электронная почта участника Конкурса</w:t>
            </w:r>
          </w:p>
        </w:tc>
        <w:tc>
          <w:tcPr>
            <w:tcW w:w="5431" w:type="dxa"/>
          </w:tcPr>
          <w:p w:rsidR="00BD62B6" w:rsidRPr="001353E6" w:rsidRDefault="00BD62B6" w:rsidP="001353E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3033" w:rsidRPr="001353E6" w:rsidRDefault="00C43033" w:rsidP="001353E6">
      <w:pPr>
        <w:spacing w:line="21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60"/>
      </w:tblGrid>
      <w:tr w:rsidR="00BD62B6" w:rsidRPr="001353E6" w:rsidTr="001353E6">
        <w:tc>
          <w:tcPr>
            <w:tcW w:w="3360" w:type="dxa"/>
            <w:tcBorders>
              <w:bottom w:val="single" w:sz="4" w:space="0" w:color="auto"/>
            </w:tcBorders>
          </w:tcPr>
          <w:p w:rsidR="00BD62B6" w:rsidRPr="001353E6" w:rsidRDefault="00BD62B6" w:rsidP="001353E6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62B6" w:rsidRPr="001353E6" w:rsidTr="001353E6">
        <w:tc>
          <w:tcPr>
            <w:tcW w:w="3360" w:type="dxa"/>
            <w:tcBorders>
              <w:top w:val="single" w:sz="4" w:space="0" w:color="auto"/>
            </w:tcBorders>
          </w:tcPr>
          <w:p w:rsidR="00BD62B6" w:rsidRPr="001353E6" w:rsidRDefault="00BD62B6" w:rsidP="001353E6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sz w:val="22"/>
                <w:szCs w:val="22"/>
              </w:rPr>
              <w:t>(дата)</w:t>
            </w:r>
          </w:p>
        </w:tc>
      </w:tr>
    </w:tbl>
    <w:p w:rsidR="00BD62B6" w:rsidRPr="001353E6" w:rsidRDefault="00BD62B6" w:rsidP="001353E6">
      <w:pPr>
        <w:spacing w:line="216" w:lineRule="auto"/>
        <w:rPr>
          <w:rFonts w:ascii="Times New Roman" w:hAnsi="Times New Roman"/>
          <w:sz w:val="22"/>
          <w:szCs w:val="22"/>
        </w:rPr>
      </w:pPr>
    </w:p>
    <w:tbl>
      <w:tblPr>
        <w:tblStyle w:val="a9"/>
        <w:tblW w:w="9561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58"/>
        <w:gridCol w:w="284"/>
        <w:gridCol w:w="1874"/>
        <w:gridCol w:w="405"/>
        <w:gridCol w:w="3640"/>
      </w:tblGrid>
      <w:tr w:rsidR="00BD62B6" w:rsidRPr="001353E6" w:rsidTr="001353E6">
        <w:tc>
          <w:tcPr>
            <w:tcW w:w="3358" w:type="dxa"/>
            <w:tcBorders>
              <w:bottom w:val="single" w:sz="4" w:space="0" w:color="auto"/>
            </w:tcBorders>
          </w:tcPr>
          <w:p w:rsidR="00BD62B6" w:rsidRPr="001353E6" w:rsidRDefault="00BD62B6" w:rsidP="001353E6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:rsidR="00BD62B6" w:rsidRPr="001353E6" w:rsidRDefault="00BD62B6" w:rsidP="001353E6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</w:tcPr>
          <w:p w:rsidR="00BD62B6" w:rsidRPr="001353E6" w:rsidRDefault="00BD62B6" w:rsidP="001353E6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" w:type="dxa"/>
          </w:tcPr>
          <w:p w:rsidR="00BD62B6" w:rsidRPr="001353E6" w:rsidRDefault="00BD62B6" w:rsidP="001353E6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:rsidR="00BD62B6" w:rsidRPr="001353E6" w:rsidRDefault="00BD62B6" w:rsidP="001353E6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62B6" w:rsidRPr="001353E6" w:rsidTr="001353E6">
        <w:tc>
          <w:tcPr>
            <w:tcW w:w="3358" w:type="dxa"/>
            <w:tcBorders>
              <w:top w:val="single" w:sz="4" w:space="0" w:color="auto"/>
            </w:tcBorders>
          </w:tcPr>
          <w:p w:rsidR="00BD62B6" w:rsidRPr="001353E6" w:rsidRDefault="00BD62B6" w:rsidP="001353E6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sz w:val="22"/>
                <w:szCs w:val="22"/>
              </w:rPr>
              <w:t>(должность участника Конкурса)</w:t>
            </w:r>
          </w:p>
        </w:tc>
        <w:tc>
          <w:tcPr>
            <w:tcW w:w="284" w:type="dxa"/>
          </w:tcPr>
          <w:p w:rsidR="00BD62B6" w:rsidRPr="001353E6" w:rsidRDefault="00BD62B6" w:rsidP="001353E6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</w:tcBorders>
          </w:tcPr>
          <w:p w:rsidR="00BD62B6" w:rsidRPr="001353E6" w:rsidRDefault="00BD62B6" w:rsidP="001353E6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405" w:type="dxa"/>
          </w:tcPr>
          <w:p w:rsidR="00BD62B6" w:rsidRPr="001353E6" w:rsidRDefault="00BD62B6" w:rsidP="001353E6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4" w:space="0" w:color="auto"/>
            </w:tcBorders>
          </w:tcPr>
          <w:p w:rsidR="00BD62B6" w:rsidRPr="001353E6" w:rsidRDefault="00BD62B6" w:rsidP="001353E6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sz w:val="22"/>
                <w:szCs w:val="22"/>
              </w:rPr>
              <w:t>(фамилия, имя, отчество (последнее – при наличии) участника Конкурса)</w:t>
            </w:r>
          </w:p>
        </w:tc>
      </w:tr>
    </w:tbl>
    <w:p w:rsidR="00BD62B6" w:rsidRPr="001353E6" w:rsidRDefault="00BD62B6" w:rsidP="001353E6">
      <w:pPr>
        <w:spacing w:line="216" w:lineRule="auto"/>
        <w:rPr>
          <w:rFonts w:ascii="Times New Roman" w:hAnsi="Times New Roman"/>
          <w:sz w:val="22"/>
          <w:szCs w:val="22"/>
        </w:rPr>
      </w:pPr>
    </w:p>
    <w:tbl>
      <w:tblPr>
        <w:tblStyle w:val="a9"/>
        <w:tblW w:w="0" w:type="auto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74"/>
      </w:tblGrid>
      <w:tr w:rsidR="00BD62B6" w:rsidRPr="001353E6" w:rsidTr="001353E6">
        <w:tc>
          <w:tcPr>
            <w:tcW w:w="3374" w:type="dxa"/>
            <w:tcBorders>
              <w:bottom w:val="single" w:sz="4" w:space="0" w:color="auto"/>
            </w:tcBorders>
          </w:tcPr>
          <w:p w:rsidR="00BD62B6" w:rsidRPr="001353E6" w:rsidRDefault="00BD62B6" w:rsidP="001353E6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62B6" w:rsidRPr="001353E6" w:rsidTr="001353E6">
        <w:tc>
          <w:tcPr>
            <w:tcW w:w="3374" w:type="dxa"/>
            <w:tcBorders>
              <w:top w:val="single" w:sz="4" w:space="0" w:color="auto"/>
            </w:tcBorders>
          </w:tcPr>
          <w:p w:rsidR="00BD62B6" w:rsidRPr="001353E6" w:rsidRDefault="00BD62B6" w:rsidP="001353E6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sz w:val="22"/>
                <w:szCs w:val="22"/>
              </w:rPr>
              <w:t>(дата)</w:t>
            </w:r>
          </w:p>
        </w:tc>
      </w:tr>
    </w:tbl>
    <w:p w:rsidR="00BD62B6" w:rsidRPr="001353E6" w:rsidRDefault="00BD62B6" w:rsidP="001353E6">
      <w:pPr>
        <w:spacing w:line="216" w:lineRule="auto"/>
        <w:rPr>
          <w:rFonts w:ascii="Times New Roman" w:hAnsi="Times New Roman"/>
          <w:sz w:val="22"/>
          <w:szCs w:val="22"/>
          <w:lang w:val="en-US"/>
        </w:rPr>
      </w:pPr>
    </w:p>
    <w:tbl>
      <w:tblPr>
        <w:tblStyle w:val="a9"/>
        <w:tblW w:w="9561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59"/>
        <w:gridCol w:w="295"/>
        <w:gridCol w:w="1876"/>
        <w:gridCol w:w="391"/>
        <w:gridCol w:w="3640"/>
      </w:tblGrid>
      <w:tr w:rsidR="00BD62B6" w:rsidRPr="001353E6" w:rsidTr="001353E6">
        <w:tc>
          <w:tcPr>
            <w:tcW w:w="3359" w:type="dxa"/>
            <w:tcBorders>
              <w:bottom w:val="single" w:sz="4" w:space="0" w:color="auto"/>
            </w:tcBorders>
          </w:tcPr>
          <w:p w:rsidR="00BD62B6" w:rsidRPr="001353E6" w:rsidRDefault="00BD62B6" w:rsidP="001353E6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5" w:type="dxa"/>
          </w:tcPr>
          <w:p w:rsidR="00BD62B6" w:rsidRPr="001353E6" w:rsidRDefault="00BD62B6" w:rsidP="001353E6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BD62B6" w:rsidRPr="001353E6" w:rsidRDefault="00BD62B6" w:rsidP="001353E6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1" w:type="dxa"/>
          </w:tcPr>
          <w:p w:rsidR="00BD62B6" w:rsidRPr="001353E6" w:rsidRDefault="00BD62B6" w:rsidP="001353E6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:rsidR="00BD62B6" w:rsidRPr="001353E6" w:rsidRDefault="00BD62B6" w:rsidP="001353E6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62B6" w:rsidRPr="001353E6" w:rsidTr="001353E6">
        <w:tc>
          <w:tcPr>
            <w:tcW w:w="3359" w:type="dxa"/>
            <w:tcBorders>
              <w:top w:val="single" w:sz="4" w:space="0" w:color="auto"/>
            </w:tcBorders>
          </w:tcPr>
          <w:p w:rsidR="00BD62B6" w:rsidRPr="001353E6" w:rsidRDefault="00BD62B6" w:rsidP="001353E6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353E6">
              <w:rPr>
                <w:rFonts w:ascii="Times New Roman" w:hAnsi="Times New Roman"/>
                <w:sz w:val="22"/>
                <w:szCs w:val="22"/>
              </w:rPr>
              <w:t>(должность руководителя организации (представителя руководителя)</w:t>
            </w:r>
            <w:proofErr w:type="gramEnd"/>
          </w:p>
        </w:tc>
        <w:tc>
          <w:tcPr>
            <w:tcW w:w="295" w:type="dxa"/>
          </w:tcPr>
          <w:p w:rsidR="00BD62B6" w:rsidRPr="001353E6" w:rsidRDefault="00BD62B6" w:rsidP="001353E6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BD62B6" w:rsidRPr="001353E6" w:rsidRDefault="00BD62B6" w:rsidP="001353E6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391" w:type="dxa"/>
          </w:tcPr>
          <w:p w:rsidR="00BD62B6" w:rsidRPr="001353E6" w:rsidRDefault="00BD62B6" w:rsidP="001353E6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4" w:space="0" w:color="auto"/>
            </w:tcBorders>
          </w:tcPr>
          <w:p w:rsidR="00BD62B6" w:rsidRPr="001353E6" w:rsidRDefault="00BD62B6" w:rsidP="001353E6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353E6">
              <w:rPr>
                <w:rFonts w:ascii="Times New Roman" w:hAnsi="Times New Roman"/>
                <w:sz w:val="22"/>
                <w:szCs w:val="22"/>
              </w:rPr>
              <w:t>(фамилия, имя, отчество (последнее – при наличии) руководителя организации (представителя руководителя)</w:t>
            </w:r>
            <w:proofErr w:type="gramEnd"/>
          </w:p>
        </w:tc>
      </w:tr>
    </w:tbl>
    <w:p w:rsidR="00E96E13" w:rsidRPr="001353E6" w:rsidRDefault="00E96E13" w:rsidP="001353E6">
      <w:pPr>
        <w:spacing w:line="21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96E13" w:rsidRPr="004E06C2" w:rsidRDefault="00E96E13" w:rsidP="001353E6">
      <w:pPr>
        <w:spacing w:line="216" w:lineRule="auto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4786"/>
        <w:gridCol w:w="4842"/>
      </w:tblGrid>
      <w:tr w:rsidR="00E96E13" w:rsidRPr="001353E6" w:rsidTr="005F7A5A">
        <w:tc>
          <w:tcPr>
            <w:tcW w:w="4786" w:type="dxa"/>
          </w:tcPr>
          <w:p w:rsidR="00E96E13" w:rsidRPr="001353E6" w:rsidRDefault="00E96E13" w:rsidP="005F7A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:rsidR="00E96E13" w:rsidRPr="001353E6" w:rsidRDefault="00E96E13" w:rsidP="005F7A5A">
            <w:pPr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</w:p>
          <w:p w:rsidR="00E96E13" w:rsidRPr="001353E6" w:rsidRDefault="00E96E13" w:rsidP="005F7A5A">
            <w:pPr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 xml:space="preserve">к Положению о проведении конкурса «Лучшие практики наставничества Рязанской области – </w:t>
            </w:r>
            <w:r w:rsidR="00776BAE" w:rsidRPr="001353E6">
              <w:rPr>
                <w:rFonts w:ascii="Times New Roman" w:hAnsi="Times New Roman"/>
                <w:sz w:val="28"/>
                <w:szCs w:val="28"/>
              </w:rPr>
              <w:t>2024</w:t>
            </w:r>
            <w:r w:rsidRPr="001353E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E96E13" w:rsidRPr="001353E6" w:rsidRDefault="00E96E13" w:rsidP="00E96E13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76BAE" w:rsidRPr="001353E6" w:rsidRDefault="00776BAE" w:rsidP="00B21A3C">
      <w:pPr>
        <w:jc w:val="center"/>
        <w:rPr>
          <w:rFonts w:ascii="Times New Roman" w:hAnsi="Times New Roman"/>
          <w:spacing w:val="20"/>
          <w:sz w:val="28"/>
          <w:szCs w:val="28"/>
        </w:rPr>
      </w:pPr>
      <w:r w:rsidRPr="001353E6">
        <w:rPr>
          <w:rFonts w:ascii="Times New Roman" w:hAnsi="Times New Roman"/>
          <w:spacing w:val="20"/>
          <w:sz w:val="28"/>
          <w:szCs w:val="28"/>
        </w:rPr>
        <w:t>СОГЛАСИЕ</w:t>
      </w:r>
    </w:p>
    <w:p w:rsidR="001353E6" w:rsidRPr="004E06C2" w:rsidRDefault="00776BAE" w:rsidP="00776BAE">
      <w:pPr>
        <w:jc w:val="center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на обработку персональных данных и публикацию</w:t>
      </w:r>
      <w:r w:rsidR="001353E6" w:rsidRPr="001353E6">
        <w:rPr>
          <w:rFonts w:ascii="Times New Roman" w:hAnsi="Times New Roman"/>
          <w:sz w:val="28"/>
          <w:szCs w:val="28"/>
        </w:rPr>
        <w:t xml:space="preserve"> </w:t>
      </w:r>
      <w:r w:rsidRPr="001353E6">
        <w:rPr>
          <w:rFonts w:ascii="Times New Roman" w:hAnsi="Times New Roman"/>
          <w:sz w:val="28"/>
          <w:szCs w:val="28"/>
        </w:rPr>
        <w:t>конкурсных</w:t>
      </w:r>
    </w:p>
    <w:p w:rsidR="00776BAE" w:rsidRPr="001353E6" w:rsidRDefault="00776BAE" w:rsidP="00776BAE">
      <w:pPr>
        <w:jc w:val="center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материалов</w:t>
      </w:r>
      <w:r w:rsidR="001353E6" w:rsidRPr="001353E6">
        <w:rPr>
          <w:rFonts w:ascii="Times New Roman" w:hAnsi="Times New Roman"/>
          <w:sz w:val="28"/>
          <w:szCs w:val="28"/>
        </w:rPr>
        <w:t xml:space="preserve"> </w:t>
      </w:r>
      <w:r w:rsidRPr="001353E6">
        <w:rPr>
          <w:rFonts w:ascii="Times New Roman" w:hAnsi="Times New Roman"/>
          <w:sz w:val="28"/>
          <w:szCs w:val="28"/>
        </w:rPr>
        <w:t>в информационно-телекоммуникационной</w:t>
      </w:r>
      <w:r w:rsidR="001353E6" w:rsidRPr="001353E6">
        <w:rPr>
          <w:rFonts w:ascii="Times New Roman" w:hAnsi="Times New Roman"/>
          <w:sz w:val="28"/>
          <w:szCs w:val="28"/>
        </w:rPr>
        <w:t xml:space="preserve"> </w:t>
      </w:r>
      <w:r w:rsidRPr="001353E6">
        <w:rPr>
          <w:rFonts w:ascii="Times New Roman" w:hAnsi="Times New Roman"/>
          <w:sz w:val="28"/>
          <w:szCs w:val="28"/>
        </w:rPr>
        <w:t>сети «Интернет»</w:t>
      </w:r>
    </w:p>
    <w:p w:rsidR="00776BAE" w:rsidRPr="001353E6" w:rsidRDefault="00776BAE" w:rsidP="00776BA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776BAE" w:rsidRPr="001353E6" w:rsidTr="00776BAE">
        <w:tc>
          <w:tcPr>
            <w:tcW w:w="9464" w:type="dxa"/>
          </w:tcPr>
          <w:p w:rsidR="00776BAE" w:rsidRPr="001353E6" w:rsidRDefault="00776BAE" w:rsidP="001353E6">
            <w:pPr>
              <w:ind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>Я, ________________________________________________________________</w:t>
            </w:r>
          </w:p>
        </w:tc>
      </w:tr>
      <w:tr w:rsidR="001353E6" w:rsidRPr="001353E6" w:rsidTr="00776BAE">
        <w:tc>
          <w:tcPr>
            <w:tcW w:w="9464" w:type="dxa"/>
          </w:tcPr>
          <w:p w:rsidR="001353E6" w:rsidRPr="001353E6" w:rsidRDefault="001353E6" w:rsidP="001353E6">
            <w:pPr>
              <w:ind w:right="-8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__________________________________________________________________</w:t>
            </w:r>
          </w:p>
        </w:tc>
      </w:tr>
      <w:tr w:rsidR="00776BAE" w:rsidRPr="001353E6" w:rsidTr="00776BAE">
        <w:tc>
          <w:tcPr>
            <w:tcW w:w="9464" w:type="dxa"/>
          </w:tcPr>
          <w:p w:rsidR="00776BAE" w:rsidRPr="001353E6" w:rsidRDefault="00776BAE" w:rsidP="00776BAE">
            <w:pPr>
              <w:tabs>
                <w:tab w:val="center" w:pos="4711"/>
                <w:tab w:val="right" w:pos="9423"/>
              </w:tabs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8"/>
                <w:szCs w:val="28"/>
                <w:vertAlign w:val="superscript"/>
              </w:rPr>
              <w:tab/>
            </w:r>
            <w:r w:rsidRPr="001353E6">
              <w:rPr>
                <w:rFonts w:ascii="Times New Roman" w:hAnsi="Times New Roman"/>
                <w:sz w:val="24"/>
                <w:szCs w:val="24"/>
              </w:rPr>
              <w:t>(Ф. И. О. участника/контактного лица организации – участника конкурса)</w:t>
            </w:r>
            <w:r w:rsidRPr="001353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776BAE" w:rsidRPr="001353E6" w:rsidTr="00776BAE">
        <w:tc>
          <w:tcPr>
            <w:tcW w:w="9464" w:type="dxa"/>
          </w:tcPr>
          <w:p w:rsidR="00776BAE" w:rsidRPr="001353E6" w:rsidRDefault="00776BAE" w:rsidP="00776B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_________________________________________________________________,</w:t>
            </w:r>
          </w:p>
          <w:p w:rsidR="00776BAE" w:rsidRPr="001353E6" w:rsidRDefault="00776BAE" w:rsidP="009958D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gramStart"/>
            <w:r w:rsidRPr="001353E6">
              <w:rPr>
                <w:rFonts w:ascii="Times New Roman" w:hAnsi="Times New Roman"/>
                <w:spacing w:val="-6"/>
                <w:sz w:val="28"/>
                <w:szCs w:val="28"/>
              </w:rPr>
              <w:t>даю с</w:t>
            </w:r>
            <w:r w:rsidR="009958DF" w:rsidRPr="001353E6">
              <w:rPr>
                <w:rFonts w:ascii="Times New Roman" w:hAnsi="Times New Roman"/>
                <w:spacing w:val="-6"/>
                <w:sz w:val="28"/>
                <w:szCs w:val="28"/>
              </w:rPr>
              <w:t>вое согласие должностным лицам м</w:t>
            </w:r>
            <w:r w:rsidRPr="001353E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инистерства экономического развития </w:t>
            </w:r>
            <w:r w:rsidR="009958DF" w:rsidRPr="001353E6">
              <w:rPr>
                <w:rFonts w:ascii="Times New Roman" w:hAnsi="Times New Roman"/>
                <w:spacing w:val="-6"/>
                <w:sz w:val="28"/>
                <w:szCs w:val="28"/>
              </w:rPr>
              <w:t>Рязанской области</w:t>
            </w:r>
            <w:r w:rsidRPr="001353E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(адрес: г. </w:t>
            </w:r>
            <w:r w:rsidR="009958DF" w:rsidRPr="001353E6">
              <w:rPr>
                <w:rFonts w:ascii="Times New Roman" w:hAnsi="Times New Roman"/>
                <w:spacing w:val="-6"/>
                <w:sz w:val="28"/>
                <w:szCs w:val="28"/>
              </w:rPr>
              <w:t>Рязань</w:t>
            </w:r>
            <w:r w:rsidRPr="001353E6">
              <w:rPr>
                <w:rFonts w:ascii="Times New Roman" w:hAnsi="Times New Roman"/>
                <w:spacing w:val="-6"/>
                <w:sz w:val="28"/>
                <w:szCs w:val="28"/>
              </w:rPr>
              <w:t>,</w:t>
            </w:r>
            <w:r w:rsidR="009958DF" w:rsidRPr="001353E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ул</w:t>
            </w:r>
            <w:r w:rsidRPr="001353E6">
              <w:rPr>
                <w:rFonts w:ascii="Times New Roman" w:hAnsi="Times New Roman"/>
                <w:spacing w:val="-6"/>
                <w:sz w:val="28"/>
                <w:szCs w:val="28"/>
              </w:rPr>
              <w:t>.</w:t>
            </w:r>
            <w:r w:rsidR="009958DF" w:rsidRPr="001353E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Полонского, д. 7)</w:t>
            </w:r>
            <w:r w:rsidRPr="001353E6">
              <w:rPr>
                <w:rFonts w:ascii="Times New Roman" w:hAnsi="Times New Roman"/>
                <w:spacing w:val="-6"/>
                <w:sz w:val="28"/>
                <w:szCs w:val="28"/>
              </w:rPr>
              <w:t>, а также членам Экспертного совета конкурса «Лучшие практики наставничества</w:t>
            </w:r>
            <w:r w:rsidR="00D25397" w:rsidRPr="001353E6">
              <w:rPr>
                <w:rFonts w:ascii="Times New Roman" w:hAnsi="Times New Roman"/>
                <w:spacing w:val="-6"/>
                <w:sz w:val="28"/>
                <w:szCs w:val="28"/>
              </w:rPr>
              <w:br/>
            </w:r>
            <w:r w:rsidR="009958DF" w:rsidRPr="001353E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Рязанской области </w:t>
            </w:r>
            <w:r w:rsidR="009958DF" w:rsidRPr="001353E6">
              <w:rPr>
                <w:rFonts w:ascii="Times New Roman" w:hAnsi="Times New Roman"/>
                <w:sz w:val="28"/>
                <w:szCs w:val="28"/>
              </w:rPr>
              <w:t>– 2024</w:t>
            </w:r>
            <w:r w:rsidRPr="001353E6">
              <w:rPr>
                <w:rFonts w:ascii="Times New Roman" w:hAnsi="Times New Roman"/>
                <w:spacing w:val="-6"/>
                <w:sz w:val="28"/>
                <w:szCs w:val="28"/>
              </w:rPr>
              <w:t>» (далее – Конкурс) на обработку моих персональных данных, относящихся к перечисленным ниже категориям персональных данных: фамилия, имя, отчество</w:t>
            </w:r>
            <w:r w:rsidR="00D25397" w:rsidRPr="001353E6">
              <w:rPr>
                <w:rFonts w:ascii="Times New Roman" w:hAnsi="Times New Roman"/>
                <w:spacing w:val="-6"/>
                <w:sz w:val="28"/>
                <w:szCs w:val="28"/>
              </w:rPr>
              <w:t>; пол; номер телефона; сведения</w:t>
            </w:r>
            <w:r w:rsidR="00D25397" w:rsidRPr="001353E6">
              <w:rPr>
                <w:rFonts w:ascii="Times New Roman" w:hAnsi="Times New Roman"/>
                <w:spacing w:val="-6"/>
                <w:sz w:val="28"/>
                <w:szCs w:val="28"/>
              </w:rPr>
              <w:br/>
            </w:r>
            <w:r w:rsidRPr="001353E6">
              <w:rPr>
                <w:rFonts w:ascii="Times New Roman" w:hAnsi="Times New Roman"/>
                <w:spacing w:val="-6"/>
                <w:sz w:val="28"/>
                <w:szCs w:val="28"/>
              </w:rPr>
              <w:t>об образовании, профессии;</w:t>
            </w:r>
            <w:proofErr w:type="gramEnd"/>
            <w:r w:rsidRPr="001353E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сведения о стаже работы в отрасли и в организации; сведения о месте работы; сведения о профессиональной переподготовке, повышении квалификации, стажировках; сведения о наградах и других поощрениях; сведения об особых заслугах и достижениях; иные сведения, содержащиеся в документах, направляемых для участия в Конкурсе</w:t>
            </w:r>
            <w:r w:rsidR="00D25397" w:rsidRPr="001353E6">
              <w:rPr>
                <w:rFonts w:ascii="Times New Roman" w:hAnsi="Times New Roman"/>
                <w:spacing w:val="-6"/>
                <w:sz w:val="28"/>
                <w:szCs w:val="28"/>
              </w:rPr>
              <w:br/>
            </w:r>
            <w:r w:rsidRPr="001353E6">
              <w:rPr>
                <w:rFonts w:ascii="Times New Roman" w:hAnsi="Times New Roman"/>
                <w:spacing w:val="-6"/>
                <w:sz w:val="28"/>
                <w:szCs w:val="28"/>
              </w:rPr>
              <w:t>по номинации:</w:t>
            </w:r>
            <w:r w:rsidR="001353E6" w:rsidRPr="001353E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_______________________________________________________</w:t>
            </w:r>
          </w:p>
        </w:tc>
      </w:tr>
      <w:tr w:rsidR="00776BAE" w:rsidRPr="001353E6" w:rsidTr="00776BAE">
        <w:tc>
          <w:tcPr>
            <w:tcW w:w="9464" w:type="dxa"/>
          </w:tcPr>
          <w:p w:rsidR="00776BAE" w:rsidRPr="001353E6" w:rsidRDefault="00776BAE" w:rsidP="00776B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</w:t>
            </w:r>
            <w:r w:rsidRPr="001353E6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_________________________________________________________________,</w:t>
            </w:r>
          </w:p>
        </w:tc>
      </w:tr>
      <w:tr w:rsidR="00776BAE" w:rsidRPr="001353E6" w:rsidTr="00776BAE">
        <w:tc>
          <w:tcPr>
            <w:tcW w:w="9464" w:type="dxa"/>
          </w:tcPr>
          <w:p w:rsidR="00776BAE" w:rsidRPr="001353E6" w:rsidRDefault="00776BAE" w:rsidP="00776BAE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>на публикацию конкурсных материалов в информационно-телекоммуникационной сети «Интернет», а также на хранение персональных данных и конкурсных материалов на электронных носителях.</w:t>
            </w:r>
          </w:p>
        </w:tc>
      </w:tr>
      <w:tr w:rsidR="00776BAE" w:rsidRPr="001353E6" w:rsidTr="00776BAE">
        <w:tc>
          <w:tcPr>
            <w:tcW w:w="9464" w:type="dxa"/>
          </w:tcPr>
          <w:p w:rsidR="00776BAE" w:rsidRPr="001353E6" w:rsidRDefault="00776BAE" w:rsidP="00776BAE">
            <w:pPr>
              <w:ind w:firstLine="73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353E6">
              <w:rPr>
                <w:rFonts w:ascii="Times New Roman" w:hAnsi="Times New Roman"/>
                <w:sz w:val="28"/>
                <w:szCs w:val="28"/>
              </w:rPr>
              <w:t>Настоящее согласие предоставляется мной на осуществление действий в отношении моих персональных данных и конкурсных материалов, которые необходимы для достижения указанных выше целей, включая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передачу третьим лицам для</w:t>
            </w:r>
            <w:proofErr w:type="gramEnd"/>
            <w:r w:rsidRPr="001353E6">
              <w:rPr>
                <w:rFonts w:ascii="Times New Roman" w:hAnsi="Times New Roman"/>
                <w:sz w:val="28"/>
                <w:szCs w:val="28"/>
              </w:rPr>
              <w:t xml:space="preserve"> осуществления действий по обмену информацией, обезличивание, блокирование, удаление, уничтожение) персональных данных, а также осуществление любых иных действий, предусмотренных действующим законодательством Российской Федерации.</w:t>
            </w:r>
          </w:p>
        </w:tc>
      </w:tr>
      <w:tr w:rsidR="00776BAE" w:rsidRPr="001353E6" w:rsidTr="00776BAE">
        <w:tc>
          <w:tcPr>
            <w:tcW w:w="9464" w:type="dxa"/>
          </w:tcPr>
          <w:p w:rsidR="00776BAE" w:rsidRPr="001353E6" w:rsidRDefault="00776BAE" w:rsidP="009958DF">
            <w:pPr>
              <w:ind w:firstLine="73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353E6">
              <w:rPr>
                <w:rFonts w:ascii="Times New Roman" w:hAnsi="Times New Roman"/>
                <w:sz w:val="28"/>
                <w:szCs w:val="28"/>
              </w:rPr>
              <w:t>В связи с моим участием в Конкурс</w:t>
            </w:r>
            <w:r w:rsidR="009958DF" w:rsidRPr="001353E6">
              <w:rPr>
                <w:rFonts w:ascii="Times New Roman" w:hAnsi="Times New Roman"/>
                <w:sz w:val="28"/>
                <w:szCs w:val="28"/>
              </w:rPr>
              <w:t>е я разрешаю должностным лицам м</w:t>
            </w:r>
            <w:r w:rsidRPr="001353E6">
              <w:rPr>
                <w:rFonts w:ascii="Times New Roman" w:hAnsi="Times New Roman"/>
                <w:sz w:val="28"/>
                <w:szCs w:val="28"/>
              </w:rPr>
              <w:t xml:space="preserve">инистерства экономического развития </w:t>
            </w:r>
            <w:r w:rsidR="009958DF" w:rsidRPr="001353E6">
              <w:rPr>
                <w:rFonts w:ascii="Times New Roman" w:hAnsi="Times New Roman"/>
                <w:sz w:val="28"/>
                <w:szCs w:val="28"/>
              </w:rPr>
              <w:t>Рязанской области публиковать</w:t>
            </w:r>
            <w:r w:rsidR="009958DF" w:rsidRPr="001353E6">
              <w:rPr>
                <w:rFonts w:ascii="Times New Roman" w:hAnsi="Times New Roman"/>
                <w:sz w:val="28"/>
                <w:szCs w:val="28"/>
              </w:rPr>
              <w:br/>
            </w:r>
            <w:r w:rsidRPr="001353E6">
              <w:rPr>
                <w:rFonts w:ascii="Times New Roman" w:hAnsi="Times New Roman"/>
                <w:sz w:val="28"/>
                <w:szCs w:val="28"/>
              </w:rPr>
              <w:t>в общедоступных источниках следующие мои персональные данные: фамилия, имя, отчество; пол; номер телефона; сведения об образовании, профессии; сведения о стаже работы в от</w:t>
            </w:r>
            <w:r w:rsidR="009958DF" w:rsidRPr="001353E6">
              <w:rPr>
                <w:rFonts w:ascii="Times New Roman" w:hAnsi="Times New Roman"/>
                <w:sz w:val="28"/>
                <w:szCs w:val="28"/>
              </w:rPr>
              <w:t>расли и в организации; сведения</w:t>
            </w:r>
            <w:r w:rsidR="009958DF" w:rsidRPr="001353E6">
              <w:rPr>
                <w:rFonts w:ascii="Times New Roman" w:hAnsi="Times New Roman"/>
                <w:sz w:val="28"/>
                <w:szCs w:val="28"/>
              </w:rPr>
              <w:br/>
            </w:r>
            <w:r w:rsidRPr="001353E6">
              <w:rPr>
                <w:rFonts w:ascii="Times New Roman" w:hAnsi="Times New Roman"/>
                <w:sz w:val="28"/>
                <w:szCs w:val="28"/>
              </w:rPr>
              <w:t>о месте работы; сведения о профессиональной переподготовке, повышении квалификации, стажировках;</w:t>
            </w:r>
            <w:proofErr w:type="gramEnd"/>
            <w:r w:rsidRPr="001353E6">
              <w:rPr>
                <w:rFonts w:ascii="Times New Roman" w:hAnsi="Times New Roman"/>
                <w:sz w:val="28"/>
                <w:szCs w:val="28"/>
              </w:rPr>
              <w:t xml:space="preserve"> сведения о наградах и других поощрениях; сведения об особых заслугах и достижениях; иные сведения, содержащиеся в документах, направляемых для участия в Конкурсе. Даю свое согласие использовать представленные на Конкурс данные и конкурсные материалы в образовательных и исследовательских целях.</w:t>
            </w:r>
          </w:p>
        </w:tc>
      </w:tr>
      <w:tr w:rsidR="00776BAE" w:rsidRPr="001353E6" w:rsidTr="00776BAE">
        <w:tc>
          <w:tcPr>
            <w:tcW w:w="9464" w:type="dxa"/>
          </w:tcPr>
          <w:p w:rsidR="00776BAE" w:rsidRPr="001353E6" w:rsidRDefault="00776BAE" w:rsidP="00776BAE">
            <w:pPr>
              <w:ind w:firstLine="7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>Данное согласие может быть отозвано в любой момент по моему письменному заявлению.</w:t>
            </w:r>
          </w:p>
        </w:tc>
      </w:tr>
      <w:tr w:rsidR="00776BAE" w:rsidRPr="001353E6" w:rsidTr="00776BAE">
        <w:tc>
          <w:tcPr>
            <w:tcW w:w="9464" w:type="dxa"/>
          </w:tcPr>
          <w:p w:rsidR="00776BAE" w:rsidRPr="001353E6" w:rsidRDefault="00776BAE" w:rsidP="00776BAE">
            <w:pPr>
              <w:ind w:firstLine="7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 xml:space="preserve">Я подтверждаю, что, давая такое Согласие, я действую свободно, </w:t>
            </w:r>
            <w:r w:rsidRPr="001353E6">
              <w:rPr>
                <w:rFonts w:ascii="Times New Roman" w:hAnsi="Times New Roman"/>
                <w:sz w:val="28"/>
                <w:szCs w:val="28"/>
              </w:rPr>
              <w:br/>
              <w:t>по собственной воле и в своих интересах.</w:t>
            </w:r>
          </w:p>
        </w:tc>
      </w:tr>
      <w:tr w:rsidR="00776BAE" w:rsidRPr="001353E6" w:rsidTr="00776BAE">
        <w:tc>
          <w:tcPr>
            <w:tcW w:w="9464" w:type="dxa"/>
          </w:tcPr>
          <w:p w:rsidR="00776BAE" w:rsidRPr="001353E6" w:rsidRDefault="00776BAE" w:rsidP="00776BAE">
            <w:pPr>
              <w:ind w:firstLine="7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>Я ознакомле</w:t>
            </w:r>
            <w:proofErr w:type="gramStart"/>
            <w:r w:rsidRPr="001353E6">
              <w:rPr>
                <w:rFonts w:ascii="Times New Roman" w:hAnsi="Times New Roman"/>
                <w:sz w:val="28"/>
                <w:szCs w:val="28"/>
              </w:rPr>
              <w:t>н(</w:t>
            </w:r>
            <w:proofErr w:type="gramEnd"/>
            <w:r w:rsidRPr="001353E6">
              <w:rPr>
                <w:rFonts w:ascii="Times New Roman" w:hAnsi="Times New Roman"/>
                <w:sz w:val="28"/>
                <w:szCs w:val="28"/>
              </w:rPr>
              <w:t>-а) с правами субъекта персональных данных, предусмотренными главой 3 Федера</w:t>
            </w:r>
            <w:r w:rsidR="004E06C2">
              <w:rPr>
                <w:rFonts w:ascii="Times New Roman" w:hAnsi="Times New Roman"/>
                <w:sz w:val="28"/>
                <w:szCs w:val="28"/>
              </w:rPr>
              <w:t>льного закона от 27 июля 2006 года</w:t>
            </w:r>
            <w:r w:rsidRPr="0013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53E6">
              <w:rPr>
                <w:rFonts w:ascii="Times New Roman" w:hAnsi="Times New Roman"/>
                <w:sz w:val="28"/>
                <w:szCs w:val="28"/>
              </w:rPr>
              <w:br/>
              <w:t xml:space="preserve">№ 152-ФЗ «О персональных данных». </w:t>
            </w:r>
          </w:p>
          <w:p w:rsidR="00776BAE" w:rsidRPr="001353E6" w:rsidRDefault="00776BAE" w:rsidP="001353E6">
            <w:pPr>
              <w:ind w:firstLine="7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>Все изложенное мною прочитано, мне понятно и подтверждается собственноручной подписью.</w:t>
            </w:r>
          </w:p>
        </w:tc>
      </w:tr>
    </w:tbl>
    <w:p w:rsidR="00E96E13" w:rsidRPr="001353E6" w:rsidRDefault="00E96E13" w:rsidP="001353E6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9"/>
        <w:tblW w:w="9561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25"/>
        <w:gridCol w:w="567"/>
        <w:gridCol w:w="2724"/>
        <w:gridCol w:w="405"/>
        <w:gridCol w:w="3640"/>
      </w:tblGrid>
      <w:tr w:rsidR="001353E6" w:rsidRPr="001353E6" w:rsidTr="001353E6">
        <w:tc>
          <w:tcPr>
            <w:tcW w:w="2225" w:type="dxa"/>
            <w:tcBorders>
              <w:bottom w:val="single" w:sz="4" w:space="0" w:color="auto"/>
            </w:tcBorders>
          </w:tcPr>
          <w:p w:rsidR="001353E6" w:rsidRPr="001353E6" w:rsidRDefault="001353E6" w:rsidP="00F12B0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353E6" w:rsidRPr="001353E6" w:rsidRDefault="001353E6" w:rsidP="00F12B07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:rsidR="001353E6" w:rsidRPr="001353E6" w:rsidRDefault="001353E6" w:rsidP="00F12B0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" w:type="dxa"/>
          </w:tcPr>
          <w:p w:rsidR="001353E6" w:rsidRPr="001353E6" w:rsidRDefault="001353E6" w:rsidP="00F12B07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</w:tcPr>
          <w:p w:rsidR="001353E6" w:rsidRPr="001353E6" w:rsidRDefault="001353E6" w:rsidP="00F12B0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>«____» ___________202__ г.</w:t>
            </w:r>
          </w:p>
        </w:tc>
      </w:tr>
      <w:tr w:rsidR="001353E6" w:rsidRPr="001353E6" w:rsidTr="001353E6">
        <w:tc>
          <w:tcPr>
            <w:tcW w:w="2225" w:type="dxa"/>
            <w:tcBorders>
              <w:top w:val="single" w:sz="4" w:space="0" w:color="auto"/>
            </w:tcBorders>
          </w:tcPr>
          <w:p w:rsidR="001353E6" w:rsidRPr="001353E6" w:rsidRDefault="001353E6" w:rsidP="00F12B0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:rsidR="001353E6" w:rsidRPr="001353E6" w:rsidRDefault="001353E6" w:rsidP="00F12B07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:rsidR="001353E6" w:rsidRPr="001353E6" w:rsidRDefault="001353E6" w:rsidP="00F12B0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405" w:type="dxa"/>
          </w:tcPr>
          <w:p w:rsidR="001353E6" w:rsidRPr="001353E6" w:rsidRDefault="001353E6" w:rsidP="00F12B07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1353E6" w:rsidRPr="001353E6" w:rsidRDefault="001353E6" w:rsidP="00F12B0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6E13" w:rsidRPr="001353E6" w:rsidRDefault="00E96E13" w:rsidP="001353E6">
      <w:pPr>
        <w:rPr>
          <w:rFonts w:ascii="Times New Roman" w:hAnsi="Times New Roman"/>
          <w:color w:val="000000"/>
          <w:sz w:val="28"/>
          <w:szCs w:val="28"/>
        </w:rPr>
      </w:pPr>
    </w:p>
    <w:p w:rsidR="00E96E13" w:rsidRPr="001353E6" w:rsidRDefault="00E96E13" w:rsidP="001353E6">
      <w:pPr>
        <w:rPr>
          <w:rFonts w:ascii="Times New Roman" w:hAnsi="Times New Roman"/>
          <w:color w:val="000000"/>
          <w:sz w:val="28"/>
          <w:szCs w:val="28"/>
        </w:rPr>
      </w:pPr>
    </w:p>
    <w:p w:rsidR="00E96E13" w:rsidRPr="001353E6" w:rsidRDefault="00E96E13" w:rsidP="001353E6">
      <w:pPr>
        <w:rPr>
          <w:rFonts w:ascii="Times New Roman" w:hAnsi="Times New Roman"/>
          <w:color w:val="000000"/>
          <w:sz w:val="28"/>
          <w:szCs w:val="28"/>
        </w:rPr>
      </w:pPr>
    </w:p>
    <w:p w:rsidR="00E96E13" w:rsidRPr="001353E6" w:rsidRDefault="00E96E13" w:rsidP="001353E6">
      <w:pPr>
        <w:rPr>
          <w:rFonts w:ascii="Times New Roman" w:hAnsi="Times New Roman"/>
          <w:color w:val="000000"/>
          <w:sz w:val="28"/>
          <w:szCs w:val="28"/>
        </w:rPr>
      </w:pPr>
    </w:p>
    <w:p w:rsidR="00E96E13" w:rsidRPr="001353E6" w:rsidRDefault="00E96E13" w:rsidP="001353E6">
      <w:pPr>
        <w:rPr>
          <w:rFonts w:ascii="Times New Roman" w:hAnsi="Times New Roman"/>
          <w:color w:val="000000"/>
          <w:sz w:val="28"/>
          <w:szCs w:val="28"/>
        </w:rPr>
      </w:pPr>
    </w:p>
    <w:p w:rsidR="00E96E13" w:rsidRPr="001353E6" w:rsidRDefault="00E96E13" w:rsidP="001353E6">
      <w:pPr>
        <w:rPr>
          <w:rFonts w:ascii="Times New Roman" w:hAnsi="Times New Roman"/>
          <w:color w:val="000000"/>
          <w:sz w:val="28"/>
          <w:szCs w:val="28"/>
        </w:rPr>
      </w:pPr>
    </w:p>
    <w:p w:rsidR="00E96E13" w:rsidRPr="001353E6" w:rsidRDefault="00E96E13" w:rsidP="001353E6">
      <w:pPr>
        <w:rPr>
          <w:rFonts w:ascii="Times New Roman" w:hAnsi="Times New Roman"/>
          <w:color w:val="000000"/>
          <w:sz w:val="28"/>
          <w:szCs w:val="28"/>
        </w:rPr>
      </w:pPr>
    </w:p>
    <w:p w:rsidR="00E96E13" w:rsidRPr="001353E6" w:rsidRDefault="00E96E13" w:rsidP="001353E6">
      <w:pPr>
        <w:rPr>
          <w:rFonts w:ascii="Times New Roman" w:hAnsi="Times New Roman"/>
          <w:color w:val="000000"/>
          <w:sz w:val="28"/>
          <w:szCs w:val="28"/>
        </w:rPr>
      </w:pPr>
    </w:p>
    <w:p w:rsidR="00E96E13" w:rsidRPr="001353E6" w:rsidRDefault="00E96E13" w:rsidP="001353E6">
      <w:pPr>
        <w:rPr>
          <w:rFonts w:ascii="Times New Roman" w:hAnsi="Times New Roman"/>
          <w:color w:val="000000"/>
          <w:sz w:val="28"/>
          <w:szCs w:val="28"/>
        </w:rPr>
      </w:pPr>
    </w:p>
    <w:p w:rsidR="00E96E13" w:rsidRPr="001353E6" w:rsidRDefault="00E96E13" w:rsidP="001353E6">
      <w:pPr>
        <w:rPr>
          <w:rFonts w:ascii="Times New Roman" w:hAnsi="Times New Roman"/>
          <w:color w:val="000000"/>
          <w:sz w:val="28"/>
          <w:szCs w:val="28"/>
        </w:rPr>
      </w:pPr>
    </w:p>
    <w:p w:rsidR="00E96E13" w:rsidRPr="001353E6" w:rsidRDefault="00E96E13" w:rsidP="001353E6">
      <w:pPr>
        <w:rPr>
          <w:rFonts w:ascii="Times New Roman" w:hAnsi="Times New Roman"/>
          <w:color w:val="000000"/>
          <w:sz w:val="28"/>
          <w:szCs w:val="28"/>
        </w:rPr>
      </w:pPr>
    </w:p>
    <w:p w:rsidR="009958DF" w:rsidRPr="001353E6" w:rsidRDefault="009958DF" w:rsidP="001353E6">
      <w:pPr>
        <w:rPr>
          <w:rFonts w:ascii="Times New Roman" w:hAnsi="Times New Roman"/>
          <w:color w:val="000000"/>
          <w:sz w:val="28"/>
          <w:szCs w:val="28"/>
        </w:rPr>
      </w:pPr>
    </w:p>
    <w:p w:rsidR="009958DF" w:rsidRPr="001353E6" w:rsidRDefault="009958DF" w:rsidP="001353E6">
      <w:pPr>
        <w:rPr>
          <w:rFonts w:ascii="Times New Roman" w:hAnsi="Times New Roman"/>
          <w:color w:val="000000"/>
          <w:sz w:val="28"/>
          <w:szCs w:val="28"/>
        </w:rPr>
      </w:pPr>
    </w:p>
    <w:p w:rsidR="009958DF" w:rsidRPr="001353E6" w:rsidRDefault="009958DF" w:rsidP="00E96E13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958DF" w:rsidRPr="001353E6" w:rsidRDefault="009958DF" w:rsidP="00E96E13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958DF" w:rsidRPr="001353E6" w:rsidRDefault="009958DF" w:rsidP="00E96E13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958DF" w:rsidRPr="001353E6" w:rsidRDefault="009958DF" w:rsidP="00E96E13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958DF" w:rsidRPr="001353E6" w:rsidRDefault="009958DF" w:rsidP="00E96E13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958DF" w:rsidRPr="001353E6" w:rsidRDefault="009958DF" w:rsidP="00E96E13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958DF" w:rsidRPr="001353E6" w:rsidRDefault="009958DF" w:rsidP="00E96E13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958DF" w:rsidRPr="001353E6" w:rsidRDefault="009958DF" w:rsidP="00E96E13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96E13" w:rsidRDefault="00E96E13" w:rsidP="00E96E13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353E6" w:rsidRDefault="001353E6" w:rsidP="00E96E13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353E6" w:rsidRPr="001353E6" w:rsidRDefault="001353E6" w:rsidP="00E96E13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786"/>
        <w:gridCol w:w="4842"/>
      </w:tblGrid>
      <w:tr w:rsidR="00E96E13" w:rsidRPr="001353E6" w:rsidTr="005F7A5A">
        <w:tc>
          <w:tcPr>
            <w:tcW w:w="4786" w:type="dxa"/>
          </w:tcPr>
          <w:p w:rsidR="00E96E13" w:rsidRPr="001353E6" w:rsidRDefault="00E96E13" w:rsidP="005F7A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:rsidR="00E96E13" w:rsidRPr="001353E6" w:rsidRDefault="00E96E13" w:rsidP="005F7A5A">
            <w:pPr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 xml:space="preserve">Приложение № 3 </w:t>
            </w:r>
          </w:p>
          <w:p w:rsidR="00E96E13" w:rsidRPr="001353E6" w:rsidRDefault="00E96E13" w:rsidP="005F7A5A">
            <w:pPr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 xml:space="preserve">к Положению о проведении конкурса «Лучшие практики наставничества Рязанской области – </w:t>
            </w:r>
            <w:r w:rsidR="009958DF" w:rsidRPr="001353E6">
              <w:rPr>
                <w:rFonts w:ascii="Times New Roman" w:hAnsi="Times New Roman"/>
                <w:sz w:val="28"/>
                <w:szCs w:val="28"/>
              </w:rPr>
              <w:t>2024</w:t>
            </w:r>
            <w:r w:rsidRPr="001353E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E96E13" w:rsidRPr="001353E6" w:rsidRDefault="00E96E13" w:rsidP="00E96E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12AD5" w:rsidRPr="001353E6" w:rsidRDefault="00F12AD5" w:rsidP="00D25397">
      <w:pPr>
        <w:pStyle w:val="31"/>
        <w:spacing w:before="120" w:after="120"/>
        <w:ind w:left="0"/>
        <w:jc w:val="center"/>
        <w:rPr>
          <w:rFonts w:ascii="Times New Roman" w:hAnsi="Times New Roman" w:cs="Times New Roman"/>
          <w:bCs/>
          <w:spacing w:val="20"/>
          <w:sz w:val="28"/>
          <w:szCs w:val="28"/>
          <w:lang w:val="ru-RU"/>
        </w:rPr>
      </w:pPr>
      <w:r w:rsidRPr="001353E6">
        <w:rPr>
          <w:rFonts w:ascii="Times New Roman" w:hAnsi="Times New Roman" w:cs="Times New Roman"/>
          <w:bCs/>
          <w:spacing w:val="20"/>
          <w:sz w:val="28"/>
          <w:szCs w:val="28"/>
          <w:lang w:val="ru-RU"/>
        </w:rPr>
        <w:t>БЛАНК ОЦЕНКИ</w:t>
      </w:r>
      <w:r w:rsidRPr="001353E6">
        <w:rPr>
          <w:rFonts w:ascii="Times New Roman" w:hAnsi="Times New Roman" w:cs="Times New Roman"/>
          <w:bCs/>
          <w:sz w:val="18"/>
          <w:szCs w:val="18"/>
          <w:lang w:val="ru-RU"/>
        </w:rPr>
        <w:br/>
      </w:r>
      <w:r w:rsidRPr="001353E6">
        <w:rPr>
          <w:rFonts w:ascii="Times New Roman" w:hAnsi="Times New Roman" w:cs="Times New Roman"/>
          <w:bCs/>
          <w:sz w:val="28"/>
          <w:szCs w:val="28"/>
          <w:lang w:val="ru-RU"/>
        </w:rPr>
        <w:t>заявок и конкурсных материалов организаций – участников</w:t>
      </w:r>
      <w:r w:rsidR="001353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353E6">
        <w:rPr>
          <w:rFonts w:ascii="Times New Roman" w:hAnsi="Times New Roman" w:cs="Times New Roman"/>
          <w:bCs/>
          <w:sz w:val="28"/>
          <w:szCs w:val="28"/>
          <w:lang w:val="ru-RU"/>
        </w:rPr>
        <w:t>конкурса «Лучшие практики наставничества</w:t>
      </w:r>
      <w:r w:rsidR="00D25397" w:rsidRPr="001353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Рязанской области – 2024</w:t>
      </w:r>
      <w:r w:rsidRPr="001353E6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</w:p>
    <w:p w:rsidR="00F12AD5" w:rsidRPr="001353E6" w:rsidRDefault="00F12AD5" w:rsidP="00F12AD5">
      <w:pPr>
        <w:ind w:firstLine="6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F12AD5" w:rsidRPr="001353E6" w:rsidTr="001353E6">
        <w:tc>
          <w:tcPr>
            <w:tcW w:w="2093" w:type="dxa"/>
          </w:tcPr>
          <w:p w:rsidR="00F12AD5" w:rsidRPr="001353E6" w:rsidRDefault="00F12AD5" w:rsidP="00F12A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 И. О. эксперта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F12AD5" w:rsidRPr="001353E6" w:rsidRDefault="00F12AD5" w:rsidP="00F12A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96E13" w:rsidRPr="001353E6" w:rsidRDefault="00E96E13" w:rsidP="00E96E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517" w:type="dxa"/>
        <w:jc w:val="center"/>
        <w:tblInd w:w="469" w:type="dxa"/>
        <w:tblLayout w:type="fixed"/>
        <w:tblLook w:val="04A0" w:firstRow="1" w:lastRow="0" w:firstColumn="1" w:lastColumn="0" w:noHBand="0" w:noVBand="1"/>
      </w:tblPr>
      <w:tblGrid>
        <w:gridCol w:w="418"/>
        <w:gridCol w:w="1041"/>
        <w:gridCol w:w="706"/>
        <w:gridCol w:w="928"/>
        <w:gridCol w:w="920"/>
        <w:gridCol w:w="948"/>
        <w:gridCol w:w="854"/>
        <w:gridCol w:w="1065"/>
        <w:gridCol w:w="961"/>
        <w:gridCol w:w="850"/>
        <w:gridCol w:w="826"/>
      </w:tblGrid>
      <w:tr w:rsidR="00F12AD5" w:rsidRPr="001353E6" w:rsidTr="00F12AD5">
        <w:trPr>
          <w:trHeight w:val="469"/>
          <w:jc w:val="center"/>
        </w:trPr>
        <w:tc>
          <w:tcPr>
            <w:tcW w:w="418" w:type="dxa"/>
            <w:vMerge w:val="restart"/>
            <w:textDirection w:val="btLr"/>
            <w:vAlign w:val="center"/>
          </w:tcPr>
          <w:p w:rsidR="00F12AD5" w:rsidRPr="001353E6" w:rsidRDefault="00F12AD5" w:rsidP="00F12AD5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1041" w:type="dxa"/>
            <w:vMerge w:val="restart"/>
            <w:textDirection w:val="btLr"/>
            <w:vAlign w:val="center"/>
          </w:tcPr>
          <w:p w:rsidR="00F12AD5" w:rsidRPr="001353E6" w:rsidRDefault="00F12AD5" w:rsidP="00F12AD5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706" w:type="dxa"/>
            <w:vMerge w:val="restart"/>
            <w:textDirection w:val="btLr"/>
            <w:vAlign w:val="center"/>
          </w:tcPr>
          <w:p w:rsidR="00F12AD5" w:rsidRPr="001353E6" w:rsidRDefault="00F12AD5" w:rsidP="00F12AD5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Номинация </w:t>
            </w:r>
          </w:p>
        </w:tc>
        <w:tc>
          <w:tcPr>
            <w:tcW w:w="928" w:type="dxa"/>
            <w:vMerge w:val="restart"/>
            <w:textDirection w:val="btLr"/>
            <w:vAlign w:val="center"/>
          </w:tcPr>
          <w:p w:rsidR="00F12AD5" w:rsidRPr="001353E6" w:rsidRDefault="00F12AD5" w:rsidP="00F12AD5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Наименование практики наставничества</w:t>
            </w:r>
          </w:p>
        </w:tc>
        <w:tc>
          <w:tcPr>
            <w:tcW w:w="4748" w:type="dxa"/>
            <w:gridSpan w:val="5"/>
            <w:vAlign w:val="center"/>
          </w:tcPr>
          <w:p w:rsidR="001353E6" w:rsidRDefault="00F12AD5" w:rsidP="00F12A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Оценка практик по критериям</w:t>
            </w:r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br/>
              <w:t xml:space="preserve">(1 – полное несоответствие критерию, </w:t>
            </w:r>
            <w:proofErr w:type="gramEnd"/>
          </w:p>
          <w:p w:rsidR="00F12AD5" w:rsidRPr="001353E6" w:rsidRDefault="00F12AD5" w:rsidP="00F12A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 – полное соответствие критерию)</w:t>
            </w:r>
            <w:proofErr w:type="gramEnd"/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12AD5" w:rsidRPr="001353E6" w:rsidRDefault="00F12AD5" w:rsidP="00F12AD5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Сумма баллов по критериям</w:t>
            </w:r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br/>
              <w:t>(максимально 50 баллов)</w:t>
            </w:r>
          </w:p>
        </w:tc>
        <w:tc>
          <w:tcPr>
            <w:tcW w:w="826" w:type="dxa"/>
            <w:vMerge w:val="restart"/>
            <w:textDirection w:val="btLr"/>
            <w:vAlign w:val="center"/>
          </w:tcPr>
          <w:p w:rsidR="00F12AD5" w:rsidRPr="001353E6" w:rsidRDefault="00F12AD5" w:rsidP="00F12AD5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Комментарии эксперта</w:t>
            </w:r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br/>
              <w:t>(по желанию)</w:t>
            </w:r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  <w:t>6</w:t>
            </w:r>
          </w:p>
        </w:tc>
      </w:tr>
      <w:tr w:rsidR="00F12AD5" w:rsidRPr="001353E6" w:rsidTr="00F12AD5">
        <w:trPr>
          <w:cantSplit/>
          <w:trHeight w:val="2368"/>
          <w:jc w:val="center"/>
        </w:trPr>
        <w:tc>
          <w:tcPr>
            <w:tcW w:w="418" w:type="dxa"/>
            <w:vMerge/>
            <w:vAlign w:val="center"/>
          </w:tcPr>
          <w:p w:rsidR="00F12AD5" w:rsidRPr="001353E6" w:rsidRDefault="00F12AD5" w:rsidP="00F12AD5">
            <w:p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1" w:type="dxa"/>
            <w:vMerge/>
            <w:vAlign w:val="center"/>
          </w:tcPr>
          <w:p w:rsidR="00F12AD5" w:rsidRPr="001353E6" w:rsidRDefault="00F12AD5" w:rsidP="00F12AD5">
            <w:p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dxa"/>
            <w:vMerge/>
          </w:tcPr>
          <w:p w:rsidR="00F12AD5" w:rsidRPr="001353E6" w:rsidRDefault="00F12AD5" w:rsidP="00F12AD5">
            <w:p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8" w:type="dxa"/>
            <w:vMerge/>
            <w:vAlign w:val="center"/>
          </w:tcPr>
          <w:p w:rsidR="00F12AD5" w:rsidRPr="001353E6" w:rsidRDefault="00F12AD5" w:rsidP="00F12AD5">
            <w:p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0" w:type="dxa"/>
            <w:textDirection w:val="btLr"/>
            <w:vAlign w:val="center"/>
          </w:tcPr>
          <w:p w:rsidR="00F12AD5" w:rsidRPr="001353E6" w:rsidRDefault="00F12AD5" w:rsidP="00F12AD5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Результативность практики</w:t>
            </w:r>
            <w:r w:rsidRPr="001353E6">
              <w:rPr>
                <w:rStyle w:val="af"/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footnoteReference w:id="1"/>
            </w:r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br/>
              <w:t>(от 1 до 10 баллов)</w:t>
            </w:r>
          </w:p>
        </w:tc>
        <w:tc>
          <w:tcPr>
            <w:tcW w:w="948" w:type="dxa"/>
            <w:textDirection w:val="btLr"/>
            <w:vAlign w:val="center"/>
          </w:tcPr>
          <w:p w:rsidR="00F12AD5" w:rsidRPr="001353E6" w:rsidRDefault="00F12AD5" w:rsidP="00F12AD5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Эффективность практики</w:t>
            </w:r>
            <w:r w:rsidRPr="001353E6">
              <w:rPr>
                <w:rStyle w:val="af"/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footnoteReference w:id="2"/>
            </w:r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br/>
              <w:t>(от 1 до 10 баллов)</w:t>
            </w:r>
          </w:p>
        </w:tc>
        <w:tc>
          <w:tcPr>
            <w:tcW w:w="854" w:type="dxa"/>
            <w:textDirection w:val="btLr"/>
            <w:vAlign w:val="center"/>
          </w:tcPr>
          <w:p w:rsidR="00F12AD5" w:rsidRPr="001353E6" w:rsidRDefault="00F12AD5" w:rsidP="00F12AD5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Уникальность практики</w:t>
            </w:r>
            <w:r w:rsidRPr="001353E6">
              <w:rPr>
                <w:rStyle w:val="af"/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footnoteReference w:id="3"/>
            </w:r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br/>
              <w:t>(от 1 до 10 баллов)</w:t>
            </w:r>
          </w:p>
        </w:tc>
        <w:tc>
          <w:tcPr>
            <w:tcW w:w="1065" w:type="dxa"/>
            <w:textDirection w:val="btLr"/>
            <w:vAlign w:val="center"/>
          </w:tcPr>
          <w:p w:rsidR="00F12AD5" w:rsidRPr="001353E6" w:rsidRDefault="00F12AD5" w:rsidP="00F12AD5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Возможность тиражирования</w:t>
            </w:r>
            <w:r w:rsidRPr="001353E6">
              <w:rPr>
                <w:rStyle w:val="af"/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footnoteReference w:id="4"/>
            </w:r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br/>
              <w:t>(от 1 до 10 баллов)</w:t>
            </w:r>
          </w:p>
        </w:tc>
        <w:tc>
          <w:tcPr>
            <w:tcW w:w="961" w:type="dxa"/>
            <w:textDirection w:val="btLr"/>
            <w:vAlign w:val="center"/>
          </w:tcPr>
          <w:p w:rsidR="00F12AD5" w:rsidRPr="001353E6" w:rsidRDefault="00F12AD5" w:rsidP="00F12AD5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Возможность роста производительности</w:t>
            </w:r>
            <w:r w:rsidRPr="001353E6">
              <w:rPr>
                <w:rStyle w:val="af"/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footnoteReference w:id="5"/>
            </w:r>
          </w:p>
          <w:p w:rsidR="00F12AD5" w:rsidRPr="001353E6" w:rsidRDefault="00F12AD5" w:rsidP="00F12AD5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(от 1 до 10 баллов)</w:t>
            </w:r>
          </w:p>
        </w:tc>
        <w:tc>
          <w:tcPr>
            <w:tcW w:w="850" w:type="dxa"/>
            <w:vMerge/>
            <w:vAlign w:val="center"/>
          </w:tcPr>
          <w:p w:rsidR="00F12AD5" w:rsidRPr="001353E6" w:rsidRDefault="00F12AD5" w:rsidP="00F12AD5">
            <w:p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F12AD5" w:rsidRPr="001353E6" w:rsidRDefault="00F12AD5" w:rsidP="00F12AD5">
            <w:p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F12AD5" w:rsidRPr="001353E6" w:rsidTr="00F12AD5">
        <w:trPr>
          <w:trHeight w:val="259"/>
          <w:jc w:val="center"/>
        </w:trPr>
        <w:tc>
          <w:tcPr>
            <w:tcW w:w="418" w:type="dxa"/>
            <w:vAlign w:val="center"/>
          </w:tcPr>
          <w:p w:rsidR="00F12AD5" w:rsidRPr="001353E6" w:rsidRDefault="00F12AD5" w:rsidP="00F12AD5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41" w:type="dxa"/>
            <w:vAlign w:val="center"/>
          </w:tcPr>
          <w:p w:rsidR="00F12AD5" w:rsidRPr="001353E6" w:rsidRDefault="00F12AD5" w:rsidP="00F12AD5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6" w:type="dxa"/>
          </w:tcPr>
          <w:p w:rsidR="00F12AD5" w:rsidRPr="001353E6" w:rsidRDefault="00F12AD5" w:rsidP="00F12AD5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8" w:type="dxa"/>
            <w:vAlign w:val="center"/>
          </w:tcPr>
          <w:p w:rsidR="00F12AD5" w:rsidRPr="001353E6" w:rsidRDefault="00F12AD5" w:rsidP="00F12AD5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20" w:type="dxa"/>
            <w:vAlign w:val="center"/>
          </w:tcPr>
          <w:p w:rsidR="00F12AD5" w:rsidRPr="001353E6" w:rsidRDefault="00F12AD5" w:rsidP="00F12AD5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48" w:type="dxa"/>
            <w:vAlign w:val="center"/>
          </w:tcPr>
          <w:p w:rsidR="00F12AD5" w:rsidRPr="001353E6" w:rsidRDefault="00F12AD5" w:rsidP="00F12AD5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4" w:type="dxa"/>
            <w:vAlign w:val="center"/>
          </w:tcPr>
          <w:p w:rsidR="00F12AD5" w:rsidRPr="001353E6" w:rsidRDefault="00F12AD5" w:rsidP="00F12AD5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65" w:type="dxa"/>
            <w:vAlign w:val="center"/>
          </w:tcPr>
          <w:p w:rsidR="00F12AD5" w:rsidRPr="001353E6" w:rsidRDefault="00F12AD5" w:rsidP="00F12AD5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61" w:type="dxa"/>
            <w:vAlign w:val="center"/>
          </w:tcPr>
          <w:p w:rsidR="00F12AD5" w:rsidRPr="001353E6" w:rsidRDefault="00F12AD5" w:rsidP="00F12AD5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F12AD5" w:rsidRPr="001353E6" w:rsidRDefault="00F12AD5" w:rsidP="00F12AD5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26" w:type="dxa"/>
          </w:tcPr>
          <w:p w:rsidR="00F12AD5" w:rsidRPr="001353E6" w:rsidRDefault="00F12AD5" w:rsidP="00F12AD5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353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</w:tr>
      <w:tr w:rsidR="00F12AD5" w:rsidRPr="001353E6" w:rsidTr="00F12AD5">
        <w:trPr>
          <w:trHeight w:val="313"/>
          <w:jc w:val="center"/>
        </w:trPr>
        <w:tc>
          <w:tcPr>
            <w:tcW w:w="418" w:type="dxa"/>
          </w:tcPr>
          <w:p w:rsidR="00F12AD5" w:rsidRPr="001353E6" w:rsidRDefault="00F12AD5" w:rsidP="00F12AD5">
            <w:pPr>
              <w:spacing w:before="120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1" w:type="dxa"/>
          </w:tcPr>
          <w:p w:rsidR="00F12AD5" w:rsidRPr="001353E6" w:rsidRDefault="00F12AD5" w:rsidP="00F12AD5">
            <w:pPr>
              <w:spacing w:before="120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dxa"/>
          </w:tcPr>
          <w:p w:rsidR="00F12AD5" w:rsidRPr="001353E6" w:rsidRDefault="00F12AD5" w:rsidP="00F12AD5">
            <w:pPr>
              <w:spacing w:before="120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8" w:type="dxa"/>
          </w:tcPr>
          <w:p w:rsidR="00F12AD5" w:rsidRPr="001353E6" w:rsidRDefault="00F12AD5" w:rsidP="00F12AD5">
            <w:pPr>
              <w:spacing w:before="120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0" w:type="dxa"/>
          </w:tcPr>
          <w:p w:rsidR="00F12AD5" w:rsidRPr="001353E6" w:rsidRDefault="00F12AD5" w:rsidP="00F12AD5">
            <w:pPr>
              <w:spacing w:before="120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dxa"/>
          </w:tcPr>
          <w:p w:rsidR="00F12AD5" w:rsidRPr="001353E6" w:rsidRDefault="00F12AD5" w:rsidP="00F12AD5">
            <w:pPr>
              <w:spacing w:before="120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</w:tcPr>
          <w:p w:rsidR="00F12AD5" w:rsidRPr="001353E6" w:rsidRDefault="00F12AD5" w:rsidP="00F12AD5">
            <w:pPr>
              <w:spacing w:before="120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65" w:type="dxa"/>
          </w:tcPr>
          <w:p w:rsidR="00F12AD5" w:rsidRPr="001353E6" w:rsidRDefault="00F12AD5" w:rsidP="00F12AD5">
            <w:pPr>
              <w:spacing w:before="120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61" w:type="dxa"/>
          </w:tcPr>
          <w:p w:rsidR="00F12AD5" w:rsidRPr="001353E6" w:rsidRDefault="00F12AD5" w:rsidP="00F12AD5">
            <w:pPr>
              <w:spacing w:before="120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F12AD5" w:rsidRPr="001353E6" w:rsidRDefault="00F12AD5" w:rsidP="00F12AD5">
            <w:pPr>
              <w:spacing w:before="120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6" w:type="dxa"/>
          </w:tcPr>
          <w:p w:rsidR="00F12AD5" w:rsidRPr="001353E6" w:rsidRDefault="00F12AD5" w:rsidP="00F12AD5">
            <w:pPr>
              <w:spacing w:before="120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F12AD5" w:rsidRPr="001353E6" w:rsidTr="00F12AD5">
        <w:trPr>
          <w:trHeight w:val="222"/>
          <w:jc w:val="center"/>
        </w:trPr>
        <w:tc>
          <w:tcPr>
            <w:tcW w:w="418" w:type="dxa"/>
          </w:tcPr>
          <w:p w:rsidR="00F12AD5" w:rsidRPr="001353E6" w:rsidRDefault="00F12AD5" w:rsidP="00F12AD5">
            <w:pPr>
              <w:spacing w:before="120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1" w:type="dxa"/>
          </w:tcPr>
          <w:p w:rsidR="00F12AD5" w:rsidRPr="001353E6" w:rsidRDefault="00F12AD5" w:rsidP="00F12AD5">
            <w:pPr>
              <w:spacing w:before="120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dxa"/>
          </w:tcPr>
          <w:p w:rsidR="00F12AD5" w:rsidRPr="001353E6" w:rsidRDefault="00F12AD5" w:rsidP="00F12AD5">
            <w:pPr>
              <w:spacing w:before="120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8" w:type="dxa"/>
          </w:tcPr>
          <w:p w:rsidR="00F12AD5" w:rsidRPr="001353E6" w:rsidRDefault="00F12AD5" w:rsidP="00F12AD5">
            <w:pPr>
              <w:spacing w:before="120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0" w:type="dxa"/>
          </w:tcPr>
          <w:p w:rsidR="00F12AD5" w:rsidRPr="001353E6" w:rsidRDefault="00F12AD5" w:rsidP="00F12AD5">
            <w:pPr>
              <w:spacing w:before="120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dxa"/>
          </w:tcPr>
          <w:p w:rsidR="00F12AD5" w:rsidRPr="001353E6" w:rsidRDefault="00F12AD5" w:rsidP="00F12AD5">
            <w:pPr>
              <w:spacing w:before="120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</w:tcPr>
          <w:p w:rsidR="00F12AD5" w:rsidRPr="001353E6" w:rsidRDefault="00F12AD5" w:rsidP="00F12AD5">
            <w:pPr>
              <w:spacing w:before="120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65" w:type="dxa"/>
          </w:tcPr>
          <w:p w:rsidR="00F12AD5" w:rsidRPr="001353E6" w:rsidRDefault="00F12AD5" w:rsidP="00F12AD5">
            <w:pPr>
              <w:spacing w:before="120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61" w:type="dxa"/>
          </w:tcPr>
          <w:p w:rsidR="00F12AD5" w:rsidRPr="001353E6" w:rsidRDefault="00F12AD5" w:rsidP="00F12AD5">
            <w:pPr>
              <w:spacing w:before="120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F12AD5" w:rsidRPr="001353E6" w:rsidRDefault="00F12AD5" w:rsidP="00F12AD5">
            <w:pPr>
              <w:spacing w:before="120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6" w:type="dxa"/>
          </w:tcPr>
          <w:p w:rsidR="00F12AD5" w:rsidRPr="001353E6" w:rsidRDefault="00F12AD5" w:rsidP="00F12AD5">
            <w:pPr>
              <w:spacing w:before="120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F12AD5" w:rsidRPr="001353E6" w:rsidRDefault="00F12AD5" w:rsidP="00E96E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515" w:type="dxa"/>
        <w:tblLayout w:type="fixed"/>
        <w:tblLook w:val="04A0" w:firstRow="1" w:lastRow="0" w:firstColumn="1" w:lastColumn="0" w:noHBand="0" w:noVBand="1"/>
      </w:tblPr>
      <w:tblGrid>
        <w:gridCol w:w="1449"/>
        <w:gridCol w:w="341"/>
        <w:gridCol w:w="2482"/>
        <w:gridCol w:w="1156"/>
        <w:gridCol w:w="873"/>
        <w:gridCol w:w="236"/>
        <w:gridCol w:w="1478"/>
        <w:gridCol w:w="516"/>
        <w:gridCol w:w="606"/>
        <w:gridCol w:w="378"/>
      </w:tblGrid>
      <w:tr w:rsidR="001353E6" w:rsidRPr="001353E6" w:rsidTr="001353E6"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AD5" w:rsidRPr="001353E6" w:rsidRDefault="00F12AD5" w:rsidP="00F12AD5">
            <w:pPr>
              <w:pStyle w:val="31"/>
              <w:spacing w:before="120"/>
              <w:ind w:left="0"/>
              <w:jc w:val="both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12AD5" w:rsidRPr="001353E6" w:rsidRDefault="00F12AD5" w:rsidP="00F12AD5">
            <w:pPr>
              <w:pStyle w:val="31"/>
              <w:spacing w:before="120"/>
              <w:ind w:left="0"/>
              <w:jc w:val="both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AD5" w:rsidRPr="001353E6" w:rsidRDefault="00F12AD5" w:rsidP="00F12AD5">
            <w:pPr>
              <w:pStyle w:val="31"/>
              <w:spacing w:before="120"/>
              <w:ind w:left="0"/>
              <w:jc w:val="both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F12AD5" w:rsidRPr="001353E6" w:rsidRDefault="00F12AD5" w:rsidP="00F12AD5">
            <w:pPr>
              <w:pStyle w:val="31"/>
              <w:spacing w:before="120"/>
              <w:ind w:left="0"/>
              <w:jc w:val="right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F12AD5" w:rsidRPr="001353E6" w:rsidRDefault="001353E6" w:rsidP="001353E6">
            <w:pPr>
              <w:pStyle w:val="31"/>
              <w:spacing w:before="120"/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«____»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12AD5" w:rsidRPr="001353E6" w:rsidRDefault="00F12AD5" w:rsidP="001353E6">
            <w:pPr>
              <w:pStyle w:val="31"/>
              <w:spacing w:before="120"/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AD5" w:rsidRPr="001353E6" w:rsidRDefault="00F12AD5" w:rsidP="001353E6">
            <w:pPr>
              <w:pStyle w:val="31"/>
              <w:spacing w:before="120"/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12AD5" w:rsidRPr="001353E6" w:rsidRDefault="00F12AD5" w:rsidP="001353E6">
            <w:pPr>
              <w:pStyle w:val="31"/>
              <w:spacing w:before="120"/>
              <w:ind w:left="-57" w:right="-57"/>
              <w:jc w:val="both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  <w:r w:rsidRPr="001353E6">
              <w:rPr>
                <w:rFonts w:ascii="Times New Roman" w:hAnsi="Times New Roman" w:cs="Times New Roman"/>
                <w:color w:val="000000"/>
                <w:lang w:val="ru-RU" w:eastAsia="en-US"/>
              </w:rPr>
              <w:t>202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AD5" w:rsidRPr="001353E6" w:rsidRDefault="00F12AD5" w:rsidP="001353E6">
            <w:pPr>
              <w:pStyle w:val="31"/>
              <w:spacing w:before="120"/>
              <w:ind w:left="-57" w:right="-57"/>
              <w:jc w:val="both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F12AD5" w:rsidRPr="001353E6" w:rsidRDefault="00F12AD5" w:rsidP="001353E6">
            <w:pPr>
              <w:pStyle w:val="31"/>
              <w:spacing w:before="120"/>
              <w:ind w:left="-57" w:right="-57"/>
              <w:jc w:val="both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  <w:proofErr w:type="gramStart"/>
            <w:r w:rsidRPr="001353E6">
              <w:rPr>
                <w:rFonts w:ascii="Times New Roman" w:hAnsi="Times New Roman" w:cs="Times New Roman"/>
                <w:color w:val="000000"/>
                <w:lang w:val="ru-RU" w:eastAsia="en-US"/>
              </w:rPr>
              <w:t>г</w:t>
            </w:r>
            <w:proofErr w:type="gramEnd"/>
            <w:r w:rsidRPr="001353E6">
              <w:rPr>
                <w:rFonts w:ascii="Times New Roman" w:hAnsi="Times New Roman" w:cs="Times New Roman"/>
                <w:color w:val="000000"/>
                <w:lang w:val="ru-RU" w:eastAsia="en-US"/>
              </w:rPr>
              <w:t>.</w:t>
            </w:r>
          </w:p>
        </w:tc>
      </w:tr>
      <w:tr w:rsidR="001353E6" w:rsidRPr="001353E6" w:rsidTr="001353E6"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1353E6" w:rsidRPr="001353E6" w:rsidRDefault="001353E6" w:rsidP="001D0B70">
            <w:pPr>
              <w:pStyle w:val="31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en-US"/>
              </w:rPr>
            </w:pPr>
            <w:r w:rsidRPr="001353E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en-US"/>
              </w:rP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1353E6" w:rsidRPr="001353E6" w:rsidRDefault="001353E6" w:rsidP="001D0B70">
            <w:pPr>
              <w:pStyle w:val="31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1353E6" w:rsidRPr="001353E6" w:rsidRDefault="001353E6" w:rsidP="001D0B70">
            <w:pPr>
              <w:pStyle w:val="31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en-US"/>
              </w:rPr>
            </w:pPr>
            <w:r w:rsidRPr="001353E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en-US"/>
              </w:rPr>
              <w:t>(расшифровка подписи)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1353E6" w:rsidRPr="001353E6" w:rsidRDefault="001353E6" w:rsidP="001D0B70">
            <w:pPr>
              <w:pStyle w:val="31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1353E6" w:rsidRPr="001353E6" w:rsidRDefault="001353E6" w:rsidP="001353E6">
            <w:pPr>
              <w:pStyle w:val="3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en-US"/>
              </w:rPr>
            </w:pPr>
            <w:r w:rsidRPr="001353E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en-US"/>
              </w:rPr>
              <w:t>(день)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353E6" w:rsidRPr="001353E6" w:rsidRDefault="001353E6" w:rsidP="001353E6">
            <w:pPr>
              <w:pStyle w:val="3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1353E6" w:rsidRPr="001353E6" w:rsidRDefault="001353E6" w:rsidP="001353E6">
            <w:pPr>
              <w:pStyle w:val="3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en-US"/>
              </w:rPr>
            </w:pPr>
            <w:r w:rsidRPr="001353E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en-US"/>
              </w:rPr>
              <w:t>(месяц)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1353E6" w:rsidRPr="001353E6" w:rsidRDefault="001353E6" w:rsidP="001353E6">
            <w:pPr>
              <w:pStyle w:val="3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1353E6" w:rsidRPr="001353E6" w:rsidRDefault="001353E6" w:rsidP="001353E6">
            <w:pPr>
              <w:pStyle w:val="3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en-US"/>
              </w:rPr>
            </w:pPr>
            <w:r w:rsidRPr="001353E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en-US"/>
              </w:rPr>
              <w:t>(год)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353E6" w:rsidRPr="001353E6" w:rsidRDefault="001353E6" w:rsidP="001353E6">
            <w:pPr>
              <w:pStyle w:val="3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:rsidR="00F12AD5" w:rsidRPr="001353E6" w:rsidRDefault="00F12AD5">
      <w:pPr>
        <w:rPr>
          <w:rFonts w:ascii="Times New Roman" w:hAnsi="Times New Roman"/>
          <w:sz w:val="28"/>
          <w:szCs w:val="28"/>
        </w:rPr>
      </w:pPr>
    </w:p>
    <w:p w:rsidR="00F12AD5" w:rsidRPr="001353E6" w:rsidRDefault="00F12AD5">
      <w:pPr>
        <w:rPr>
          <w:rFonts w:ascii="Times New Roman" w:hAnsi="Times New Roman"/>
          <w:sz w:val="28"/>
          <w:szCs w:val="28"/>
        </w:rPr>
      </w:pPr>
    </w:p>
    <w:p w:rsidR="004F05C5" w:rsidRPr="001353E6" w:rsidRDefault="004F05C5">
      <w:pPr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4786"/>
        <w:gridCol w:w="4842"/>
      </w:tblGrid>
      <w:tr w:rsidR="00E96E13" w:rsidRPr="001353E6" w:rsidTr="005F7A5A">
        <w:tc>
          <w:tcPr>
            <w:tcW w:w="4786" w:type="dxa"/>
          </w:tcPr>
          <w:p w:rsidR="00E96E13" w:rsidRPr="001353E6" w:rsidRDefault="00E96E13" w:rsidP="005F7A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:rsidR="00E96E13" w:rsidRPr="001353E6" w:rsidRDefault="00E96E13" w:rsidP="005F7A5A">
            <w:pPr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 w:rsidR="00E96E13" w:rsidRPr="001353E6" w:rsidRDefault="00E96E13" w:rsidP="005F7A5A">
            <w:pPr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 xml:space="preserve">к Положению о проведении конкурса «Лучшие практики наставничества Рязанской области – </w:t>
            </w:r>
            <w:r w:rsidR="009958DF" w:rsidRPr="001353E6">
              <w:rPr>
                <w:rFonts w:ascii="Times New Roman" w:hAnsi="Times New Roman"/>
                <w:sz w:val="28"/>
                <w:szCs w:val="28"/>
              </w:rPr>
              <w:t>2024</w:t>
            </w:r>
            <w:r w:rsidRPr="001353E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E96E13" w:rsidRPr="001353E6" w:rsidRDefault="00E96E13" w:rsidP="00E96E13">
      <w:pPr>
        <w:jc w:val="right"/>
        <w:rPr>
          <w:rFonts w:ascii="Times New Roman" w:hAnsi="Times New Roman"/>
          <w:sz w:val="28"/>
        </w:rPr>
      </w:pPr>
    </w:p>
    <w:p w:rsidR="009958DF" w:rsidRPr="001353E6" w:rsidRDefault="009958DF" w:rsidP="00D25397">
      <w:pPr>
        <w:jc w:val="center"/>
        <w:rPr>
          <w:rFonts w:ascii="Times New Roman" w:hAnsi="Times New Roman"/>
          <w:bCs/>
          <w:sz w:val="28"/>
          <w:szCs w:val="28"/>
        </w:rPr>
      </w:pPr>
      <w:r w:rsidRPr="001353E6">
        <w:rPr>
          <w:rFonts w:ascii="Times New Roman" w:hAnsi="Times New Roman"/>
          <w:bCs/>
          <w:spacing w:val="20"/>
          <w:sz w:val="28"/>
          <w:szCs w:val="28"/>
        </w:rPr>
        <w:t xml:space="preserve">ПРОТОКОЛ </w:t>
      </w:r>
      <w:r w:rsidRPr="001353E6">
        <w:rPr>
          <w:rFonts w:ascii="Times New Roman" w:hAnsi="Times New Roman"/>
          <w:bCs/>
          <w:sz w:val="28"/>
          <w:szCs w:val="28"/>
        </w:rPr>
        <w:br/>
        <w:t xml:space="preserve">заседания Экспертного совета по определению победителей и призеров </w:t>
      </w:r>
      <w:r w:rsidRPr="001353E6">
        <w:rPr>
          <w:rFonts w:ascii="Times New Roman" w:hAnsi="Times New Roman"/>
          <w:bCs/>
          <w:sz w:val="28"/>
          <w:szCs w:val="28"/>
        </w:rPr>
        <w:br/>
        <w:t>конкурса «Лучшие практики наставничества Рязанской области – 2024 »</w:t>
      </w:r>
    </w:p>
    <w:p w:rsidR="009958DF" w:rsidRPr="001353E6" w:rsidRDefault="009958DF" w:rsidP="009958DF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7"/>
      </w:tblGrid>
      <w:tr w:rsidR="009958DF" w:rsidRPr="001353E6" w:rsidTr="009958DF">
        <w:tc>
          <w:tcPr>
            <w:tcW w:w="4814" w:type="dxa"/>
          </w:tcPr>
          <w:p w:rsidR="009958DF" w:rsidRPr="001353E6" w:rsidRDefault="009958DF" w:rsidP="009958DF">
            <w:pPr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</w:tc>
        <w:tc>
          <w:tcPr>
            <w:tcW w:w="4814" w:type="dxa"/>
          </w:tcPr>
          <w:p w:rsidR="009958DF" w:rsidRPr="001353E6" w:rsidRDefault="009958DF" w:rsidP="009958D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>№_______ от «___» _________ 202_ г.</w:t>
            </w:r>
          </w:p>
        </w:tc>
      </w:tr>
    </w:tbl>
    <w:p w:rsidR="009958DF" w:rsidRPr="001353E6" w:rsidRDefault="009958DF" w:rsidP="009958D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529" w:type="dxa"/>
        <w:tblLook w:val="04A0" w:firstRow="1" w:lastRow="0" w:firstColumn="1" w:lastColumn="0" w:noHBand="0" w:noVBand="1"/>
      </w:tblPr>
      <w:tblGrid>
        <w:gridCol w:w="4903"/>
        <w:gridCol w:w="910"/>
        <w:gridCol w:w="3716"/>
      </w:tblGrid>
      <w:tr w:rsidR="009958DF" w:rsidRPr="001353E6" w:rsidTr="001353E6"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8DF" w:rsidRPr="001353E6" w:rsidRDefault="009958DF" w:rsidP="009958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9958DF" w:rsidRPr="001353E6" w:rsidTr="001353E6"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9958DF" w:rsidRPr="001353E6" w:rsidRDefault="009958DF" w:rsidP="001353E6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1353E6">
              <w:rPr>
                <w:rFonts w:ascii="Times New Roman" w:hAnsi="Times New Roman"/>
                <w:iCs/>
                <w:sz w:val="28"/>
                <w:szCs w:val="28"/>
              </w:rPr>
              <w:t>Председатель Экспертного совета, должность, организация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958DF" w:rsidRPr="001353E6" w:rsidRDefault="009958DF" w:rsidP="009958D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1353E6" w:rsidRDefault="001353E6" w:rsidP="001353E6">
            <w:pPr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_________________________</w:t>
            </w:r>
          </w:p>
          <w:p w:rsidR="009958DF" w:rsidRPr="001353E6" w:rsidRDefault="001353E6" w:rsidP="001353E6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(</w:t>
            </w:r>
            <w:r w:rsidR="009958DF" w:rsidRPr="001353E6">
              <w:rPr>
                <w:rFonts w:ascii="Times New Roman" w:hAnsi="Times New Roman"/>
                <w:iCs/>
                <w:sz w:val="24"/>
                <w:szCs w:val="24"/>
              </w:rPr>
              <w:t>Ф. И.</w:t>
            </w:r>
            <w:r w:rsidRPr="001353E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958DF" w:rsidRPr="001353E6">
              <w:rPr>
                <w:rFonts w:ascii="Times New Roman" w:hAnsi="Times New Roman"/>
                <w:iCs/>
                <w:sz w:val="24"/>
                <w:szCs w:val="24"/>
              </w:rPr>
              <w:t>О.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)</w:t>
            </w:r>
          </w:p>
        </w:tc>
      </w:tr>
      <w:tr w:rsidR="009958DF" w:rsidRPr="001353E6" w:rsidTr="001353E6"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8DF" w:rsidRPr="001353E6" w:rsidRDefault="009958DF" w:rsidP="009958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58DF" w:rsidRPr="001353E6" w:rsidRDefault="009958DF" w:rsidP="009958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>Присутствовали:</w:t>
            </w:r>
          </w:p>
        </w:tc>
      </w:tr>
      <w:tr w:rsidR="009958DF" w:rsidRPr="001353E6" w:rsidTr="001353E6"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9958DF" w:rsidRPr="001353E6" w:rsidRDefault="009958DF" w:rsidP="009958D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353E6">
              <w:rPr>
                <w:rFonts w:ascii="Times New Roman" w:hAnsi="Times New Roman"/>
                <w:iCs/>
                <w:sz w:val="28"/>
                <w:szCs w:val="28"/>
              </w:rPr>
              <w:t>Ответственный секретарь Экспертного совета, должность, организация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958DF" w:rsidRPr="001353E6" w:rsidRDefault="009958DF" w:rsidP="009958D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1353E6" w:rsidRDefault="001353E6" w:rsidP="009958DF">
            <w:pPr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_________________________</w:t>
            </w:r>
          </w:p>
          <w:p w:rsidR="009958DF" w:rsidRPr="001353E6" w:rsidRDefault="009958DF" w:rsidP="009958DF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353E6">
              <w:rPr>
                <w:rFonts w:ascii="Times New Roman" w:hAnsi="Times New Roman"/>
                <w:iCs/>
                <w:sz w:val="28"/>
                <w:szCs w:val="28"/>
              </w:rPr>
              <w:t>Ф. И. О.</w:t>
            </w:r>
          </w:p>
        </w:tc>
      </w:tr>
      <w:tr w:rsidR="009958DF" w:rsidRPr="001353E6" w:rsidTr="001353E6"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9958DF" w:rsidRPr="001353E6" w:rsidRDefault="009958DF" w:rsidP="009958D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353E6">
              <w:rPr>
                <w:rFonts w:ascii="Times New Roman" w:hAnsi="Times New Roman"/>
                <w:iCs/>
                <w:sz w:val="28"/>
                <w:szCs w:val="28"/>
              </w:rPr>
              <w:t>Члены Экспертного совета, должности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958DF" w:rsidRPr="001353E6" w:rsidRDefault="009958DF" w:rsidP="009958D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9958DF" w:rsidRPr="001353E6" w:rsidRDefault="001353E6" w:rsidP="001353E6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353E6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="009958DF" w:rsidRPr="001353E6">
              <w:rPr>
                <w:rFonts w:ascii="Times New Roman" w:hAnsi="Times New Roman"/>
                <w:iCs/>
                <w:sz w:val="24"/>
                <w:szCs w:val="24"/>
              </w:rPr>
              <w:t xml:space="preserve">Инициалы и фамилия </w:t>
            </w:r>
            <w:r w:rsidR="009958DF" w:rsidRPr="001353E6">
              <w:rPr>
                <w:rFonts w:ascii="Times New Roman" w:hAnsi="Times New Roman"/>
                <w:iCs/>
                <w:sz w:val="24"/>
                <w:szCs w:val="24"/>
              </w:rPr>
              <w:br/>
              <w:t>в алфавитном порядке</w:t>
            </w:r>
            <w:r w:rsidRPr="001353E6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</w:tr>
    </w:tbl>
    <w:p w:rsidR="009958DF" w:rsidRPr="001353E6" w:rsidRDefault="009958DF" w:rsidP="009958DF">
      <w:pPr>
        <w:jc w:val="center"/>
        <w:rPr>
          <w:rFonts w:ascii="Times New Roman" w:hAnsi="Times New Roman"/>
          <w:sz w:val="28"/>
          <w:szCs w:val="28"/>
        </w:rPr>
      </w:pPr>
    </w:p>
    <w:p w:rsidR="009958DF" w:rsidRPr="001353E6" w:rsidRDefault="009958DF" w:rsidP="009958DF">
      <w:pPr>
        <w:pBdr>
          <w:bottom w:val="single" w:sz="4" w:space="1" w:color="auto"/>
        </w:pBdr>
        <w:jc w:val="center"/>
        <w:rPr>
          <w:rFonts w:ascii="Times New Roman" w:hAnsi="Times New Roman"/>
          <w:sz w:val="28"/>
          <w:szCs w:val="28"/>
        </w:rPr>
      </w:pPr>
      <w:proofErr w:type="gramStart"/>
      <w:r w:rsidRPr="001353E6">
        <w:rPr>
          <w:rFonts w:ascii="Times New Roman" w:hAnsi="Times New Roman"/>
          <w:sz w:val="28"/>
          <w:szCs w:val="28"/>
        </w:rPr>
        <w:t xml:space="preserve">О проведении конкурса </w:t>
      </w:r>
      <w:r w:rsidRPr="001353E6">
        <w:rPr>
          <w:rFonts w:ascii="Times New Roman" w:hAnsi="Times New Roman"/>
          <w:sz w:val="28"/>
          <w:szCs w:val="28"/>
        </w:rPr>
        <w:br/>
        <w:t>«Лучшие практики наставничества рязанской области – 2024»</w:t>
      </w:r>
      <w:proofErr w:type="gramEnd"/>
    </w:p>
    <w:p w:rsidR="009958DF" w:rsidRPr="001353E6" w:rsidRDefault="009958DF" w:rsidP="009958DF">
      <w:pPr>
        <w:jc w:val="center"/>
        <w:rPr>
          <w:rFonts w:ascii="Times New Roman" w:hAnsi="Times New Roman"/>
          <w:sz w:val="24"/>
          <w:szCs w:val="24"/>
        </w:rPr>
      </w:pPr>
      <w:r w:rsidRPr="001353E6">
        <w:rPr>
          <w:rFonts w:ascii="Times New Roman" w:hAnsi="Times New Roman"/>
          <w:sz w:val="24"/>
          <w:szCs w:val="24"/>
        </w:rPr>
        <w:t>(инициалы и фамилия)</w:t>
      </w:r>
    </w:p>
    <w:p w:rsidR="009958DF" w:rsidRPr="001353E6" w:rsidRDefault="009958DF" w:rsidP="009958DF">
      <w:pPr>
        <w:jc w:val="center"/>
        <w:rPr>
          <w:rFonts w:ascii="Times New Roman" w:hAnsi="Times New Roman"/>
          <w:sz w:val="28"/>
          <w:szCs w:val="28"/>
        </w:rPr>
      </w:pPr>
    </w:p>
    <w:p w:rsidR="009958DF" w:rsidRPr="001353E6" w:rsidRDefault="009958DF" w:rsidP="001353E6">
      <w:pPr>
        <w:pStyle w:val="ac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Членами Экспертного совета рассмотрены заявки организаций, поступившие для участия в конкурсе «Лучшие практики наставничества</w:t>
      </w:r>
      <w:r w:rsidR="00931961" w:rsidRPr="001353E6">
        <w:rPr>
          <w:rFonts w:ascii="Times New Roman" w:hAnsi="Times New Roman"/>
          <w:sz w:val="28"/>
          <w:szCs w:val="28"/>
        </w:rPr>
        <w:t xml:space="preserve"> Рязанской области – 2024</w:t>
      </w:r>
      <w:r w:rsidRPr="001353E6">
        <w:rPr>
          <w:rFonts w:ascii="Times New Roman" w:hAnsi="Times New Roman"/>
          <w:sz w:val="28"/>
          <w:szCs w:val="28"/>
        </w:rPr>
        <w:t xml:space="preserve">» (далее – Конкурс) в количестве _________________ (общее количество поданных заявок). </w:t>
      </w:r>
    </w:p>
    <w:p w:rsidR="009958DF" w:rsidRPr="001353E6" w:rsidRDefault="009958DF" w:rsidP="001353E6">
      <w:pPr>
        <w:pStyle w:val="ac"/>
        <w:numPr>
          <w:ilvl w:val="0"/>
          <w:numId w:val="17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По итогам рассмотрения заявок членами Экспертного совета приняты следующие решения:</w:t>
      </w:r>
    </w:p>
    <w:p w:rsidR="009958DF" w:rsidRPr="001353E6" w:rsidRDefault="001353E6" w:rsidP="001353E6">
      <w:pPr>
        <w:tabs>
          <w:tab w:val="left" w:pos="99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pacing w:val="-4"/>
          <w:sz w:val="28"/>
          <w:szCs w:val="28"/>
        </w:rPr>
        <w:t>1) в</w:t>
      </w:r>
      <w:r w:rsidR="009958DF" w:rsidRPr="001353E6">
        <w:rPr>
          <w:rFonts w:ascii="Times New Roman" w:hAnsi="Times New Roman"/>
          <w:spacing w:val="-4"/>
          <w:sz w:val="28"/>
          <w:szCs w:val="28"/>
        </w:rPr>
        <w:t xml:space="preserve"> номинации «Прорывные технологии повышения производительности</w:t>
      </w:r>
      <w:r w:rsidR="009958DF" w:rsidRPr="001353E6">
        <w:rPr>
          <w:rFonts w:ascii="Times New Roman" w:hAnsi="Times New Roman"/>
          <w:sz w:val="28"/>
          <w:szCs w:val="28"/>
        </w:rPr>
        <w:t xml:space="preserve"> труда» признать победителями и призерами:</w:t>
      </w:r>
    </w:p>
    <w:p w:rsidR="009958DF" w:rsidRPr="001353E6" w:rsidRDefault="009958DF" w:rsidP="0093196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1-е место – (наименование организации, средний балл);</w:t>
      </w:r>
    </w:p>
    <w:p w:rsidR="009958DF" w:rsidRPr="001353E6" w:rsidRDefault="009958DF" w:rsidP="0093196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2-е место – (наименование организации, средний балл);</w:t>
      </w:r>
    </w:p>
    <w:p w:rsidR="009958DF" w:rsidRPr="001353E6" w:rsidRDefault="009958DF" w:rsidP="0093196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3-е место – (наименование организации, средний балл).</w:t>
      </w:r>
    </w:p>
    <w:p w:rsidR="009958DF" w:rsidRPr="001353E6" w:rsidRDefault="001353E6" w:rsidP="00D25397">
      <w:pPr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</w:t>
      </w:r>
      <w:r w:rsidR="009958DF" w:rsidRPr="001353E6">
        <w:rPr>
          <w:rFonts w:ascii="Times New Roman" w:hAnsi="Times New Roman"/>
          <w:sz w:val="28"/>
          <w:szCs w:val="28"/>
        </w:rPr>
        <w:t xml:space="preserve"> номинации «Профессиональное развитие молодежи» признать победителями и призерами:</w:t>
      </w:r>
    </w:p>
    <w:p w:rsidR="009958DF" w:rsidRPr="001353E6" w:rsidRDefault="009958DF" w:rsidP="009319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1-е место – (наименование организации, средний балл);</w:t>
      </w:r>
    </w:p>
    <w:p w:rsidR="009958DF" w:rsidRPr="001353E6" w:rsidRDefault="009958DF" w:rsidP="009319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2-е место – (наименование организации, средний балл);</w:t>
      </w:r>
    </w:p>
    <w:p w:rsidR="009958DF" w:rsidRPr="001353E6" w:rsidRDefault="009958DF" w:rsidP="009319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3-е место – (наименование организации, средний балл).</w:t>
      </w:r>
    </w:p>
    <w:p w:rsidR="009958DF" w:rsidRPr="001353E6" w:rsidRDefault="009958DF" w:rsidP="00931961">
      <w:pPr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3</w:t>
      </w:r>
      <w:r w:rsidR="001353E6">
        <w:rPr>
          <w:rFonts w:ascii="Times New Roman" w:hAnsi="Times New Roman"/>
          <w:sz w:val="28"/>
          <w:szCs w:val="28"/>
        </w:rPr>
        <w:t>) в</w:t>
      </w:r>
      <w:r w:rsidRPr="001353E6">
        <w:rPr>
          <w:rFonts w:ascii="Times New Roman" w:hAnsi="Times New Roman"/>
          <w:sz w:val="28"/>
          <w:szCs w:val="28"/>
        </w:rPr>
        <w:t xml:space="preserve"> номинации «Цифровые инновации на предприятии» признать победителями и призерами:</w:t>
      </w:r>
    </w:p>
    <w:p w:rsidR="009958DF" w:rsidRPr="001353E6" w:rsidRDefault="009958DF" w:rsidP="009319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1-е место – (наименование организации, средний балл);</w:t>
      </w:r>
    </w:p>
    <w:p w:rsidR="009958DF" w:rsidRPr="001353E6" w:rsidRDefault="009958DF" w:rsidP="009319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2-е место – (наименование организации, средний балл);</w:t>
      </w:r>
    </w:p>
    <w:p w:rsidR="009958DF" w:rsidRPr="001353E6" w:rsidRDefault="009958DF" w:rsidP="009319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3-е место – (наименование организации, средний балл).</w:t>
      </w:r>
    </w:p>
    <w:p w:rsidR="009958DF" w:rsidRPr="001353E6" w:rsidRDefault="009958DF" w:rsidP="00931961">
      <w:pPr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4</w:t>
      </w:r>
      <w:r w:rsidR="001353E6">
        <w:rPr>
          <w:rFonts w:ascii="Times New Roman" w:hAnsi="Times New Roman"/>
          <w:sz w:val="28"/>
          <w:szCs w:val="28"/>
        </w:rPr>
        <w:t xml:space="preserve">) в </w:t>
      </w:r>
      <w:r w:rsidRPr="001353E6">
        <w:rPr>
          <w:rFonts w:ascii="Times New Roman" w:hAnsi="Times New Roman"/>
          <w:sz w:val="28"/>
          <w:szCs w:val="28"/>
        </w:rPr>
        <w:t>номинации «Лучшие практики наставничества по повышению производительности труда» признать победителями и призерами:</w:t>
      </w:r>
    </w:p>
    <w:p w:rsidR="009958DF" w:rsidRPr="001353E6" w:rsidRDefault="009958DF" w:rsidP="009319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1-е место – (наименование организации, средний балл);</w:t>
      </w:r>
    </w:p>
    <w:p w:rsidR="009958DF" w:rsidRPr="001353E6" w:rsidRDefault="009958DF" w:rsidP="009319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2-е место – (наименование организации, средний балл);</w:t>
      </w:r>
    </w:p>
    <w:p w:rsidR="009958DF" w:rsidRPr="001353E6" w:rsidRDefault="009958DF" w:rsidP="009319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3-е место – (наименование организации, средний балл).</w:t>
      </w:r>
    </w:p>
    <w:p w:rsidR="009958DF" w:rsidRPr="001353E6" w:rsidRDefault="001353E6" w:rsidP="001353E6">
      <w:pPr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pacing w:val="-4"/>
          <w:sz w:val="28"/>
          <w:szCs w:val="28"/>
        </w:rPr>
        <w:t>5) в</w:t>
      </w:r>
      <w:r w:rsidR="009958DF" w:rsidRPr="001353E6">
        <w:rPr>
          <w:rFonts w:ascii="Times New Roman" w:hAnsi="Times New Roman"/>
          <w:spacing w:val="-4"/>
          <w:sz w:val="28"/>
          <w:szCs w:val="28"/>
        </w:rPr>
        <w:t xml:space="preserve"> номинации «Наставничество в индустрии гостеприимства» признать</w:t>
      </w:r>
      <w:r w:rsidR="009958DF" w:rsidRPr="001353E6">
        <w:rPr>
          <w:rFonts w:ascii="Times New Roman" w:hAnsi="Times New Roman"/>
          <w:sz w:val="28"/>
          <w:szCs w:val="28"/>
        </w:rPr>
        <w:t xml:space="preserve"> победителями и призерами:</w:t>
      </w:r>
    </w:p>
    <w:p w:rsidR="009958DF" w:rsidRPr="001353E6" w:rsidRDefault="009958DF" w:rsidP="009319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1-е место – (наименование организации, средний балл);</w:t>
      </w:r>
    </w:p>
    <w:p w:rsidR="009958DF" w:rsidRPr="001353E6" w:rsidRDefault="009958DF" w:rsidP="009319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2-е место – (наименование организации, средний балл);</w:t>
      </w:r>
    </w:p>
    <w:p w:rsidR="009958DF" w:rsidRPr="001353E6" w:rsidRDefault="009958DF" w:rsidP="009319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3-е место – (наименование организации, средний балл).</w:t>
      </w:r>
    </w:p>
    <w:p w:rsidR="009958DF" w:rsidRPr="001353E6" w:rsidRDefault="001353E6" w:rsidP="00931961">
      <w:pPr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958DF" w:rsidRPr="001353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9958DF" w:rsidRPr="001353E6">
        <w:rPr>
          <w:rFonts w:ascii="Times New Roman" w:hAnsi="Times New Roman"/>
          <w:sz w:val="28"/>
          <w:szCs w:val="28"/>
        </w:rPr>
        <w:t xml:space="preserve">Рекомендовать для дальнейшего тиражирования, масштабирования </w:t>
      </w:r>
      <w:r w:rsidR="009958DF" w:rsidRPr="001353E6">
        <w:rPr>
          <w:rFonts w:ascii="Times New Roman" w:hAnsi="Times New Roman"/>
          <w:sz w:val="28"/>
          <w:szCs w:val="28"/>
        </w:rPr>
        <w:br/>
        <w:t>и популяризации следующие практики наставничества:</w:t>
      </w:r>
    </w:p>
    <w:p w:rsidR="009958DF" w:rsidRPr="001353E6" w:rsidRDefault="009958DF" w:rsidP="009319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53E6">
        <w:rPr>
          <w:rFonts w:ascii="Times New Roman" w:hAnsi="Times New Roman"/>
          <w:sz w:val="28"/>
          <w:szCs w:val="28"/>
        </w:rPr>
        <w:t>(наименование практики наставничества и наименование организации</w:t>
      </w:r>
      <w:r w:rsidR="00931961" w:rsidRPr="001353E6">
        <w:rPr>
          <w:rFonts w:ascii="Times New Roman" w:hAnsi="Times New Roman"/>
          <w:sz w:val="28"/>
          <w:szCs w:val="28"/>
        </w:rPr>
        <w:t>, указыва</w:t>
      </w:r>
      <w:r w:rsidR="001353E6">
        <w:rPr>
          <w:rFonts w:ascii="Times New Roman" w:hAnsi="Times New Roman"/>
          <w:sz w:val="28"/>
          <w:szCs w:val="28"/>
        </w:rPr>
        <w:t>ю</w:t>
      </w:r>
      <w:r w:rsidR="00931961" w:rsidRPr="001353E6">
        <w:rPr>
          <w:rFonts w:ascii="Times New Roman" w:hAnsi="Times New Roman"/>
          <w:sz w:val="28"/>
          <w:szCs w:val="28"/>
        </w:rPr>
        <w:t>тся</w:t>
      </w:r>
      <w:r w:rsidR="00931961" w:rsidRPr="001353E6">
        <w:rPr>
          <w:rFonts w:ascii="Times New Roman" w:hAnsi="Times New Roman"/>
        </w:rPr>
        <w:t xml:space="preserve"> </w:t>
      </w:r>
      <w:r w:rsidR="00931961" w:rsidRPr="001353E6">
        <w:rPr>
          <w:rFonts w:ascii="Times New Roman" w:hAnsi="Times New Roman"/>
          <w:sz w:val="28"/>
          <w:szCs w:val="28"/>
        </w:rPr>
        <w:t>в случае выявления членами Экспертного совета Конкурса практик для дальнейшего тиражирования</w:t>
      </w:r>
      <w:r w:rsidRPr="001353E6">
        <w:rPr>
          <w:rFonts w:ascii="Times New Roman" w:hAnsi="Times New Roman"/>
          <w:sz w:val="28"/>
          <w:szCs w:val="28"/>
        </w:rPr>
        <w:t>).</w:t>
      </w:r>
    </w:p>
    <w:p w:rsidR="009958DF" w:rsidRPr="001353E6" w:rsidRDefault="001353E6" w:rsidP="00931961">
      <w:pPr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958DF" w:rsidRPr="001353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9958DF" w:rsidRPr="001353E6">
        <w:rPr>
          <w:rFonts w:ascii="Times New Roman" w:hAnsi="Times New Roman"/>
          <w:sz w:val="28"/>
          <w:szCs w:val="28"/>
        </w:rPr>
        <w:t xml:space="preserve">(Должность, организация и Ф. И. О. ответственного секретаря Экспертного совета) подготовить дипломы Конкурса для награждения победителей и призеров Конкурса </w:t>
      </w:r>
      <w:r w:rsidR="00931961" w:rsidRPr="001353E6">
        <w:rPr>
          <w:rFonts w:ascii="Times New Roman" w:hAnsi="Times New Roman"/>
          <w:sz w:val="28"/>
          <w:szCs w:val="28"/>
        </w:rPr>
        <w:t>м</w:t>
      </w:r>
      <w:r w:rsidR="009958DF" w:rsidRPr="001353E6">
        <w:rPr>
          <w:rFonts w:ascii="Times New Roman" w:hAnsi="Times New Roman"/>
          <w:sz w:val="28"/>
          <w:szCs w:val="28"/>
        </w:rPr>
        <w:t xml:space="preserve">инистром экономического развития </w:t>
      </w:r>
      <w:r w:rsidR="00931961" w:rsidRPr="001353E6">
        <w:rPr>
          <w:rFonts w:ascii="Times New Roman" w:hAnsi="Times New Roman"/>
          <w:sz w:val="28"/>
          <w:szCs w:val="28"/>
        </w:rPr>
        <w:t>Рязанской области и (или) заместителем м</w:t>
      </w:r>
      <w:r w:rsidR="009958DF" w:rsidRPr="001353E6">
        <w:rPr>
          <w:rFonts w:ascii="Times New Roman" w:hAnsi="Times New Roman"/>
          <w:sz w:val="28"/>
          <w:szCs w:val="28"/>
        </w:rPr>
        <w:t>инистра экономического развития</w:t>
      </w:r>
      <w:r w:rsidR="00D25397" w:rsidRPr="001353E6">
        <w:rPr>
          <w:rFonts w:ascii="Times New Roman" w:hAnsi="Times New Roman"/>
          <w:sz w:val="28"/>
          <w:szCs w:val="28"/>
        </w:rPr>
        <w:t xml:space="preserve"> Р</w:t>
      </w:r>
      <w:r w:rsidR="00931961" w:rsidRPr="001353E6">
        <w:rPr>
          <w:rFonts w:ascii="Times New Roman" w:hAnsi="Times New Roman"/>
          <w:sz w:val="28"/>
          <w:szCs w:val="28"/>
        </w:rPr>
        <w:t>язанской области</w:t>
      </w:r>
      <w:r w:rsidR="009958DF" w:rsidRPr="001353E6">
        <w:rPr>
          <w:rFonts w:ascii="Times New Roman" w:hAnsi="Times New Roman"/>
          <w:sz w:val="28"/>
          <w:szCs w:val="28"/>
        </w:rPr>
        <w:t>.</w:t>
      </w:r>
    </w:p>
    <w:p w:rsidR="001353E6" w:rsidRDefault="001353E6"/>
    <w:p w:rsidR="001353E6" w:rsidRDefault="001353E6"/>
    <w:p w:rsidR="001353E6" w:rsidRDefault="001353E6"/>
    <w:tbl>
      <w:tblPr>
        <w:tblStyle w:val="a9"/>
        <w:tblW w:w="947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09"/>
        <w:gridCol w:w="425"/>
        <w:gridCol w:w="1559"/>
        <w:gridCol w:w="382"/>
        <w:gridCol w:w="2702"/>
      </w:tblGrid>
      <w:tr w:rsidR="001353E6" w:rsidRPr="001353E6" w:rsidTr="001353E6">
        <w:tc>
          <w:tcPr>
            <w:tcW w:w="4409" w:type="dxa"/>
          </w:tcPr>
          <w:p w:rsidR="001353E6" w:rsidRPr="001353E6" w:rsidRDefault="001353E6" w:rsidP="001353E6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>Председатель Экспертного совета</w:t>
            </w:r>
          </w:p>
        </w:tc>
        <w:tc>
          <w:tcPr>
            <w:tcW w:w="425" w:type="dxa"/>
          </w:tcPr>
          <w:p w:rsidR="001353E6" w:rsidRPr="001353E6" w:rsidRDefault="001353E6" w:rsidP="00F12B07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53E6" w:rsidRPr="001353E6" w:rsidRDefault="001353E6" w:rsidP="00F12B07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353E6" w:rsidRPr="001353E6" w:rsidRDefault="001353E6" w:rsidP="00F12B07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1353E6" w:rsidRPr="001353E6" w:rsidRDefault="001353E6" w:rsidP="00F12B07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3E6" w:rsidRPr="001353E6" w:rsidTr="001353E6">
        <w:tc>
          <w:tcPr>
            <w:tcW w:w="4409" w:type="dxa"/>
          </w:tcPr>
          <w:p w:rsidR="001353E6" w:rsidRPr="001353E6" w:rsidRDefault="001353E6" w:rsidP="001353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353E6" w:rsidRPr="001353E6" w:rsidRDefault="001353E6" w:rsidP="00F12B07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53E6" w:rsidRPr="001353E6" w:rsidRDefault="001353E6" w:rsidP="00F12B0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82" w:type="dxa"/>
          </w:tcPr>
          <w:p w:rsidR="001353E6" w:rsidRPr="001353E6" w:rsidRDefault="001353E6" w:rsidP="00F12B07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1353E6" w:rsidRPr="001353E6" w:rsidRDefault="001353E6" w:rsidP="00F12B0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1353E6" w:rsidRPr="001353E6" w:rsidTr="001353E6">
        <w:tc>
          <w:tcPr>
            <w:tcW w:w="4409" w:type="dxa"/>
          </w:tcPr>
          <w:p w:rsidR="001353E6" w:rsidRPr="001353E6" w:rsidRDefault="001353E6" w:rsidP="001353E6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353E6" w:rsidRPr="001353E6" w:rsidRDefault="001353E6" w:rsidP="00F12B07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353E6" w:rsidRPr="001353E6" w:rsidRDefault="001353E6" w:rsidP="00F12B07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353E6" w:rsidRPr="001353E6" w:rsidRDefault="001353E6" w:rsidP="00F12B07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1353E6" w:rsidRPr="001353E6" w:rsidRDefault="001353E6" w:rsidP="00F12B07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3E6" w:rsidRPr="001353E6" w:rsidTr="001353E6">
        <w:tc>
          <w:tcPr>
            <w:tcW w:w="4409" w:type="dxa"/>
          </w:tcPr>
          <w:p w:rsidR="001353E6" w:rsidRPr="001353E6" w:rsidRDefault="001353E6" w:rsidP="001353E6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>Ответственный секретарь Экспертного совета</w:t>
            </w:r>
          </w:p>
        </w:tc>
        <w:tc>
          <w:tcPr>
            <w:tcW w:w="425" w:type="dxa"/>
          </w:tcPr>
          <w:p w:rsidR="001353E6" w:rsidRPr="001353E6" w:rsidRDefault="001353E6" w:rsidP="00F12B07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53E6" w:rsidRPr="001353E6" w:rsidRDefault="001353E6" w:rsidP="00F12B07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353E6" w:rsidRPr="001353E6" w:rsidRDefault="001353E6" w:rsidP="00F12B07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1353E6" w:rsidRPr="001353E6" w:rsidRDefault="001353E6" w:rsidP="00F12B07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3E6" w:rsidRPr="001353E6" w:rsidTr="001353E6">
        <w:tc>
          <w:tcPr>
            <w:tcW w:w="4409" w:type="dxa"/>
          </w:tcPr>
          <w:p w:rsidR="001353E6" w:rsidRPr="001353E6" w:rsidRDefault="001353E6" w:rsidP="00F12B0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353E6" w:rsidRPr="001353E6" w:rsidRDefault="001353E6" w:rsidP="00F12B07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53E6" w:rsidRPr="001353E6" w:rsidRDefault="001353E6" w:rsidP="00F12B0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82" w:type="dxa"/>
          </w:tcPr>
          <w:p w:rsidR="001353E6" w:rsidRPr="001353E6" w:rsidRDefault="001353E6" w:rsidP="00F12B07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1353E6" w:rsidRPr="001353E6" w:rsidRDefault="001353E6" w:rsidP="00F12B0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E6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1353E6" w:rsidRDefault="001353E6"/>
    <w:p w:rsidR="001353E6" w:rsidRDefault="001353E6"/>
    <w:p w:rsidR="001353E6" w:rsidRDefault="001353E6"/>
    <w:p w:rsidR="001353E6" w:rsidRDefault="001353E6"/>
    <w:p w:rsidR="001353E6" w:rsidRDefault="001353E6"/>
    <w:p w:rsidR="001353E6" w:rsidRDefault="001353E6"/>
    <w:p w:rsidR="001353E6" w:rsidRDefault="001353E6"/>
    <w:p w:rsidR="001353E6" w:rsidRDefault="001353E6"/>
    <w:p w:rsidR="001353E6" w:rsidRDefault="001353E6"/>
    <w:p w:rsidR="001353E6" w:rsidRDefault="001353E6"/>
    <w:p w:rsidR="001353E6" w:rsidRDefault="001353E6"/>
    <w:p w:rsidR="001353E6" w:rsidRDefault="001353E6"/>
    <w:p w:rsidR="001353E6" w:rsidRDefault="001353E6"/>
    <w:p w:rsidR="001353E6" w:rsidRDefault="001353E6"/>
    <w:p w:rsidR="001353E6" w:rsidRDefault="001353E6"/>
    <w:p w:rsidR="001353E6" w:rsidRDefault="001353E6"/>
    <w:p w:rsidR="001353E6" w:rsidRDefault="001353E6"/>
    <w:p w:rsidR="001353E6" w:rsidRDefault="001353E6"/>
    <w:p w:rsidR="001353E6" w:rsidRDefault="001353E6"/>
    <w:p w:rsidR="001353E6" w:rsidRDefault="001353E6"/>
    <w:p w:rsidR="001353E6" w:rsidRDefault="001353E6"/>
    <w:p w:rsidR="001353E6" w:rsidRDefault="001353E6"/>
    <w:p w:rsidR="001353E6" w:rsidRDefault="001353E6"/>
    <w:tbl>
      <w:tblPr>
        <w:tblW w:w="9628" w:type="dxa"/>
        <w:tblLook w:val="01E0" w:firstRow="1" w:lastRow="1" w:firstColumn="1" w:lastColumn="1" w:noHBand="0" w:noVBand="0"/>
      </w:tblPr>
      <w:tblGrid>
        <w:gridCol w:w="4786"/>
        <w:gridCol w:w="4842"/>
      </w:tblGrid>
      <w:tr w:rsidR="00931961" w:rsidRPr="001353E6" w:rsidTr="00931961">
        <w:tc>
          <w:tcPr>
            <w:tcW w:w="4786" w:type="dxa"/>
          </w:tcPr>
          <w:p w:rsidR="00931961" w:rsidRPr="001353E6" w:rsidRDefault="00931961" w:rsidP="009319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:rsidR="00931961" w:rsidRPr="001353E6" w:rsidRDefault="00931961" w:rsidP="00931961">
            <w:pPr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>Приложение № 5</w:t>
            </w:r>
          </w:p>
          <w:p w:rsidR="00931961" w:rsidRPr="001353E6" w:rsidRDefault="00931961" w:rsidP="00931961">
            <w:pPr>
              <w:rPr>
                <w:rFonts w:ascii="Times New Roman" w:hAnsi="Times New Roman"/>
                <w:sz w:val="28"/>
                <w:szCs w:val="28"/>
              </w:rPr>
            </w:pPr>
            <w:r w:rsidRPr="001353E6">
              <w:rPr>
                <w:rFonts w:ascii="Times New Roman" w:hAnsi="Times New Roman"/>
                <w:sz w:val="28"/>
                <w:szCs w:val="28"/>
              </w:rPr>
              <w:t>к Положению о проведении конкурса «Лучшие практики наставничества Рязанской области – 2024»</w:t>
            </w:r>
          </w:p>
        </w:tc>
      </w:tr>
    </w:tbl>
    <w:p w:rsidR="00DC783D" w:rsidRDefault="00DC783D" w:rsidP="00931961">
      <w:pPr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1353E6" w:rsidRPr="001353E6" w:rsidRDefault="001353E6" w:rsidP="00931961">
      <w:pPr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931961" w:rsidRPr="001353E6" w:rsidRDefault="00931961" w:rsidP="00931961">
      <w:pPr>
        <w:jc w:val="center"/>
        <w:rPr>
          <w:rFonts w:ascii="Times New Roman" w:eastAsia="Calibri" w:hAnsi="Times New Roman"/>
          <w:bCs/>
          <w:sz w:val="28"/>
          <w:szCs w:val="28"/>
        </w:rPr>
      </w:pPr>
      <w:r w:rsidRPr="001353E6">
        <w:rPr>
          <w:rFonts w:ascii="Times New Roman" w:eastAsia="Calibri" w:hAnsi="Times New Roman"/>
          <w:bCs/>
          <w:sz w:val="28"/>
          <w:szCs w:val="28"/>
        </w:rPr>
        <w:t>Оценка Заявок по критерию</w:t>
      </w:r>
      <w:r w:rsidRPr="001353E6">
        <w:rPr>
          <w:rFonts w:ascii="Times New Roman" w:eastAsia="Calibri" w:hAnsi="Times New Roman"/>
          <w:bCs/>
          <w:sz w:val="28"/>
          <w:szCs w:val="28"/>
        </w:rPr>
        <w:br/>
        <w:t>«Результативность практики»</w:t>
      </w:r>
    </w:p>
    <w:p w:rsidR="00931961" w:rsidRPr="001353E6" w:rsidRDefault="00931961" w:rsidP="00931961">
      <w:pPr>
        <w:jc w:val="center"/>
        <w:rPr>
          <w:rFonts w:ascii="Times New Roman" w:eastAsia="Calibri" w:hAnsi="Times New Roman"/>
          <w:bCs/>
          <w:sz w:val="28"/>
          <w:szCs w:val="28"/>
        </w:rPr>
      </w:pPr>
    </w:p>
    <w:tbl>
      <w:tblPr>
        <w:tblStyle w:val="10"/>
        <w:tblW w:w="9503" w:type="dxa"/>
        <w:jc w:val="center"/>
        <w:tblLook w:val="04A0" w:firstRow="1" w:lastRow="0" w:firstColumn="1" w:lastColumn="0" w:noHBand="0" w:noVBand="1"/>
      </w:tblPr>
      <w:tblGrid>
        <w:gridCol w:w="2510"/>
        <w:gridCol w:w="6993"/>
      </w:tblGrid>
      <w:tr w:rsidR="00E119B7" w:rsidRPr="001353E6" w:rsidTr="001353E6">
        <w:trPr>
          <w:trHeight w:val="960"/>
          <w:jc w:val="center"/>
        </w:trPr>
        <w:tc>
          <w:tcPr>
            <w:tcW w:w="2510" w:type="dxa"/>
            <w:shd w:val="clear" w:color="auto" w:fill="auto"/>
            <w:vAlign w:val="center"/>
          </w:tcPr>
          <w:p w:rsidR="00E119B7" w:rsidRPr="001353E6" w:rsidRDefault="00E119B7" w:rsidP="00D43B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Распределение баллов</w:t>
            </w:r>
            <w:r w:rsidRPr="001353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(от 1 до 10 баллов)</w:t>
            </w:r>
          </w:p>
        </w:tc>
        <w:tc>
          <w:tcPr>
            <w:tcW w:w="6993" w:type="dxa"/>
            <w:shd w:val="clear" w:color="auto" w:fill="auto"/>
          </w:tcPr>
          <w:p w:rsidR="00E119B7" w:rsidRPr="001353E6" w:rsidRDefault="00E119B7" w:rsidP="001353E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Содержание оценки</w:t>
            </w:r>
          </w:p>
        </w:tc>
      </w:tr>
      <w:tr w:rsidR="00E119B7" w:rsidRPr="001353E6" w:rsidTr="001353E6">
        <w:trPr>
          <w:trHeight w:val="2881"/>
          <w:jc w:val="center"/>
        </w:trPr>
        <w:tc>
          <w:tcPr>
            <w:tcW w:w="2510" w:type="dxa"/>
            <w:shd w:val="clear" w:color="auto" w:fill="auto"/>
          </w:tcPr>
          <w:p w:rsidR="00E119B7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E119B7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т 1 до 3 баллов</w:t>
            </w:r>
          </w:p>
        </w:tc>
        <w:tc>
          <w:tcPr>
            <w:tcW w:w="6993" w:type="dxa"/>
          </w:tcPr>
          <w:p w:rsidR="00E119B7" w:rsidRPr="001353E6" w:rsidRDefault="00E119B7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Отсутствует информация о запланированном результате и степени его достижения, </w:t>
            </w:r>
          </w:p>
          <w:p w:rsidR="00E119B7" w:rsidRPr="001353E6" w:rsidRDefault="00E119B7" w:rsidP="001353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или</w:t>
            </w:r>
          </w:p>
          <w:p w:rsidR="00E119B7" w:rsidRPr="001353E6" w:rsidRDefault="00E119B7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представлена общими фразами, </w:t>
            </w:r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ее недостаточно для проведения объективной оценки результативности практики,</w:t>
            </w:r>
          </w:p>
          <w:p w:rsidR="00E119B7" w:rsidRPr="001353E6" w:rsidRDefault="00E119B7" w:rsidP="001353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или</w:t>
            </w:r>
          </w:p>
          <w:p w:rsidR="00E119B7" w:rsidRPr="001353E6" w:rsidRDefault="00E119B7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в заявке указана низкая степень достижения запланированного результата</w:t>
            </w:r>
          </w:p>
        </w:tc>
      </w:tr>
      <w:tr w:rsidR="00E119B7" w:rsidRPr="001353E6" w:rsidTr="001353E6">
        <w:trPr>
          <w:trHeight w:val="1959"/>
          <w:jc w:val="center"/>
        </w:trPr>
        <w:tc>
          <w:tcPr>
            <w:tcW w:w="2510" w:type="dxa"/>
            <w:shd w:val="clear" w:color="auto" w:fill="auto"/>
          </w:tcPr>
          <w:p w:rsidR="00E119B7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E119B7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т 4 до 7 баллов</w:t>
            </w:r>
          </w:p>
        </w:tc>
        <w:tc>
          <w:tcPr>
            <w:tcW w:w="6993" w:type="dxa"/>
          </w:tcPr>
          <w:p w:rsidR="00E119B7" w:rsidRPr="001353E6" w:rsidRDefault="00E119B7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Результативность практики оценивается </w:t>
            </w:r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по достижению </w:t>
            </w:r>
            <w:proofErr w:type="gramStart"/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согласованных</w:t>
            </w:r>
            <w:proofErr w:type="gramEnd"/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бизнес-показателей.</w:t>
            </w:r>
          </w:p>
          <w:p w:rsidR="00E119B7" w:rsidRPr="001353E6" w:rsidRDefault="00E119B7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19B7" w:rsidRPr="001353E6" w:rsidRDefault="00E119B7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Запланированный результат не является значимым, существенным и масштабным, но степень его достижения средняя или высокая</w:t>
            </w:r>
          </w:p>
        </w:tc>
      </w:tr>
      <w:tr w:rsidR="00E119B7" w:rsidRPr="001353E6" w:rsidTr="001353E6">
        <w:trPr>
          <w:trHeight w:val="1986"/>
          <w:jc w:val="center"/>
        </w:trPr>
        <w:tc>
          <w:tcPr>
            <w:tcW w:w="2510" w:type="dxa"/>
            <w:shd w:val="clear" w:color="auto" w:fill="auto"/>
          </w:tcPr>
          <w:p w:rsidR="00E119B7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E119B7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т 8 до 10 баллов</w:t>
            </w:r>
          </w:p>
        </w:tc>
        <w:tc>
          <w:tcPr>
            <w:tcW w:w="6993" w:type="dxa"/>
          </w:tcPr>
          <w:p w:rsidR="00E119B7" w:rsidRPr="001353E6" w:rsidRDefault="00E119B7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Результативность практики оценивается </w:t>
            </w:r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по достижению </w:t>
            </w:r>
            <w:proofErr w:type="gramStart"/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согласованных</w:t>
            </w:r>
            <w:proofErr w:type="gramEnd"/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бизнес-показателей.</w:t>
            </w:r>
          </w:p>
          <w:p w:rsidR="00E119B7" w:rsidRPr="001353E6" w:rsidRDefault="00E119B7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19B7" w:rsidRPr="001353E6" w:rsidRDefault="00E119B7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Запланированный результат является значимым, существенным, масштабным и характеризуется высокой степенью его достижения</w:t>
            </w:r>
          </w:p>
        </w:tc>
      </w:tr>
    </w:tbl>
    <w:p w:rsidR="00605E70" w:rsidRPr="001353E6" w:rsidRDefault="00605E70" w:rsidP="00931961">
      <w:pPr>
        <w:rPr>
          <w:rFonts w:ascii="Times New Roman" w:eastAsia="Calibri" w:hAnsi="Times New Roman"/>
          <w:bCs/>
          <w:sz w:val="28"/>
          <w:szCs w:val="28"/>
        </w:rPr>
      </w:pPr>
    </w:p>
    <w:p w:rsidR="00931961" w:rsidRPr="001353E6" w:rsidRDefault="00931961" w:rsidP="00931961">
      <w:pPr>
        <w:rPr>
          <w:rFonts w:ascii="Times New Roman" w:eastAsia="Calibri" w:hAnsi="Times New Roman"/>
          <w:bCs/>
          <w:sz w:val="28"/>
          <w:szCs w:val="28"/>
        </w:rPr>
      </w:pPr>
      <w:r w:rsidRPr="001353E6">
        <w:rPr>
          <w:rFonts w:ascii="Times New Roman" w:eastAsia="Calibri" w:hAnsi="Times New Roman"/>
          <w:bCs/>
          <w:sz w:val="28"/>
          <w:szCs w:val="28"/>
        </w:rPr>
        <w:br w:type="page"/>
      </w:r>
    </w:p>
    <w:p w:rsidR="00931961" w:rsidRPr="001353E6" w:rsidRDefault="00931961" w:rsidP="00931961">
      <w:pPr>
        <w:jc w:val="center"/>
        <w:rPr>
          <w:rFonts w:ascii="Times New Roman" w:eastAsia="Calibri" w:hAnsi="Times New Roman"/>
          <w:bCs/>
          <w:sz w:val="28"/>
          <w:szCs w:val="28"/>
        </w:rPr>
      </w:pPr>
      <w:r w:rsidRPr="001353E6">
        <w:rPr>
          <w:rFonts w:ascii="Times New Roman" w:eastAsia="Calibri" w:hAnsi="Times New Roman"/>
          <w:bCs/>
          <w:sz w:val="28"/>
          <w:szCs w:val="28"/>
        </w:rPr>
        <w:t>Оценка Заявок по критерию</w:t>
      </w:r>
      <w:r w:rsidRPr="001353E6">
        <w:rPr>
          <w:rFonts w:ascii="Times New Roman" w:eastAsia="Calibri" w:hAnsi="Times New Roman"/>
          <w:bCs/>
          <w:sz w:val="28"/>
          <w:szCs w:val="28"/>
        </w:rPr>
        <w:br/>
        <w:t>«Эффективность практики»</w:t>
      </w:r>
    </w:p>
    <w:p w:rsidR="00931961" w:rsidRPr="001353E6" w:rsidRDefault="00931961" w:rsidP="00931961">
      <w:pPr>
        <w:jc w:val="center"/>
        <w:rPr>
          <w:rFonts w:ascii="Times New Roman" w:eastAsia="Calibri" w:hAnsi="Times New Roman"/>
          <w:bCs/>
          <w:sz w:val="28"/>
          <w:szCs w:val="28"/>
        </w:rPr>
      </w:pPr>
    </w:p>
    <w:tbl>
      <w:tblPr>
        <w:tblStyle w:val="10"/>
        <w:tblW w:w="9503" w:type="dxa"/>
        <w:jc w:val="center"/>
        <w:tblLook w:val="04A0" w:firstRow="1" w:lastRow="0" w:firstColumn="1" w:lastColumn="0" w:noHBand="0" w:noVBand="1"/>
      </w:tblPr>
      <w:tblGrid>
        <w:gridCol w:w="2426"/>
        <w:gridCol w:w="7077"/>
      </w:tblGrid>
      <w:tr w:rsidR="00931961" w:rsidRPr="001353E6" w:rsidTr="001353E6">
        <w:trPr>
          <w:trHeight w:val="1009"/>
          <w:jc w:val="center"/>
        </w:trPr>
        <w:tc>
          <w:tcPr>
            <w:tcW w:w="2426" w:type="dxa"/>
            <w:shd w:val="clear" w:color="auto" w:fill="auto"/>
            <w:vAlign w:val="center"/>
          </w:tcPr>
          <w:p w:rsidR="00931961" w:rsidRPr="001353E6" w:rsidRDefault="00931961" w:rsidP="001353E6">
            <w:pPr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Распределение баллов</w:t>
            </w:r>
            <w:r w:rsidRPr="001353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(от 1 до 10 баллов)</w:t>
            </w:r>
          </w:p>
        </w:tc>
        <w:tc>
          <w:tcPr>
            <w:tcW w:w="7077" w:type="dxa"/>
            <w:shd w:val="clear" w:color="auto" w:fill="auto"/>
          </w:tcPr>
          <w:p w:rsidR="00931961" w:rsidRPr="001353E6" w:rsidRDefault="00931961" w:rsidP="001353E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Содержание оценки</w:t>
            </w:r>
          </w:p>
        </w:tc>
      </w:tr>
      <w:tr w:rsidR="00931961" w:rsidRPr="001353E6" w:rsidTr="001353E6">
        <w:trPr>
          <w:trHeight w:val="2539"/>
          <w:jc w:val="center"/>
        </w:trPr>
        <w:tc>
          <w:tcPr>
            <w:tcW w:w="2426" w:type="dxa"/>
            <w:shd w:val="clear" w:color="auto" w:fill="auto"/>
          </w:tcPr>
          <w:p w:rsidR="00931961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931961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т 1 до 3 баллов</w:t>
            </w:r>
          </w:p>
        </w:tc>
        <w:tc>
          <w:tcPr>
            <w:tcW w:w="7077" w:type="dxa"/>
          </w:tcPr>
          <w:p w:rsidR="00931961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931961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тсутствует информация об эффективности реализуемой практики,</w:t>
            </w:r>
          </w:p>
          <w:p w:rsidR="00931961" w:rsidRPr="001353E6" w:rsidRDefault="00931961" w:rsidP="001353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или</w:t>
            </w:r>
          </w:p>
          <w:p w:rsidR="00931961" w:rsidRPr="001353E6" w:rsidRDefault="00931961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представлена общими фразами, </w:t>
            </w:r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ее недостаточно  для проведения объективной оценки эффективности практики,</w:t>
            </w:r>
          </w:p>
          <w:p w:rsidR="00931961" w:rsidRPr="001353E6" w:rsidRDefault="00931961" w:rsidP="001353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или</w:t>
            </w:r>
          </w:p>
          <w:p w:rsidR="00931961" w:rsidRPr="001353E6" w:rsidRDefault="00931961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низкая степень достижения фактического (полученного) результата при большом количестве затраченных ресурсов</w:t>
            </w:r>
          </w:p>
        </w:tc>
      </w:tr>
      <w:tr w:rsidR="00931961" w:rsidRPr="001353E6" w:rsidTr="001353E6">
        <w:trPr>
          <w:trHeight w:val="2923"/>
          <w:jc w:val="center"/>
        </w:trPr>
        <w:tc>
          <w:tcPr>
            <w:tcW w:w="2426" w:type="dxa"/>
            <w:shd w:val="clear" w:color="auto" w:fill="auto"/>
          </w:tcPr>
          <w:p w:rsidR="00931961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931961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т 4 до 7 баллов</w:t>
            </w:r>
          </w:p>
        </w:tc>
        <w:tc>
          <w:tcPr>
            <w:tcW w:w="7077" w:type="dxa"/>
          </w:tcPr>
          <w:p w:rsidR="00931961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  <w:r w:rsidR="00931961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ффективность практики оценивается по достижении фактических результатов практики</w:t>
            </w:r>
          </w:p>
          <w:p w:rsidR="00931961" w:rsidRPr="001353E6" w:rsidRDefault="00931961" w:rsidP="001353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31961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931961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изкая степень достижения фактического (полученного) результата при малом количестве затраченных ресурсов,</w:t>
            </w:r>
          </w:p>
          <w:p w:rsidR="00931961" w:rsidRPr="001353E6" w:rsidRDefault="00931961" w:rsidP="001353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или</w:t>
            </w:r>
          </w:p>
          <w:p w:rsidR="00931961" w:rsidRPr="001353E6" w:rsidRDefault="00931961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высокая степень достижения фактического (полученного) результата при большом количестве затраченных ресурсов</w:t>
            </w:r>
          </w:p>
        </w:tc>
      </w:tr>
      <w:tr w:rsidR="00931961" w:rsidRPr="001353E6" w:rsidTr="001353E6">
        <w:trPr>
          <w:trHeight w:val="1847"/>
          <w:jc w:val="center"/>
        </w:trPr>
        <w:tc>
          <w:tcPr>
            <w:tcW w:w="2426" w:type="dxa"/>
            <w:shd w:val="clear" w:color="auto" w:fill="auto"/>
          </w:tcPr>
          <w:p w:rsidR="00931961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931961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т 8 до 10 баллов</w:t>
            </w:r>
          </w:p>
        </w:tc>
        <w:tc>
          <w:tcPr>
            <w:tcW w:w="7077" w:type="dxa"/>
          </w:tcPr>
          <w:p w:rsidR="00931961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  <w:r w:rsidR="00931961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ффективность практики оценивается по достижении фактических результатов практики</w:t>
            </w:r>
          </w:p>
          <w:p w:rsidR="00931961" w:rsidRPr="001353E6" w:rsidRDefault="00931961" w:rsidP="001353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31961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931961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ысокая степень достижения фактического (полученного) результата при малом количестве затраченных ресурсов</w:t>
            </w:r>
          </w:p>
        </w:tc>
      </w:tr>
    </w:tbl>
    <w:p w:rsidR="00931961" w:rsidRPr="001353E6" w:rsidRDefault="00931961" w:rsidP="00931961">
      <w:pPr>
        <w:rPr>
          <w:rFonts w:ascii="Times New Roman" w:eastAsia="Calibri" w:hAnsi="Times New Roman"/>
          <w:bCs/>
          <w:sz w:val="28"/>
          <w:szCs w:val="28"/>
        </w:rPr>
      </w:pPr>
      <w:r w:rsidRPr="001353E6">
        <w:rPr>
          <w:rFonts w:ascii="Times New Roman" w:eastAsia="Calibri" w:hAnsi="Times New Roman"/>
          <w:bCs/>
          <w:sz w:val="28"/>
          <w:szCs w:val="28"/>
        </w:rPr>
        <w:br w:type="page"/>
      </w:r>
    </w:p>
    <w:p w:rsidR="00931961" w:rsidRPr="001353E6" w:rsidRDefault="00931961" w:rsidP="00931961">
      <w:pPr>
        <w:jc w:val="center"/>
        <w:rPr>
          <w:rFonts w:ascii="Times New Roman" w:eastAsia="Calibri" w:hAnsi="Times New Roman"/>
          <w:bCs/>
          <w:sz w:val="28"/>
          <w:szCs w:val="28"/>
        </w:rPr>
      </w:pPr>
      <w:r w:rsidRPr="001353E6">
        <w:rPr>
          <w:rFonts w:ascii="Times New Roman" w:eastAsia="Calibri" w:hAnsi="Times New Roman"/>
          <w:bCs/>
          <w:sz w:val="28"/>
          <w:szCs w:val="28"/>
        </w:rPr>
        <w:t xml:space="preserve">Оценка Заявок по критерию </w:t>
      </w:r>
      <w:r w:rsidRPr="001353E6">
        <w:rPr>
          <w:rFonts w:ascii="Times New Roman" w:eastAsia="Calibri" w:hAnsi="Times New Roman"/>
          <w:bCs/>
          <w:sz w:val="28"/>
          <w:szCs w:val="28"/>
        </w:rPr>
        <w:br/>
        <w:t>«Уникальность практики»</w:t>
      </w:r>
    </w:p>
    <w:p w:rsidR="00931961" w:rsidRPr="001353E6" w:rsidRDefault="00931961" w:rsidP="00931961">
      <w:pPr>
        <w:jc w:val="center"/>
        <w:rPr>
          <w:rFonts w:ascii="Times New Roman" w:eastAsia="Calibri" w:hAnsi="Times New Roman"/>
          <w:bCs/>
          <w:sz w:val="28"/>
          <w:szCs w:val="28"/>
        </w:rPr>
      </w:pPr>
    </w:p>
    <w:tbl>
      <w:tblPr>
        <w:tblStyle w:val="10"/>
        <w:tblW w:w="9634" w:type="dxa"/>
        <w:jc w:val="center"/>
        <w:tblLook w:val="04A0" w:firstRow="1" w:lastRow="0" w:firstColumn="1" w:lastColumn="0" w:noHBand="0" w:noVBand="1"/>
      </w:tblPr>
      <w:tblGrid>
        <w:gridCol w:w="2689"/>
        <w:gridCol w:w="6945"/>
      </w:tblGrid>
      <w:tr w:rsidR="00931961" w:rsidRPr="001353E6" w:rsidTr="001353E6">
        <w:trPr>
          <w:trHeight w:val="1009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931961" w:rsidRPr="001353E6" w:rsidRDefault="00931961" w:rsidP="0093196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Распределение баллов</w:t>
            </w:r>
            <w:r w:rsidRPr="001353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(от 1 до 10 баллов)</w:t>
            </w:r>
          </w:p>
        </w:tc>
        <w:tc>
          <w:tcPr>
            <w:tcW w:w="6945" w:type="dxa"/>
            <w:shd w:val="clear" w:color="auto" w:fill="auto"/>
          </w:tcPr>
          <w:p w:rsidR="00931961" w:rsidRPr="001353E6" w:rsidRDefault="00931961" w:rsidP="001353E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Содержание оценки</w:t>
            </w:r>
          </w:p>
        </w:tc>
      </w:tr>
      <w:tr w:rsidR="00931961" w:rsidRPr="001353E6" w:rsidTr="001353E6">
        <w:trPr>
          <w:trHeight w:val="1973"/>
          <w:jc w:val="center"/>
        </w:trPr>
        <w:tc>
          <w:tcPr>
            <w:tcW w:w="2689" w:type="dxa"/>
            <w:shd w:val="clear" w:color="auto" w:fill="auto"/>
          </w:tcPr>
          <w:p w:rsidR="00931961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931961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т 1 до 3 баллов</w:t>
            </w:r>
          </w:p>
        </w:tc>
        <w:tc>
          <w:tcPr>
            <w:tcW w:w="6945" w:type="dxa"/>
          </w:tcPr>
          <w:p w:rsidR="00931961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931961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остав мероприятий не позволяет сделать вывод о том, </w:t>
            </w:r>
            <w:r w:rsidR="00931961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что практика является уникальной в сравнении с аналогичной деятельностью других организаций,</w:t>
            </w:r>
          </w:p>
          <w:p w:rsidR="00931961" w:rsidRPr="001353E6" w:rsidRDefault="00931961" w:rsidP="001353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или</w:t>
            </w:r>
          </w:p>
          <w:p w:rsidR="00931961" w:rsidRPr="001353E6" w:rsidRDefault="00931961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практика является продолжением уже существующих процессов и методов в деятельности организации</w:t>
            </w:r>
          </w:p>
        </w:tc>
      </w:tr>
      <w:tr w:rsidR="00931961" w:rsidRPr="001353E6" w:rsidTr="001353E6">
        <w:trPr>
          <w:trHeight w:val="1023"/>
          <w:jc w:val="center"/>
        </w:trPr>
        <w:tc>
          <w:tcPr>
            <w:tcW w:w="2689" w:type="dxa"/>
            <w:shd w:val="clear" w:color="auto" w:fill="auto"/>
          </w:tcPr>
          <w:p w:rsidR="00931961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931961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т 4 до 7 баллов</w:t>
            </w:r>
          </w:p>
        </w:tc>
        <w:tc>
          <w:tcPr>
            <w:tcW w:w="6945" w:type="dxa"/>
          </w:tcPr>
          <w:p w:rsidR="00931961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931961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рактика направлена на внедрение новых или значительно улучшенных процессов и методов в деятельности организации</w:t>
            </w:r>
          </w:p>
        </w:tc>
      </w:tr>
      <w:tr w:rsidR="00931961" w:rsidRPr="001353E6" w:rsidTr="001353E6">
        <w:trPr>
          <w:trHeight w:val="658"/>
          <w:jc w:val="center"/>
        </w:trPr>
        <w:tc>
          <w:tcPr>
            <w:tcW w:w="2689" w:type="dxa"/>
            <w:shd w:val="clear" w:color="auto" w:fill="auto"/>
          </w:tcPr>
          <w:p w:rsidR="00931961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931961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т 8 до 10 баллов</w:t>
            </w:r>
          </w:p>
        </w:tc>
        <w:tc>
          <w:tcPr>
            <w:tcW w:w="6945" w:type="dxa"/>
          </w:tcPr>
          <w:p w:rsidR="00931961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931961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рактика является уникальной в сравнении с аналогичной деятельностью других организаций</w:t>
            </w:r>
          </w:p>
        </w:tc>
      </w:tr>
    </w:tbl>
    <w:p w:rsidR="00931961" w:rsidRPr="001353E6" w:rsidRDefault="00931961" w:rsidP="00931961">
      <w:pPr>
        <w:rPr>
          <w:rFonts w:ascii="Times New Roman" w:eastAsia="Calibri" w:hAnsi="Times New Roman"/>
          <w:sz w:val="28"/>
          <w:szCs w:val="28"/>
        </w:rPr>
      </w:pPr>
      <w:r w:rsidRPr="001353E6">
        <w:rPr>
          <w:rFonts w:ascii="Times New Roman" w:eastAsia="Calibri" w:hAnsi="Times New Roman"/>
          <w:sz w:val="28"/>
          <w:szCs w:val="28"/>
        </w:rPr>
        <w:br w:type="page"/>
      </w:r>
    </w:p>
    <w:p w:rsidR="00931961" w:rsidRPr="001353E6" w:rsidRDefault="00931961" w:rsidP="00931961">
      <w:pPr>
        <w:jc w:val="center"/>
        <w:rPr>
          <w:rFonts w:ascii="Times New Roman" w:eastAsia="Calibri" w:hAnsi="Times New Roman"/>
          <w:bCs/>
          <w:sz w:val="28"/>
          <w:szCs w:val="28"/>
        </w:rPr>
      </w:pPr>
      <w:r w:rsidRPr="001353E6">
        <w:rPr>
          <w:rFonts w:ascii="Times New Roman" w:eastAsia="Calibri" w:hAnsi="Times New Roman"/>
          <w:bCs/>
          <w:sz w:val="28"/>
          <w:szCs w:val="28"/>
        </w:rPr>
        <w:t xml:space="preserve">Оценка Заявок по критерию </w:t>
      </w:r>
      <w:r w:rsidRPr="001353E6">
        <w:rPr>
          <w:rFonts w:ascii="Times New Roman" w:eastAsia="Calibri" w:hAnsi="Times New Roman"/>
          <w:bCs/>
          <w:sz w:val="28"/>
          <w:szCs w:val="28"/>
        </w:rPr>
        <w:br/>
        <w:t>«Возможность тиражирования практики»</w:t>
      </w:r>
    </w:p>
    <w:p w:rsidR="00931961" w:rsidRPr="001353E6" w:rsidRDefault="00931961" w:rsidP="00931961">
      <w:pPr>
        <w:jc w:val="center"/>
        <w:rPr>
          <w:rFonts w:ascii="Times New Roman" w:eastAsia="Calibri" w:hAnsi="Times New Roman"/>
          <w:bCs/>
          <w:sz w:val="28"/>
          <w:szCs w:val="28"/>
        </w:rPr>
      </w:pPr>
    </w:p>
    <w:tbl>
      <w:tblPr>
        <w:tblStyle w:val="10"/>
        <w:tblW w:w="9634" w:type="dxa"/>
        <w:jc w:val="center"/>
        <w:tblLook w:val="04A0" w:firstRow="1" w:lastRow="0" w:firstColumn="1" w:lastColumn="0" w:noHBand="0" w:noVBand="1"/>
      </w:tblPr>
      <w:tblGrid>
        <w:gridCol w:w="2689"/>
        <w:gridCol w:w="6945"/>
      </w:tblGrid>
      <w:tr w:rsidR="00931961" w:rsidRPr="001353E6" w:rsidTr="001353E6">
        <w:trPr>
          <w:trHeight w:val="867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931961" w:rsidRPr="001353E6" w:rsidRDefault="00931961" w:rsidP="0093196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Распределение баллов</w:t>
            </w:r>
            <w:r w:rsidRPr="001353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(от 1 до 10 баллов)</w:t>
            </w:r>
          </w:p>
        </w:tc>
        <w:tc>
          <w:tcPr>
            <w:tcW w:w="6945" w:type="dxa"/>
            <w:shd w:val="clear" w:color="auto" w:fill="auto"/>
          </w:tcPr>
          <w:p w:rsidR="00931961" w:rsidRPr="001353E6" w:rsidRDefault="00931961" w:rsidP="001353E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Содержание оценки</w:t>
            </w:r>
          </w:p>
        </w:tc>
      </w:tr>
      <w:tr w:rsidR="00931961" w:rsidRPr="001353E6" w:rsidTr="001353E6">
        <w:trPr>
          <w:trHeight w:val="659"/>
          <w:jc w:val="center"/>
        </w:trPr>
        <w:tc>
          <w:tcPr>
            <w:tcW w:w="2689" w:type="dxa"/>
            <w:shd w:val="clear" w:color="auto" w:fill="auto"/>
          </w:tcPr>
          <w:p w:rsidR="00931961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931961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т 1 до 3 баллов</w:t>
            </w:r>
          </w:p>
        </w:tc>
        <w:tc>
          <w:tcPr>
            <w:tcW w:w="6945" w:type="dxa"/>
          </w:tcPr>
          <w:p w:rsidR="00931961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931961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рактика имеет потенциал для внедрения в отдельных организациях отрасли</w:t>
            </w:r>
          </w:p>
        </w:tc>
      </w:tr>
      <w:tr w:rsidR="00931961" w:rsidRPr="001353E6" w:rsidTr="001353E6">
        <w:trPr>
          <w:trHeight w:val="659"/>
          <w:jc w:val="center"/>
        </w:trPr>
        <w:tc>
          <w:tcPr>
            <w:tcW w:w="2689" w:type="dxa"/>
            <w:shd w:val="clear" w:color="auto" w:fill="auto"/>
          </w:tcPr>
          <w:p w:rsidR="00931961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931961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т 4 до 7 баллов</w:t>
            </w:r>
          </w:p>
        </w:tc>
        <w:tc>
          <w:tcPr>
            <w:tcW w:w="6945" w:type="dxa"/>
          </w:tcPr>
          <w:p w:rsidR="00931961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931961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рактика имеет потенциал для внедрения во всех организациях отрасли</w:t>
            </w:r>
          </w:p>
        </w:tc>
      </w:tr>
      <w:tr w:rsidR="00931961" w:rsidRPr="001353E6" w:rsidTr="001353E6">
        <w:trPr>
          <w:trHeight w:val="659"/>
          <w:jc w:val="center"/>
        </w:trPr>
        <w:tc>
          <w:tcPr>
            <w:tcW w:w="2689" w:type="dxa"/>
            <w:shd w:val="clear" w:color="auto" w:fill="auto"/>
          </w:tcPr>
          <w:p w:rsidR="00931961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931961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т 8 до 10 баллов</w:t>
            </w:r>
          </w:p>
        </w:tc>
        <w:tc>
          <w:tcPr>
            <w:tcW w:w="6945" w:type="dxa"/>
          </w:tcPr>
          <w:p w:rsidR="00931961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931961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рактика имеет потенциал для внедрения </w:t>
            </w:r>
            <w:r w:rsidR="00931961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организациях двух и более отраслей</w:t>
            </w:r>
          </w:p>
        </w:tc>
      </w:tr>
    </w:tbl>
    <w:p w:rsidR="00931961" w:rsidRPr="001353E6" w:rsidRDefault="00931961" w:rsidP="00931961">
      <w:pPr>
        <w:rPr>
          <w:rFonts w:ascii="Times New Roman" w:eastAsia="Calibri" w:hAnsi="Times New Roman"/>
          <w:bCs/>
          <w:sz w:val="28"/>
          <w:szCs w:val="28"/>
        </w:rPr>
      </w:pPr>
      <w:r w:rsidRPr="001353E6">
        <w:rPr>
          <w:rFonts w:ascii="Times New Roman" w:eastAsia="Calibri" w:hAnsi="Times New Roman"/>
          <w:bCs/>
          <w:sz w:val="28"/>
          <w:szCs w:val="28"/>
        </w:rPr>
        <w:br w:type="page"/>
      </w:r>
    </w:p>
    <w:p w:rsidR="00931961" w:rsidRPr="001353E6" w:rsidRDefault="00931961" w:rsidP="00931961">
      <w:pPr>
        <w:jc w:val="center"/>
        <w:rPr>
          <w:rFonts w:ascii="Times New Roman" w:eastAsia="Calibri" w:hAnsi="Times New Roman"/>
          <w:bCs/>
          <w:sz w:val="28"/>
          <w:szCs w:val="28"/>
        </w:rPr>
      </w:pPr>
      <w:r w:rsidRPr="001353E6">
        <w:rPr>
          <w:rFonts w:ascii="Times New Roman" w:eastAsia="Calibri" w:hAnsi="Times New Roman"/>
          <w:bCs/>
          <w:sz w:val="28"/>
          <w:szCs w:val="28"/>
        </w:rPr>
        <w:t xml:space="preserve">Оценка Заявок по критерию </w:t>
      </w:r>
      <w:r w:rsidRPr="001353E6">
        <w:rPr>
          <w:rFonts w:ascii="Times New Roman" w:eastAsia="Calibri" w:hAnsi="Times New Roman"/>
          <w:bCs/>
          <w:sz w:val="28"/>
          <w:szCs w:val="28"/>
        </w:rPr>
        <w:br/>
        <w:t>«Возможность роста производительности»</w:t>
      </w:r>
    </w:p>
    <w:p w:rsidR="00931961" w:rsidRPr="001353E6" w:rsidRDefault="00931961" w:rsidP="00931961">
      <w:pPr>
        <w:jc w:val="center"/>
        <w:rPr>
          <w:rFonts w:ascii="Times New Roman" w:eastAsia="Calibri" w:hAnsi="Times New Roman"/>
          <w:bCs/>
          <w:sz w:val="28"/>
          <w:szCs w:val="28"/>
        </w:rPr>
      </w:pPr>
    </w:p>
    <w:tbl>
      <w:tblPr>
        <w:tblStyle w:val="10"/>
        <w:tblW w:w="9634" w:type="dxa"/>
        <w:jc w:val="center"/>
        <w:tblLook w:val="04A0" w:firstRow="1" w:lastRow="0" w:firstColumn="1" w:lastColumn="0" w:noHBand="0" w:noVBand="1"/>
      </w:tblPr>
      <w:tblGrid>
        <w:gridCol w:w="2689"/>
        <w:gridCol w:w="6945"/>
      </w:tblGrid>
      <w:tr w:rsidR="00931961" w:rsidRPr="001353E6" w:rsidTr="001353E6">
        <w:trPr>
          <w:trHeight w:val="1009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931961" w:rsidRPr="001353E6" w:rsidRDefault="00931961" w:rsidP="0093196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Распределение баллов</w:t>
            </w:r>
            <w:r w:rsidRPr="001353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(от 1 до 10 баллов)</w:t>
            </w:r>
          </w:p>
        </w:tc>
        <w:tc>
          <w:tcPr>
            <w:tcW w:w="6945" w:type="dxa"/>
            <w:shd w:val="clear" w:color="auto" w:fill="auto"/>
          </w:tcPr>
          <w:p w:rsidR="00931961" w:rsidRPr="001353E6" w:rsidRDefault="00931961" w:rsidP="001353E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3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Содержание оценки</w:t>
            </w:r>
          </w:p>
        </w:tc>
      </w:tr>
      <w:tr w:rsidR="00605E70" w:rsidRPr="001353E6" w:rsidTr="001353E6">
        <w:trPr>
          <w:trHeight w:val="631"/>
          <w:jc w:val="center"/>
        </w:trPr>
        <w:tc>
          <w:tcPr>
            <w:tcW w:w="2689" w:type="dxa"/>
            <w:shd w:val="clear" w:color="auto" w:fill="auto"/>
          </w:tcPr>
          <w:p w:rsidR="00605E70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605E70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т 1 до 3 баллов</w:t>
            </w:r>
          </w:p>
        </w:tc>
        <w:tc>
          <w:tcPr>
            <w:tcW w:w="6945" w:type="dxa"/>
          </w:tcPr>
          <w:p w:rsidR="00605E70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605E70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рактика не оказывает влияния на рост производительности труда в организации</w:t>
            </w:r>
          </w:p>
        </w:tc>
      </w:tr>
      <w:tr w:rsidR="00605E70" w:rsidRPr="001353E6" w:rsidTr="001353E6">
        <w:trPr>
          <w:trHeight w:val="645"/>
          <w:jc w:val="center"/>
        </w:trPr>
        <w:tc>
          <w:tcPr>
            <w:tcW w:w="2689" w:type="dxa"/>
            <w:shd w:val="clear" w:color="auto" w:fill="auto"/>
          </w:tcPr>
          <w:p w:rsidR="00605E70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605E70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т 4 до 7 баллов</w:t>
            </w:r>
          </w:p>
        </w:tc>
        <w:tc>
          <w:tcPr>
            <w:tcW w:w="6945" w:type="dxa"/>
          </w:tcPr>
          <w:p w:rsidR="00605E70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605E70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рактика оказывает среднее влияния на рост производительности труда в организации</w:t>
            </w:r>
          </w:p>
        </w:tc>
      </w:tr>
      <w:tr w:rsidR="00605E70" w:rsidRPr="001353E6" w:rsidTr="001353E6">
        <w:trPr>
          <w:trHeight w:val="645"/>
          <w:jc w:val="center"/>
        </w:trPr>
        <w:tc>
          <w:tcPr>
            <w:tcW w:w="2689" w:type="dxa"/>
            <w:shd w:val="clear" w:color="auto" w:fill="auto"/>
          </w:tcPr>
          <w:p w:rsidR="00605E70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605E70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т 8 до 10 баллов</w:t>
            </w:r>
          </w:p>
        </w:tc>
        <w:tc>
          <w:tcPr>
            <w:tcW w:w="6945" w:type="dxa"/>
          </w:tcPr>
          <w:p w:rsidR="00605E70" w:rsidRPr="001353E6" w:rsidRDefault="001353E6" w:rsidP="001353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605E70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рактика оказывает </w:t>
            </w:r>
            <w:proofErr w:type="gramStart"/>
            <w:r w:rsidR="00605E70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>высокое</w:t>
            </w:r>
            <w:proofErr w:type="gramEnd"/>
            <w:r w:rsidR="00605E70" w:rsidRPr="00135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влияния на рост производительности труда в организации</w:t>
            </w:r>
          </w:p>
        </w:tc>
      </w:tr>
    </w:tbl>
    <w:p w:rsidR="00E96E13" w:rsidRPr="001353E6" w:rsidRDefault="00E96E13" w:rsidP="00E96E13">
      <w:pPr>
        <w:rPr>
          <w:rFonts w:ascii="Times New Roman" w:hAnsi="Times New Roman"/>
          <w:sz w:val="26"/>
        </w:rPr>
      </w:pPr>
    </w:p>
    <w:sectPr w:rsidR="00E96E13" w:rsidRPr="001353E6" w:rsidSect="001353E6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528" w:rsidRDefault="00517528">
      <w:r>
        <w:separator/>
      </w:r>
    </w:p>
  </w:endnote>
  <w:endnote w:type="continuationSeparator" w:id="0">
    <w:p w:rsidR="00517528" w:rsidRDefault="0051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43BAF">
      <w:tc>
        <w:tcPr>
          <w:tcW w:w="2538" w:type="dxa"/>
        </w:tcPr>
        <w:p w:rsidR="00D43BAF" w:rsidRPr="00AC7150" w:rsidRDefault="00D43BA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D43BAF" w:rsidRDefault="00D43BAF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D43BAF" w:rsidRPr="00D77BCF" w:rsidRDefault="00D43BAF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D43BAF" w:rsidRPr="00D77BCF" w:rsidRDefault="00D43BAF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43BAF" w:rsidRDefault="00D43BA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528" w:rsidRDefault="00517528">
      <w:r>
        <w:separator/>
      </w:r>
    </w:p>
  </w:footnote>
  <w:footnote w:type="continuationSeparator" w:id="0">
    <w:p w:rsidR="00517528" w:rsidRDefault="00517528">
      <w:r>
        <w:continuationSeparator/>
      </w:r>
    </w:p>
  </w:footnote>
  <w:footnote w:id="1">
    <w:p w:rsidR="00D43BAF" w:rsidRPr="001353E6" w:rsidRDefault="00D43BAF" w:rsidP="00F12AD5">
      <w:pPr>
        <w:pStyle w:val="ad"/>
        <w:ind w:firstLine="709"/>
        <w:jc w:val="both"/>
        <w:rPr>
          <w:rFonts w:ascii="Times New Roman" w:hAnsi="Times New Roman"/>
          <w:sz w:val="22"/>
          <w:szCs w:val="22"/>
        </w:rPr>
      </w:pPr>
      <w:r w:rsidRPr="001353E6">
        <w:rPr>
          <w:rStyle w:val="af"/>
          <w:rFonts w:ascii="Times New Roman" w:hAnsi="Times New Roman"/>
          <w:sz w:val="22"/>
          <w:szCs w:val="22"/>
        </w:rPr>
        <w:footnoteRef/>
      </w:r>
      <w:r w:rsidRPr="001353E6">
        <w:rPr>
          <w:rFonts w:ascii="Times New Roman" w:hAnsi="Times New Roman"/>
          <w:sz w:val="22"/>
          <w:szCs w:val="22"/>
        </w:rPr>
        <w:t xml:space="preserve"> Степень достижения запланированного результата.</w:t>
      </w:r>
    </w:p>
  </w:footnote>
  <w:footnote w:id="2">
    <w:p w:rsidR="00D43BAF" w:rsidRPr="001353E6" w:rsidRDefault="00D43BAF" w:rsidP="00F12AD5">
      <w:pPr>
        <w:pStyle w:val="ad"/>
        <w:ind w:firstLine="709"/>
        <w:jc w:val="both"/>
        <w:rPr>
          <w:rFonts w:ascii="Times New Roman" w:hAnsi="Times New Roman"/>
          <w:sz w:val="22"/>
          <w:szCs w:val="22"/>
        </w:rPr>
      </w:pPr>
      <w:r w:rsidRPr="001353E6">
        <w:rPr>
          <w:rStyle w:val="af"/>
          <w:rFonts w:ascii="Times New Roman" w:hAnsi="Times New Roman"/>
          <w:sz w:val="22"/>
          <w:szCs w:val="22"/>
        </w:rPr>
        <w:footnoteRef/>
      </w:r>
      <w:r w:rsidRPr="001353E6">
        <w:rPr>
          <w:rFonts w:ascii="Times New Roman" w:hAnsi="Times New Roman"/>
          <w:sz w:val="22"/>
          <w:szCs w:val="22"/>
        </w:rPr>
        <w:t xml:space="preserve"> Соотношение использованных предприятием ресурсов и достигнутых по итогам реализации практики результатов.</w:t>
      </w:r>
    </w:p>
  </w:footnote>
  <w:footnote w:id="3">
    <w:p w:rsidR="00D43BAF" w:rsidRPr="001353E6" w:rsidRDefault="00D43BAF" w:rsidP="00F12AD5">
      <w:pPr>
        <w:pStyle w:val="ad"/>
        <w:ind w:firstLine="709"/>
        <w:jc w:val="both"/>
        <w:rPr>
          <w:rFonts w:ascii="Times New Roman" w:hAnsi="Times New Roman"/>
          <w:sz w:val="22"/>
          <w:szCs w:val="22"/>
        </w:rPr>
      </w:pPr>
      <w:r w:rsidRPr="001353E6">
        <w:rPr>
          <w:rStyle w:val="af"/>
          <w:rFonts w:ascii="Times New Roman" w:hAnsi="Times New Roman"/>
          <w:sz w:val="22"/>
          <w:szCs w:val="22"/>
        </w:rPr>
        <w:footnoteRef/>
      </w:r>
      <w:r w:rsidRPr="001353E6">
        <w:rPr>
          <w:rFonts w:ascii="Times New Roman" w:hAnsi="Times New Roman"/>
          <w:sz w:val="22"/>
          <w:szCs w:val="22"/>
        </w:rPr>
        <w:t xml:space="preserve"> Свойство практики, определяющее ее новизну и неповторимость среди других практик наставничества, представленных в Конкурсе.</w:t>
      </w:r>
    </w:p>
  </w:footnote>
  <w:footnote w:id="4">
    <w:p w:rsidR="00D43BAF" w:rsidRPr="001353E6" w:rsidRDefault="00D43BAF" w:rsidP="00F12AD5">
      <w:pPr>
        <w:pStyle w:val="ad"/>
        <w:ind w:firstLine="709"/>
        <w:jc w:val="both"/>
        <w:rPr>
          <w:rFonts w:ascii="Times New Roman" w:hAnsi="Times New Roman"/>
          <w:sz w:val="22"/>
          <w:szCs w:val="22"/>
        </w:rPr>
      </w:pPr>
      <w:r w:rsidRPr="001353E6">
        <w:rPr>
          <w:rStyle w:val="af"/>
          <w:rFonts w:ascii="Times New Roman" w:hAnsi="Times New Roman"/>
          <w:sz w:val="22"/>
          <w:szCs w:val="22"/>
        </w:rPr>
        <w:footnoteRef/>
      </w:r>
      <w:r w:rsidRPr="001353E6">
        <w:rPr>
          <w:rFonts w:ascii="Times New Roman" w:hAnsi="Times New Roman"/>
          <w:sz w:val="22"/>
          <w:szCs w:val="22"/>
        </w:rPr>
        <w:t xml:space="preserve"> Потенциал практики к использованию в иных организациях для достижения желаемого результата в других географических, экономических или социальных условиях.</w:t>
      </w:r>
    </w:p>
  </w:footnote>
  <w:footnote w:id="5">
    <w:p w:rsidR="00D43BAF" w:rsidRPr="001353E6" w:rsidRDefault="00D43BAF" w:rsidP="00F12AD5">
      <w:pPr>
        <w:pStyle w:val="ad"/>
        <w:ind w:firstLine="709"/>
        <w:jc w:val="both"/>
        <w:rPr>
          <w:rFonts w:ascii="Times New Roman" w:hAnsi="Times New Roman"/>
          <w:sz w:val="22"/>
          <w:szCs w:val="22"/>
        </w:rPr>
      </w:pPr>
      <w:r w:rsidRPr="001353E6">
        <w:rPr>
          <w:rStyle w:val="af"/>
          <w:rFonts w:ascii="Times New Roman" w:hAnsi="Times New Roman"/>
          <w:sz w:val="22"/>
          <w:szCs w:val="22"/>
        </w:rPr>
        <w:footnoteRef/>
      </w:r>
      <w:r w:rsidRPr="001353E6">
        <w:rPr>
          <w:rFonts w:ascii="Times New Roman" w:hAnsi="Times New Roman"/>
          <w:sz w:val="22"/>
          <w:szCs w:val="22"/>
        </w:rPr>
        <w:t xml:space="preserve"> Способность оказывать влияние на рост производительности труда в организации.</w:t>
      </w:r>
    </w:p>
    <w:p w:rsidR="00D43BAF" w:rsidRPr="001353E6" w:rsidRDefault="00D43BAF" w:rsidP="00F12AD5">
      <w:pPr>
        <w:pStyle w:val="ad"/>
        <w:ind w:firstLine="709"/>
        <w:jc w:val="both"/>
        <w:rPr>
          <w:rFonts w:ascii="Times New Roman" w:hAnsi="Times New Roman"/>
          <w:sz w:val="22"/>
          <w:szCs w:val="22"/>
        </w:rPr>
      </w:pPr>
      <w:r w:rsidRPr="001353E6">
        <w:rPr>
          <w:rFonts w:ascii="Times New Roman" w:hAnsi="Times New Roman"/>
          <w:sz w:val="22"/>
          <w:szCs w:val="22"/>
          <w:vertAlign w:val="superscript"/>
        </w:rPr>
        <w:t>6</w:t>
      </w:r>
      <w:proofErr w:type="gramStart"/>
      <w:r w:rsidRPr="001353E6">
        <w:rPr>
          <w:rFonts w:ascii="Times New Roman" w:hAnsi="Times New Roman"/>
          <w:sz w:val="22"/>
          <w:szCs w:val="22"/>
        </w:rPr>
        <w:t xml:space="preserve"> В</w:t>
      </w:r>
      <w:proofErr w:type="gramEnd"/>
      <w:r w:rsidRPr="001353E6">
        <w:rPr>
          <w:rFonts w:ascii="Times New Roman" w:hAnsi="Times New Roman"/>
          <w:sz w:val="22"/>
          <w:szCs w:val="22"/>
        </w:rPr>
        <w:t xml:space="preserve"> том числе рекомендация к тиражированию практики.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AF" w:rsidRDefault="00D43BA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D43BAF" w:rsidRDefault="00D43B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AF" w:rsidRPr="00481B88" w:rsidRDefault="00D43BA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43BAF" w:rsidRPr="001353E6" w:rsidRDefault="00D43BAF" w:rsidP="001353E6">
    <w:pPr>
      <w:jc w:val="center"/>
      <w:rPr>
        <w:rFonts w:ascii="Times New Roman" w:hAnsi="Times New Roman"/>
        <w:sz w:val="24"/>
        <w:szCs w:val="24"/>
      </w:rPr>
    </w:pPr>
    <w:r w:rsidRPr="001353E6">
      <w:rPr>
        <w:rFonts w:ascii="Times New Roman" w:hAnsi="Times New Roman"/>
        <w:sz w:val="24"/>
        <w:szCs w:val="24"/>
      </w:rPr>
      <w:fldChar w:fldCharType="begin"/>
    </w:r>
    <w:r w:rsidRPr="001353E6">
      <w:rPr>
        <w:rFonts w:ascii="Times New Roman" w:hAnsi="Times New Roman"/>
        <w:sz w:val="24"/>
        <w:szCs w:val="24"/>
      </w:rPr>
      <w:instrText xml:space="preserve">PAGE  </w:instrText>
    </w:r>
    <w:r w:rsidRPr="001353E6">
      <w:rPr>
        <w:rFonts w:ascii="Times New Roman" w:hAnsi="Times New Roman"/>
        <w:sz w:val="24"/>
        <w:szCs w:val="24"/>
      </w:rPr>
      <w:fldChar w:fldCharType="separate"/>
    </w:r>
    <w:r w:rsidR="00AB7225">
      <w:rPr>
        <w:rFonts w:ascii="Times New Roman" w:hAnsi="Times New Roman"/>
        <w:noProof/>
        <w:sz w:val="24"/>
        <w:szCs w:val="24"/>
      </w:rPr>
      <w:t>2</w:t>
    </w:r>
    <w:r w:rsidRPr="001353E6">
      <w:rPr>
        <w:rFonts w:ascii="Times New Roman" w:hAnsi="Times New Roman"/>
        <w:sz w:val="24"/>
        <w:szCs w:val="24"/>
      </w:rPr>
      <w:fldChar w:fldCharType="end"/>
    </w:r>
  </w:p>
  <w:p w:rsidR="00D43BAF" w:rsidRPr="00E37801" w:rsidRDefault="00D43BA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CC13028"/>
    <w:multiLevelType w:val="hybridMultilevel"/>
    <w:tmpl w:val="C0BCA1A6"/>
    <w:lvl w:ilvl="0" w:tplc="B9A21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A8D6A10"/>
    <w:multiLevelType w:val="hybridMultilevel"/>
    <w:tmpl w:val="E8361B3C"/>
    <w:lvl w:ilvl="0" w:tplc="01C05D04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FC44ED1"/>
    <w:multiLevelType w:val="hybridMultilevel"/>
    <w:tmpl w:val="EBC0C9C8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7">
    <w:nsid w:val="5314670B"/>
    <w:multiLevelType w:val="hybridMultilevel"/>
    <w:tmpl w:val="5A3ACB02"/>
    <w:lvl w:ilvl="0" w:tplc="CE0C2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1312B6"/>
    <w:multiLevelType w:val="hybridMultilevel"/>
    <w:tmpl w:val="49629130"/>
    <w:lvl w:ilvl="0" w:tplc="9CECA376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9">
    <w:nsid w:val="649D26E9"/>
    <w:multiLevelType w:val="hybridMultilevel"/>
    <w:tmpl w:val="3E1C4296"/>
    <w:lvl w:ilvl="0" w:tplc="258CD77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78951CF"/>
    <w:multiLevelType w:val="hybridMultilevel"/>
    <w:tmpl w:val="BC7207DA"/>
    <w:lvl w:ilvl="0" w:tplc="B47EDDD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26134"/>
    <w:multiLevelType w:val="hybridMultilevel"/>
    <w:tmpl w:val="C8A61856"/>
    <w:lvl w:ilvl="0" w:tplc="7B481AB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30724"/>
    <w:multiLevelType w:val="hybridMultilevel"/>
    <w:tmpl w:val="510EFACC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49C5BCE"/>
    <w:multiLevelType w:val="hybridMultilevel"/>
    <w:tmpl w:val="4F04C47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9A785E"/>
    <w:multiLevelType w:val="hybridMultilevel"/>
    <w:tmpl w:val="DCA2C350"/>
    <w:lvl w:ilvl="0" w:tplc="01C05D04">
      <w:start w:val="1"/>
      <w:numFmt w:val="russianLower"/>
      <w:lvlText w:val="%1)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8"/>
  </w:num>
  <w:num w:numId="11">
    <w:abstractNumId w:val="9"/>
  </w:num>
  <w:num w:numId="12">
    <w:abstractNumId w:val="4"/>
  </w:num>
  <w:num w:numId="13">
    <w:abstractNumId w:val="12"/>
  </w:num>
  <w:num w:numId="14">
    <w:abstractNumId w:val="6"/>
  </w:num>
  <w:num w:numId="15">
    <w:abstractNumId w:val="7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xXGo/I5P/mhOCFbUIeFW3h/aJk=" w:salt="1vEPn9P9gOFQq0ZtlmBBi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36"/>
    <w:rsid w:val="0001360F"/>
    <w:rsid w:val="000246BB"/>
    <w:rsid w:val="000331B3"/>
    <w:rsid w:val="00033413"/>
    <w:rsid w:val="00037C0C"/>
    <w:rsid w:val="00040411"/>
    <w:rsid w:val="000502A3"/>
    <w:rsid w:val="00056DEB"/>
    <w:rsid w:val="00073A7A"/>
    <w:rsid w:val="00076D5E"/>
    <w:rsid w:val="000815BF"/>
    <w:rsid w:val="00084DD3"/>
    <w:rsid w:val="00087AC1"/>
    <w:rsid w:val="000917C0"/>
    <w:rsid w:val="000A637A"/>
    <w:rsid w:val="000B0736"/>
    <w:rsid w:val="000B3E76"/>
    <w:rsid w:val="00113FDE"/>
    <w:rsid w:val="00122CFD"/>
    <w:rsid w:val="001260C7"/>
    <w:rsid w:val="001353E6"/>
    <w:rsid w:val="00151370"/>
    <w:rsid w:val="00162E72"/>
    <w:rsid w:val="001740A4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66B9"/>
    <w:rsid w:val="001F7C83"/>
    <w:rsid w:val="00203046"/>
    <w:rsid w:val="00205AB5"/>
    <w:rsid w:val="00224DBA"/>
    <w:rsid w:val="00231F1C"/>
    <w:rsid w:val="00242A25"/>
    <w:rsid w:val="00242DDB"/>
    <w:rsid w:val="00246809"/>
    <w:rsid w:val="002479A2"/>
    <w:rsid w:val="0026087E"/>
    <w:rsid w:val="00261DE0"/>
    <w:rsid w:val="00265420"/>
    <w:rsid w:val="00271FCE"/>
    <w:rsid w:val="00274E14"/>
    <w:rsid w:val="00280A6D"/>
    <w:rsid w:val="002953B6"/>
    <w:rsid w:val="002B73FE"/>
    <w:rsid w:val="002B7A59"/>
    <w:rsid w:val="002C2F2B"/>
    <w:rsid w:val="002C6A77"/>
    <w:rsid w:val="002C6B4B"/>
    <w:rsid w:val="002E51A7"/>
    <w:rsid w:val="002E5A5F"/>
    <w:rsid w:val="002F1E81"/>
    <w:rsid w:val="002F2329"/>
    <w:rsid w:val="002F2BB8"/>
    <w:rsid w:val="00305226"/>
    <w:rsid w:val="00310D92"/>
    <w:rsid w:val="003131C6"/>
    <w:rsid w:val="003160CB"/>
    <w:rsid w:val="003222A3"/>
    <w:rsid w:val="00330809"/>
    <w:rsid w:val="00335133"/>
    <w:rsid w:val="00335E01"/>
    <w:rsid w:val="003514D6"/>
    <w:rsid w:val="00360A40"/>
    <w:rsid w:val="00367E10"/>
    <w:rsid w:val="00384F5E"/>
    <w:rsid w:val="003870C2"/>
    <w:rsid w:val="003B07C0"/>
    <w:rsid w:val="003B3933"/>
    <w:rsid w:val="003D2F08"/>
    <w:rsid w:val="003D3B8A"/>
    <w:rsid w:val="003D54F8"/>
    <w:rsid w:val="003F4F5E"/>
    <w:rsid w:val="00400906"/>
    <w:rsid w:val="0042590E"/>
    <w:rsid w:val="00437F65"/>
    <w:rsid w:val="004552EC"/>
    <w:rsid w:val="00460FEA"/>
    <w:rsid w:val="00467D69"/>
    <w:rsid w:val="004734B7"/>
    <w:rsid w:val="00481B88"/>
    <w:rsid w:val="00485B4F"/>
    <w:rsid w:val="004862D1"/>
    <w:rsid w:val="0049015F"/>
    <w:rsid w:val="00494E01"/>
    <w:rsid w:val="004B2D5A"/>
    <w:rsid w:val="004D293D"/>
    <w:rsid w:val="004E06C2"/>
    <w:rsid w:val="004F05C5"/>
    <w:rsid w:val="004F44FE"/>
    <w:rsid w:val="0050514D"/>
    <w:rsid w:val="0050640C"/>
    <w:rsid w:val="00512A47"/>
    <w:rsid w:val="00517528"/>
    <w:rsid w:val="00531C68"/>
    <w:rsid w:val="00532119"/>
    <w:rsid w:val="005335F3"/>
    <w:rsid w:val="00543C38"/>
    <w:rsid w:val="00543D2D"/>
    <w:rsid w:val="00545A3D"/>
    <w:rsid w:val="00546DBB"/>
    <w:rsid w:val="005555C2"/>
    <w:rsid w:val="00561A5B"/>
    <w:rsid w:val="0057074C"/>
    <w:rsid w:val="00573FBF"/>
    <w:rsid w:val="00574E61"/>
    <w:rsid w:val="00574FF3"/>
    <w:rsid w:val="00582538"/>
    <w:rsid w:val="005838EA"/>
    <w:rsid w:val="00585637"/>
    <w:rsid w:val="00585EE1"/>
    <w:rsid w:val="00590C0E"/>
    <w:rsid w:val="005939E6"/>
    <w:rsid w:val="005A4227"/>
    <w:rsid w:val="005B070D"/>
    <w:rsid w:val="005B229B"/>
    <w:rsid w:val="005B3518"/>
    <w:rsid w:val="005C56AE"/>
    <w:rsid w:val="005C7449"/>
    <w:rsid w:val="005D77D5"/>
    <w:rsid w:val="005E6D99"/>
    <w:rsid w:val="005F2ADD"/>
    <w:rsid w:val="005F2C49"/>
    <w:rsid w:val="005F7A5A"/>
    <w:rsid w:val="006013EB"/>
    <w:rsid w:val="0060479E"/>
    <w:rsid w:val="00604BE7"/>
    <w:rsid w:val="006058C8"/>
    <w:rsid w:val="00605E70"/>
    <w:rsid w:val="00616AED"/>
    <w:rsid w:val="00623B88"/>
    <w:rsid w:val="00626F45"/>
    <w:rsid w:val="00632A4F"/>
    <w:rsid w:val="00632B56"/>
    <w:rsid w:val="006351E3"/>
    <w:rsid w:val="00644236"/>
    <w:rsid w:val="006471E5"/>
    <w:rsid w:val="00654317"/>
    <w:rsid w:val="00671D3B"/>
    <w:rsid w:val="00674136"/>
    <w:rsid w:val="0067481A"/>
    <w:rsid w:val="00684A5B"/>
    <w:rsid w:val="006A1F71"/>
    <w:rsid w:val="006F328B"/>
    <w:rsid w:val="006F5886"/>
    <w:rsid w:val="006F7EBA"/>
    <w:rsid w:val="00707734"/>
    <w:rsid w:val="00707E19"/>
    <w:rsid w:val="00712F7C"/>
    <w:rsid w:val="0072328A"/>
    <w:rsid w:val="00736C78"/>
    <w:rsid w:val="007377B5"/>
    <w:rsid w:val="00746CC2"/>
    <w:rsid w:val="00754715"/>
    <w:rsid w:val="00760323"/>
    <w:rsid w:val="00765600"/>
    <w:rsid w:val="00770C34"/>
    <w:rsid w:val="00776BAE"/>
    <w:rsid w:val="007818CF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142F"/>
    <w:rsid w:val="00835172"/>
    <w:rsid w:val="008513B9"/>
    <w:rsid w:val="008702D3"/>
    <w:rsid w:val="00876034"/>
    <w:rsid w:val="008827E7"/>
    <w:rsid w:val="008A1696"/>
    <w:rsid w:val="008A2CC2"/>
    <w:rsid w:val="008C58FE"/>
    <w:rsid w:val="008E6C41"/>
    <w:rsid w:val="008F0816"/>
    <w:rsid w:val="008F6BB7"/>
    <w:rsid w:val="00900F42"/>
    <w:rsid w:val="0090453D"/>
    <w:rsid w:val="009166B5"/>
    <w:rsid w:val="00931961"/>
    <w:rsid w:val="00932E3C"/>
    <w:rsid w:val="00941E79"/>
    <w:rsid w:val="00956C0E"/>
    <w:rsid w:val="009573D3"/>
    <w:rsid w:val="009632ED"/>
    <w:rsid w:val="0096726D"/>
    <w:rsid w:val="0098579B"/>
    <w:rsid w:val="00985C63"/>
    <w:rsid w:val="009958DF"/>
    <w:rsid w:val="009977FF"/>
    <w:rsid w:val="009A085B"/>
    <w:rsid w:val="009C1DE6"/>
    <w:rsid w:val="009C1E40"/>
    <w:rsid w:val="009C1F0E"/>
    <w:rsid w:val="009D3E8C"/>
    <w:rsid w:val="009E0C03"/>
    <w:rsid w:val="009E3A0E"/>
    <w:rsid w:val="009E7338"/>
    <w:rsid w:val="00A069A8"/>
    <w:rsid w:val="00A1314B"/>
    <w:rsid w:val="00A13160"/>
    <w:rsid w:val="00A137D3"/>
    <w:rsid w:val="00A215A6"/>
    <w:rsid w:val="00A44A8F"/>
    <w:rsid w:val="00A51D96"/>
    <w:rsid w:val="00A77964"/>
    <w:rsid w:val="00A87044"/>
    <w:rsid w:val="00A96F84"/>
    <w:rsid w:val="00AB7225"/>
    <w:rsid w:val="00AC3953"/>
    <w:rsid w:val="00AC7150"/>
    <w:rsid w:val="00AE1DCA"/>
    <w:rsid w:val="00AF5F7C"/>
    <w:rsid w:val="00B02207"/>
    <w:rsid w:val="00B03403"/>
    <w:rsid w:val="00B10324"/>
    <w:rsid w:val="00B21A3C"/>
    <w:rsid w:val="00B23585"/>
    <w:rsid w:val="00B30CB3"/>
    <w:rsid w:val="00B36A37"/>
    <w:rsid w:val="00B376B1"/>
    <w:rsid w:val="00B620D9"/>
    <w:rsid w:val="00B62D55"/>
    <w:rsid w:val="00B633DB"/>
    <w:rsid w:val="00B639ED"/>
    <w:rsid w:val="00B66A8C"/>
    <w:rsid w:val="00B8061C"/>
    <w:rsid w:val="00B83BA2"/>
    <w:rsid w:val="00B853AA"/>
    <w:rsid w:val="00B875BF"/>
    <w:rsid w:val="00B91F62"/>
    <w:rsid w:val="00BA0111"/>
    <w:rsid w:val="00BB2C98"/>
    <w:rsid w:val="00BC38A3"/>
    <w:rsid w:val="00BD0B82"/>
    <w:rsid w:val="00BD5AED"/>
    <w:rsid w:val="00BD62B6"/>
    <w:rsid w:val="00BF4F5F"/>
    <w:rsid w:val="00C04EEB"/>
    <w:rsid w:val="00C075A4"/>
    <w:rsid w:val="00C10F12"/>
    <w:rsid w:val="00C10FBC"/>
    <w:rsid w:val="00C11826"/>
    <w:rsid w:val="00C27604"/>
    <w:rsid w:val="00C43033"/>
    <w:rsid w:val="00C46D42"/>
    <w:rsid w:val="00C47304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08AA"/>
    <w:rsid w:val="00D25397"/>
    <w:rsid w:val="00D266DD"/>
    <w:rsid w:val="00D32B04"/>
    <w:rsid w:val="00D3530A"/>
    <w:rsid w:val="00D374E7"/>
    <w:rsid w:val="00D43BAF"/>
    <w:rsid w:val="00D63949"/>
    <w:rsid w:val="00D652E7"/>
    <w:rsid w:val="00D77BCF"/>
    <w:rsid w:val="00D83477"/>
    <w:rsid w:val="00D84394"/>
    <w:rsid w:val="00D95E55"/>
    <w:rsid w:val="00DA32F3"/>
    <w:rsid w:val="00DB0F91"/>
    <w:rsid w:val="00DB3664"/>
    <w:rsid w:val="00DC16FB"/>
    <w:rsid w:val="00DC4A65"/>
    <w:rsid w:val="00DC4F66"/>
    <w:rsid w:val="00DC783D"/>
    <w:rsid w:val="00DD5D66"/>
    <w:rsid w:val="00E10B44"/>
    <w:rsid w:val="00E119B7"/>
    <w:rsid w:val="00E11F02"/>
    <w:rsid w:val="00E2726B"/>
    <w:rsid w:val="00E37801"/>
    <w:rsid w:val="00E46EAA"/>
    <w:rsid w:val="00E5038C"/>
    <w:rsid w:val="00E50B69"/>
    <w:rsid w:val="00E5298B"/>
    <w:rsid w:val="00E56EFB"/>
    <w:rsid w:val="00E622C1"/>
    <w:rsid w:val="00E6458F"/>
    <w:rsid w:val="00E7242D"/>
    <w:rsid w:val="00E869E6"/>
    <w:rsid w:val="00E87E25"/>
    <w:rsid w:val="00E929D6"/>
    <w:rsid w:val="00E96E13"/>
    <w:rsid w:val="00EA04F1"/>
    <w:rsid w:val="00EA2FD3"/>
    <w:rsid w:val="00EB7CE9"/>
    <w:rsid w:val="00EC433F"/>
    <w:rsid w:val="00ED1FDE"/>
    <w:rsid w:val="00EE1BB8"/>
    <w:rsid w:val="00F06EFB"/>
    <w:rsid w:val="00F12AD5"/>
    <w:rsid w:val="00F1529E"/>
    <w:rsid w:val="00F16F07"/>
    <w:rsid w:val="00F1761B"/>
    <w:rsid w:val="00F24FF6"/>
    <w:rsid w:val="00F344B0"/>
    <w:rsid w:val="00F45B7C"/>
    <w:rsid w:val="00F45FCE"/>
    <w:rsid w:val="00F55F15"/>
    <w:rsid w:val="00F71895"/>
    <w:rsid w:val="00F82C21"/>
    <w:rsid w:val="00F91CE8"/>
    <w:rsid w:val="00F9334F"/>
    <w:rsid w:val="00F97D7F"/>
    <w:rsid w:val="00FA122C"/>
    <w:rsid w:val="00FA3B95"/>
    <w:rsid w:val="00FC1278"/>
    <w:rsid w:val="00FC7A47"/>
    <w:rsid w:val="00FE63B1"/>
    <w:rsid w:val="00FE6445"/>
    <w:rsid w:val="00FE7735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9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7413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7413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3">
    <w:name w:val="Body Text 3"/>
    <w:basedOn w:val="a"/>
    <w:link w:val="30"/>
    <w:rsid w:val="00674136"/>
    <w:pPr>
      <w:jc w:val="center"/>
    </w:pPr>
    <w:rPr>
      <w:rFonts w:ascii="Times New Roman" w:hAnsi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674136"/>
    <w:rPr>
      <w:sz w:val="28"/>
      <w:szCs w:val="24"/>
    </w:rPr>
  </w:style>
  <w:style w:type="paragraph" w:styleId="ad">
    <w:name w:val="footnote text"/>
    <w:basedOn w:val="a"/>
    <w:link w:val="ae"/>
    <w:uiPriority w:val="99"/>
    <w:unhideWhenUsed/>
    <w:rsid w:val="00674136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674136"/>
    <w:rPr>
      <w:rFonts w:ascii="Calibri" w:eastAsia="Calibri" w:hAnsi="Calibri"/>
      <w:lang w:eastAsia="en-US"/>
    </w:rPr>
  </w:style>
  <w:style w:type="character" w:styleId="af">
    <w:name w:val="footnote reference"/>
    <w:uiPriority w:val="99"/>
    <w:unhideWhenUsed/>
    <w:rsid w:val="00674136"/>
    <w:rPr>
      <w:vertAlign w:val="superscript"/>
    </w:rPr>
  </w:style>
  <w:style w:type="character" w:styleId="af0">
    <w:name w:val="Hyperlink"/>
    <w:basedOn w:val="a0"/>
    <w:uiPriority w:val="99"/>
    <w:rsid w:val="009E0C03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9"/>
    <w:uiPriority w:val="39"/>
    <w:rsid w:val="009319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Абзац списка3"/>
    <w:basedOn w:val="a"/>
    <w:rsid w:val="00F12AD5"/>
    <w:pPr>
      <w:ind w:left="720"/>
    </w:pPr>
    <w:rPr>
      <w:rFonts w:ascii="Book Antiqua" w:eastAsia="MS Mincho" w:hAnsi="Book Antiqua" w:cs="Book Antiqua"/>
      <w:sz w:val="24"/>
      <w:szCs w:val="24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9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7413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7413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3">
    <w:name w:val="Body Text 3"/>
    <w:basedOn w:val="a"/>
    <w:link w:val="30"/>
    <w:rsid w:val="00674136"/>
    <w:pPr>
      <w:jc w:val="center"/>
    </w:pPr>
    <w:rPr>
      <w:rFonts w:ascii="Times New Roman" w:hAnsi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674136"/>
    <w:rPr>
      <w:sz w:val="28"/>
      <w:szCs w:val="24"/>
    </w:rPr>
  </w:style>
  <w:style w:type="paragraph" w:styleId="ad">
    <w:name w:val="footnote text"/>
    <w:basedOn w:val="a"/>
    <w:link w:val="ae"/>
    <w:uiPriority w:val="99"/>
    <w:unhideWhenUsed/>
    <w:rsid w:val="00674136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674136"/>
    <w:rPr>
      <w:rFonts w:ascii="Calibri" w:eastAsia="Calibri" w:hAnsi="Calibri"/>
      <w:lang w:eastAsia="en-US"/>
    </w:rPr>
  </w:style>
  <w:style w:type="character" w:styleId="af">
    <w:name w:val="footnote reference"/>
    <w:uiPriority w:val="99"/>
    <w:unhideWhenUsed/>
    <w:rsid w:val="00674136"/>
    <w:rPr>
      <w:vertAlign w:val="superscript"/>
    </w:rPr>
  </w:style>
  <w:style w:type="character" w:styleId="af0">
    <w:name w:val="Hyperlink"/>
    <w:basedOn w:val="a0"/>
    <w:uiPriority w:val="99"/>
    <w:rsid w:val="009E0C03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9"/>
    <w:uiPriority w:val="39"/>
    <w:rsid w:val="009319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Абзац списка3"/>
    <w:basedOn w:val="a"/>
    <w:rsid w:val="00F12AD5"/>
    <w:pPr>
      <w:ind w:left="720"/>
    </w:pPr>
    <w:rPr>
      <w:rFonts w:ascii="Book Antiqua" w:eastAsia="MS Mincho" w:hAnsi="Book Antiqua" w:cs="Book Antiqua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ineconom.ryaza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m@ryaza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ushina.om\Desktop\&#1050;&#1072;&#1088;&#1072;&#1089;&#1077;&#1074;&#1072;\&#1053;&#1054;&#1056;&#1052;&#1040;&#1058;&#1048;&#1042;&#1050;&#1040;\&#1041;&#1083;&#1072;&#1085;&#1082;&#1080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0C3A3-4F5F-48DC-9F1E-FD32BAF2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1081</TotalTime>
  <Pages>21</Pages>
  <Words>5255</Words>
  <Characters>29956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pavlushina.om</dc:creator>
  <cp:lastModifiedBy>Лёксина М.А.</cp:lastModifiedBy>
  <cp:revision>64</cp:revision>
  <cp:lastPrinted>2024-03-29T14:10:00Z</cp:lastPrinted>
  <dcterms:created xsi:type="dcterms:W3CDTF">2022-03-21T09:59:00Z</dcterms:created>
  <dcterms:modified xsi:type="dcterms:W3CDTF">2024-04-02T09:37:00Z</dcterms:modified>
</cp:coreProperties>
</file>