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3813CD" w:rsidP="00687120">
      <w:pPr>
        <w:tabs>
          <w:tab w:val="left" w:pos="4400"/>
          <w:tab w:val="left" w:pos="4600"/>
        </w:tabs>
        <w:spacing w:before="480" w:after="520"/>
        <w:ind w:right="76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sidR="00687120">
        <w:rPr>
          <w:rFonts w:ascii="Times New Roman" w:hAnsi="Times New Roman"/>
          <w:bCs/>
          <w:sz w:val="28"/>
          <w:szCs w:val="28"/>
        </w:rPr>
        <w:t>от 25 апреля 2024 г. № 128</w:t>
      </w:r>
    </w:p>
    <w:p w:rsidR="003D3B8A" w:rsidRPr="003D3B8A" w:rsidRDefault="003D3B8A" w:rsidP="00437F65">
      <w:pPr>
        <w:ind w:right="55"/>
        <w:jc w:val="center"/>
        <w:rPr>
          <w:rFonts w:ascii="Times New Roman" w:hAnsi="Times New Roman"/>
          <w:b/>
          <w:bCs/>
          <w:sz w:val="28"/>
          <w:szCs w:val="28"/>
        </w:rPr>
        <w:sectPr w:rsidR="003D3B8A" w:rsidRPr="003D3B8A" w:rsidSect="000316EA">
          <w:headerReference w:type="even" r:id="rId9"/>
          <w:footerReference w:type="first" r:id="rId10"/>
          <w:type w:val="continuous"/>
          <w:pgSz w:w="11907" w:h="16834" w:code="9"/>
          <w:pgMar w:top="567" w:right="567" w:bottom="1134" w:left="1985" w:header="272" w:footer="567" w:gutter="0"/>
          <w:cols w:space="720"/>
          <w:docGrid w:linePitch="272"/>
        </w:sectPr>
      </w:pPr>
    </w:p>
    <w:tbl>
      <w:tblPr>
        <w:tblW w:w="5000" w:type="pct"/>
        <w:jc w:val="right"/>
        <w:tblLook w:val="01E0" w:firstRow="1" w:lastRow="1" w:firstColumn="1" w:lastColumn="1" w:noHBand="0" w:noVBand="0"/>
      </w:tblPr>
      <w:tblGrid>
        <w:gridCol w:w="5352"/>
        <w:gridCol w:w="1729"/>
        <w:gridCol w:w="2490"/>
      </w:tblGrid>
      <w:tr w:rsidR="000D5EED" w:rsidRPr="000316EA" w:rsidTr="00F342A3">
        <w:trPr>
          <w:trHeight w:val="2421"/>
          <w:jc w:val="right"/>
        </w:trPr>
        <w:tc>
          <w:tcPr>
            <w:tcW w:w="5000" w:type="pct"/>
            <w:gridSpan w:val="3"/>
            <w:tcMar>
              <w:top w:w="0" w:type="dxa"/>
              <w:left w:w="108" w:type="dxa"/>
              <w:bottom w:w="680" w:type="dxa"/>
              <w:right w:w="108" w:type="dxa"/>
            </w:tcMar>
          </w:tcPr>
          <w:p w:rsidR="00026DF4" w:rsidRPr="000316EA" w:rsidRDefault="00F342A3" w:rsidP="000316EA">
            <w:pPr>
              <w:jc w:val="center"/>
              <w:rPr>
                <w:rFonts w:ascii="Times New Roman" w:hAnsi="Times New Roman"/>
                <w:sz w:val="28"/>
                <w:szCs w:val="28"/>
              </w:rPr>
            </w:pPr>
            <w:bookmarkStart w:id="0" w:name="_GoBack"/>
            <w:bookmarkEnd w:id="0"/>
            <w:r w:rsidRPr="000316EA">
              <w:rPr>
                <w:rFonts w:ascii="Times New Roman" w:hAnsi="Times New Roman"/>
                <w:sz w:val="28"/>
                <w:szCs w:val="28"/>
              </w:rPr>
              <w:lastRenderedPageBreak/>
              <w:t xml:space="preserve">О внесении изменений в постановление Правительства </w:t>
            </w:r>
          </w:p>
          <w:p w:rsidR="00026DF4" w:rsidRPr="000316EA" w:rsidRDefault="00F342A3" w:rsidP="000316EA">
            <w:pPr>
              <w:jc w:val="center"/>
              <w:rPr>
                <w:rFonts w:ascii="Times New Roman" w:hAnsi="Times New Roman"/>
                <w:sz w:val="28"/>
                <w:szCs w:val="28"/>
              </w:rPr>
            </w:pPr>
            <w:r w:rsidRPr="000316EA">
              <w:rPr>
                <w:rFonts w:ascii="Times New Roman" w:hAnsi="Times New Roman"/>
                <w:sz w:val="28"/>
                <w:szCs w:val="28"/>
              </w:rPr>
              <w:t xml:space="preserve">Рязанской области от </w:t>
            </w:r>
            <w:r w:rsidR="000374BB" w:rsidRPr="000316EA">
              <w:rPr>
                <w:rFonts w:ascii="Times New Roman" w:hAnsi="Times New Roman"/>
                <w:sz w:val="28"/>
                <w:szCs w:val="28"/>
              </w:rPr>
              <w:t>0</w:t>
            </w:r>
            <w:r w:rsidRPr="000316EA">
              <w:rPr>
                <w:rFonts w:ascii="Times New Roman" w:hAnsi="Times New Roman"/>
                <w:sz w:val="28"/>
                <w:szCs w:val="28"/>
              </w:rPr>
              <w:t>7 июля 202</w:t>
            </w:r>
            <w:r w:rsidR="000374BB" w:rsidRPr="000316EA">
              <w:rPr>
                <w:rFonts w:ascii="Times New Roman" w:hAnsi="Times New Roman"/>
                <w:sz w:val="28"/>
                <w:szCs w:val="28"/>
              </w:rPr>
              <w:t>0</w:t>
            </w:r>
            <w:r w:rsidRPr="000316EA">
              <w:rPr>
                <w:rFonts w:ascii="Times New Roman" w:hAnsi="Times New Roman"/>
                <w:sz w:val="28"/>
                <w:szCs w:val="28"/>
              </w:rPr>
              <w:t xml:space="preserve"> г. № 162 «</w:t>
            </w:r>
            <w:r w:rsidR="000374BB" w:rsidRPr="000316EA">
              <w:rPr>
                <w:rFonts w:ascii="Times New Roman" w:hAnsi="Times New Roman"/>
                <w:sz w:val="28"/>
                <w:szCs w:val="28"/>
              </w:rPr>
              <w:t>О П</w:t>
            </w:r>
            <w:r w:rsidRPr="000316EA">
              <w:rPr>
                <w:rFonts w:ascii="Times New Roman" w:hAnsi="Times New Roman"/>
                <w:sz w:val="28"/>
                <w:szCs w:val="28"/>
              </w:rPr>
              <w:t xml:space="preserve">орядке </w:t>
            </w:r>
          </w:p>
          <w:p w:rsidR="00026DF4" w:rsidRPr="000316EA" w:rsidRDefault="00F342A3" w:rsidP="000316EA">
            <w:pPr>
              <w:jc w:val="center"/>
              <w:rPr>
                <w:rFonts w:ascii="Times New Roman" w:hAnsi="Times New Roman"/>
                <w:sz w:val="28"/>
                <w:szCs w:val="28"/>
              </w:rPr>
            </w:pPr>
            <w:r w:rsidRPr="000316EA">
              <w:rPr>
                <w:rFonts w:ascii="Times New Roman" w:hAnsi="Times New Roman"/>
                <w:sz w:val="28"/>
                <w:szCs w:val="28"/>
              </w:rPr>
              <w:t xml:space="preserve">предоставления и распределения иных межбюджетных </w:t>
            </w:r>
          </w:p>
          <w:p w:rsidR="00026DF4" w:rsidRPr="000316EA" w:rsidRDefault="00F342A3" w:rsidP="000316EA">
            <w:pPr>
              <w:jc w:val="center"/>
              <w:rPr>
                <w:rFonts w:ascii="Times New Roman" w:hAnsi="Times New Roman"/>
                <w:sz w:val="28"/>
                <w:szCs w:val="28"/>
              </w:rPr>
            </w:pPr>
            <w:r w:rsidRPr="000316EA">
              <w:rPr>
                <w:rFonts w:ascii="Times New Roman" w:hAnsi="Times New Roman"/>
                <w:sz w:val="28"/>
                <w:szCs w:val="28"/>
              </w:rPr>
              <w:t xml:space="preserve">трансфертов бюджетам муниципальных образований Рязанской </w:t>
            </w:r>
          </w:p>
          <w:p w:rsidR="00026DF4" w:rsidRPr="000316EA" w:rsidRDefault="00F342A3" w:rsidP="000316EA">
            <w:pPr>
              <w:jc w:val="center"/>
              <w:rPr>
                <w:rFonts w:ascii="Times New Roman" w:hAnsi="Times New Roman"/>
                <w:sz w:val="28"/>
                <w:szCs w:val="28"/>
              </w:rPr>
            </w:pPr>
            <w:r w:rsidRPr="000316EA">
              <w:rPr>
                <w:rFonts w:ascii="Times New Roman" w:hAnsi="Times New Roman"/>
                <w:sz w:val="28"/>
                <w:szCs w:val="28"/>
              </w:rPr>
              <w:t>области на обеспечение</w:t>
            </w:r>
            <w:r w:rsidR="00026DF4" w:rsidRPr="000316EA">
              <w:rPr>
                <w:rFonts w:ascii="Times New Roman" w:hAnsi="Times New Roman"/>
                <w:sz w:val="28"/>
                <w:szCs w:val="28"/>
              </w:rPr>
              <w:t xml:space="preserve"> </w:t>
            </w:r>
            <w:r w:rsidRPr="000316EA">
              <w:rPr>
                <w:rFonts w:ascii="Times New Roman" w:hAnsi="Times New Roman"/>
                <w:sz w:val="28"/>
                <w:szCs w:val="28"/>
              </w:rPr>
              <w:t xml:space="preserve"> выплат </w:t>
            </w:r>
            <w:proofErr w:type="gramStart"/>
            <w:r w:rsidRPr="000316EA">
              <w:rPr>
                <w:rFonts w:ascii="Times New Roman" w:hAnsi="Times New Roman"/>
                <w:sz w:val="28"/>
                <w:szCs w:val="28"/>
              </w:rPr>
              <w:t>ежемесячного</w:t>
            </w:r>
            <w:proofErr w:type="gramEnd"/>
            <w:r w:rsidRPr="000316EA">
              <w:rPr>
                <w:rFonts w:ascii="Times New Roman" w:hAnsi="Times New Roman"/>
                <w:sz w:val="28"/>
                <w:szCs w:val="28"/>
              </w:rPr>
              <w:t xml:space="preserve"> денежного </w:t>
            </w:r>
          </w:p>
          <w:p w:rsidR="00026DF4" w:rsidRPr="000316EA" w:rsidRDefault="00F342A3" w:rsidP="000316EA">
            <w:pPr>
              <w:jc w:val="center"/>
              <w:rPr>
                <w:rFonts w:ascii="Times New Roman" w:hAnsi="Times New Roman"/>
                <w:sz w:val="28"/>
                <w:szCs w:val="28"/>
              </w:rPr>
            </w:pPr>
            <w:proofErr w:type="gramStart"/>
            <w:r w:rsidRPr="000316EA">
              <w:rPr>
                <w:rFonts w:ascii="Times New Roman" w:hAnsi="Times New Roman"/>
                <w:sz w:val="28"/>
                <w:szCs w:val="28"/>
              </w:rPr>
              <w:t xml:space="preserve">вознаграждения за классное руководство» (в редакции </w:t>
            </w:r>
            <w:proofErr w:type="gramEnd"/>
          </w:p>
          <w:p w:rsidR="00026DF4" w:rsidRPr="000316EA" w:rsidRDefault="00F342A3" w:rsidP="000316EA">
            <w:pPr>
              <w:jc w:val="center"/>
              <w:rPr>
                <w:rFonts w:ascii="Times New Roman" w:hAnsi="Times New Roman"/>
                <w:sz w:val="28"/>
                <w:szCs w:val="28"/>
              </w:rPr>
            </w:pPr>
            <w:r w:rsidRPr="000316EA">
              <w:rPr>
                <w:rFonts w:ascii="Times New Roman" w:hAnsi="Times New Roman"/>
                <w:sz w:val="28"/>
                <w:szCs w:val="28"/>
              </w:rPr>
              <w:t>постановлений Правительства Рязанской области</w:t>
            </w:r>
            <w:r w:rsidR="00E856CE">
              <w:rPr>
                <w:rFonts w:ascii="Times New Roman" w:hAnsi="Times New Roman"/>
                <w:sz w:val="28"/>
                <w:szCs w:val="28"/>
              </w:rPr>
              <w:t xml:space="preserve"> от</w:t>
            </w:r>
            <w:r w:rsidRPr="000316EA">
              <w:rPr>
                <w:rFonts w:ascii="Times New Roman" w:hAnsi="Times New Roman"/>
                <w:sz w:val="28"/>
                <w:szCs w:val="28"/>
              </w:rPr>
              <w:t xml:space="preserve"> 01.12.2020 </w:t>
            </w:r>
          </w:p>
          <w:p w:rsidR="00F342A3" w:rsidRPr="000316EA" w:rsidRDefault="00F342A3" w:rsidP="000316EA">
            <w:pPr>
              <w:jc w:val="center"/>
              <w:rPr>
                <w:rFonts w:ascii="Times New Roman" w:hAnsi="Times New Roman"/>
                <w:sz w:val="28"/>
                <w:szCs w:val="28"/>
              </w:rPr>
            </w:pPr>
            <w:r w:rsidRPr="000316EA">
              <w:rPr>
                <w:rFonts w:ascii="Times New Roman" w:hAnsi="Times New Roman"/>
                <w:sz w:val="28"/>
                <w:szCs w:val="28"/>
              </w:rPr>
              <w:t>№ 320, от 27.07.2021 № 198, от 15.02.2022 № 39,</w:t>
            </w:r>
          </w:p>
          <w:p w:rsidR="00026DF4" w:rsidRPr="000316EA" w:rsidRDefault="00F342A3" w:rsidP="000316EA">
            <w:pPr>
              <w:jc w:val="center"/>
              <w:rPr>
                <w:rFonts w:ascii="Times New Roman" w:hAnsi="Times New Roman"/>
                <w:sz w:val="28"/>
                <w:szCs w:val="28"/>
              </w:rPr>
            </w:pPr>
            <w:r w:rsidRPr="000316EA">
              <w:rPr>
                <w:rFonts w:ascii="Times New Roman" w:hAnsi="Times New Roman"/>
                <w:sz w:val="28"/>
                <w:szCs w:val="28"/>
              </w:rPr>
              <w:t xml:space="preserve">от 21.06.2022 № 229, от 11.04.2023 № 137, </w:t>
            </w:r>
          </w:p>
          <w:p w:rsidR="000D5EED" w:rsidRPr="000316EA" w:rsidRDefault="00F342A3" w:rsidP="000316EA">
            <w:pPr>
              <w:jc w:val="center"/>
              <w:rPr>
                <w:rFonts w:ascii="Times New Roman" w:hAnsi="Times New Roman"/>
                <w:sz w:val="28"/>
                <w:szCs w:val="28"/>
              </w:rPr>
            </w:pPr>
            <w:r w:rsidRPr="000316EA">
              <w:rPr>
                <w:rFonts w:ascii="Times New Roman" w:hAnsi="Times New Roman"/>
                <w:sz w:val="28"/>
                <w:szCs w:val="28"/>
              </w:rPr>
              <w:t>от 20.10.2023 № 387)</w:t>
            </w:r>
          </w:p>
        </w:tc>
      </w:tr>
      <w:tr w:rsidR="000D5EED" w:rsidRPr="000316EA" w:rsidTr="002B3460">
        <w:trPr>
          <w:jc w:val="right"/>
        </w:trPr>
        <w:tc>
          <w:tcPr>
            <w:tcW w:w="5000" w:type="pct"/>
            <w:gridSpan w:val="3"/>
          </w:tcPr>
          <w:p w:rsidR="000D5EED" w:rsidRPr="000316EA" w:rsidRDefault="000D5EED" w:rsidP="000316EA">
            <w:pPr>
              <w:ind w:firstLine="709"/>
              <w:jc w:val="both"/>
              <w:rPr>
                <w:rFonts w:ascii="Times New Roman" w:hAnsi="Times New Roman"/>
                <w:sz w:val="28"/>
                <w:szCs w:val="28"/>
              </w:rPr>
            </w:pPr>
            <w:r w:rsidRPr="000316EA">
              <w:rPr>
                <w:rFonts w:ascii="Times New Roman" w:hAnsi="Times New Roman"/>
                <w:sz w:val="28"/>
                <w:szCs w:val="28"/>
              </w:rPr>
              <w:t>Правительство Рязанской области ПОСТАНОВЛЯЕТ:</w:t>
            </w:r>
          </w:p>
          <w:p w:rsidR="00D13643" w:rsidRPr="000316EA" w:rsidRDefault="00026DF4" w:rsidP="000316EA">
            <w:pPr>
              <w:pStyle w:val="ac"/>
              <w:ind w:left="0" w:firstLine="709"/>
              <w:jc w:val="both"/>
              <w:rPr>
                <w:rFonts w:ascii="Times New Roman" w:hAnsi="Times New Roman"/>
                <w:sz w:val="28"/>
                <w:szCs w:val="28"/>
              </w:rPr>
            </w:pPr>
            <w:r w:rsidRPr="000316EA">
              <w:rPr>
                <w:rFonts w:ascii="Times New Roman" w:hAnsi="Times New Roman"/>
                <w:sz w:val="28"/>
                <w:szCs w:val="28"/>
              </w:rPr>
              <w:t>1. </w:t>
            </w:r>
            <w:r w:rsidR="001F1228" w:rsidRPr="000316EA">
              <w:rPr>
                <w:rFonts w:ascii="Times New Roman" w:hAnsi="Times New Roman"/>
                <w:sz w:val="28"/>
                <w:szCs w:val="28"/>
              </w:rPr>
              <w:t>Внести в постановлени</w:t>
            </w:r>
            <w:r w:rsidR="000374BB" w:rsidRPr="000316EA">
              <w:rPr>
                <w:rFonts w:ascii="Times New Roman" w:hAnsi="Times New Roman"/>
                <w:sz w:val="28"/>
                <w:szCs w:val="28"/>
              </w:rPr>
              <w:t>е</w:t>
            </w:r>
            <w:r w:rsidR="001F1228" w:rsidRPr="000316EA">
              <w:rPr>
                <w:rFonts w:ascii="Times New Roman" w:hAnsi="Times New Roman"/>
                <w:sz w:val="28"/>
                <w:szCs w:val="28"/>
              </w:rPr>
              <w:t xml:space="preserve"> Правительства Рязанской области </w:t>
            </w:r>
            <w:r w:rsidR="000374BB" w:rsidRPr="000316EA">
              <w:rPr>
                <w:rFonts w:ascii="Times New Roman" w:hAnsi="Times New Roman"/>
                <w:sz w:val="28"/>
                <w:szCs w:val="28"/>
              </w:rPr>
              <w:t xml:space="preserve">       </w:t>
            </w:r>
            <w:r w:rsidR="001F1228" w:rsidRPr="000316EA">
              <w:rPr>
                <w:rFonts w:ascii="Times New Roman" w:hAnsi="Times New Roman"/>
                <w:sz w:val="28"/>
                <w:szCs w:val="28"/>
              </w:rPr>
              <w:t>от </w:t>
            </w:r>
            <w:r w:rsidR="00E856CE">
              <w:rPr>
                <w:rFonts w:ascii="Times New Roman" w:hAnsi="Times New Roman"/>
                <w:sz w:val="28"/>
                <w:szCs w:val="28"/>
              </w:rPr>
              <w:t>0</w:t>
            </w:r>
            <w:r w:rsidR="001F1228" w:rsidRPr="000316EA">
              <w:rPr>
                <w:rFonts w:ascii="Times New Roman" w:hAnsi="Times New Roman"/>
                <w:sz w:val="28"/>
                <w:szCs w:val="28"/>
              </w:rPr>
              <w:t>7 июля 2020 г. № 162 «</w:t>
            </w:r>
            <w:r w:rsidR="000374BB" w:rsidRPr="000316EA">
              <w:rPr>
                <w:rFonts w:ascii="Times New Roman" w:hAnsi="Times New Roman"/>
                <w:sz w:val="28"/>
                <w:szCs w:val="28"/>
              </w:rPr>
              <w:t>О</w:t>
            </w:r>
            <w:r w:rsidR="001F1228" w:rsidRPr="000316EA">
              <w:rPr>
                <w:rFonts w:ascii="Times New Roman" w:hAnsi="Times New Roman"/>
                <w:sz w:val="28"/>
                <w:szCs w:val="28"/>
              </w:rPr>
              <w:t xml:space="preserve"> Порядк</w:t>
            </w:r>
            <w:r w:rsidR="000374BB" w:rsidRPr="000316EA">
              <w:rPr>
                <w:rFonts w:ascii="Times New Roman" w:hAnsi="Times New Roman"/>
                <w:sz w:val="28"/>
                <w:szCs w:val="28"/>
              </w:rPr>
              <w:t>е</w:t>
            </w:r>
            <w:r w:rsidR="001F1228" w:rsidRPr="000316EA">
              <w:rPr>
                <w:rFonts w:ascii="Times New Roman" w:hAnsi="Times New Roman"/>
                <w:sz w:val="28"/>
                <w:szCs w:val="28"/>
              </w:rPr>
              <w:t xml:space="preserve"> предоставления и распределения иных межбюджетных трансфертов бюджетам муниципальных образований Рязанской области на обеспечение выплат ежемесячного денежного вознаграждения за классное руководство» следующие изменения:</w:t>
            </w:r>
          </w:p>
          <w:p w:rsidR="000374BB" w:rsidRPr="000316EA" w:rsidRDefault="000374BB" w:rsidP="000316EA">
            <w:pPr>
              <w:pStyle w:val="ac"/>
              <w:numPr>
                <w:ilvl w:val="0"/>
                <w:numId w:val="9"/>
              </w:numPr>
              <w:tabs>
                <w:tab w:val="left" w:pos="1050"/>
              </w:tabs>
              <w:ind w:left="0" w:firstLine="709"/>
              <w:jc w:val="both"/>
              <w:rPr>
                <w:rFonts w:ascii="Times New Roman" w:hAnsi="Times New Roman"/>
                <w:sz w:val="28"/>
                <w:szCs w:val="28"/>
              </w:rPr>
            </w:pPr>
            <w:r w:rsidRPr="000316EA">
              <w:rPr>
                <w:rFonts w:ascii="Times New Roman" w:hAnsi="Times New Roman"/>
                <w:sz w:val="28"/>
                <w:szCs w:val="28"/>
              </w:rPr>
              <w:t>в преамбуле слова «и молодежной политики» исключить;</w:t>
            </w:r>
          </w:p>
          <w:p w:rsidR="000374BB" w:rsidRPr="000316EA" w:rsidRDefault="000374BB" w:rsidP="000316EA">
            <w:pPr>
              <w:pStyle w:val="ac"/>
              <w:numPr>
                <w:ilvl w:val="0"/>
                <w:numId w:val="9"/>
              </w:numPr>
              <w:tabs>
                <w:tab w:val="left" w:pos="1050"/>
              </w:tabs>
              <w:ind w:left="0" w:firstLine="709"/>
              <w:jc w:val="both"/>
              <w:rPr>
                <w:rFonts w:ascii="Times New Roman" w:hAnsi="Times New Roman"/>
                <w:sz w:val="28"/>
                <w:szCs w:val="28"/>
              </w:rPr>
            </w:pPr>
            <w:r w:rsidRPr="000316EA">
              <w:rPr>
                <w:rFonts w:ascii="Times New Roman" w:hAnsi="Times New Roman"/>
                <w:sz w:val="28"/>
                <w:szCs w:val="28"/>
              </w:rPr>
              <w:t xml:space="preserve">в приложении: </w:t>
            </w:r>
          </w:p>
          <w:p w:rsidR="001F1228"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 xml:space="preserve">- </w:t>
            </w:r>
            <w:r w:rsidR="001F1228" w:rsidRPr="000316EA">
              <w:rPr>
                <w:rFonts w:ascii="Times New Roman" w:hAnsi="Times New Roman"/>
                <w:sz w:val="28"/>
                <w:szCs w:val="28"/>
              </w:rPr>
              <w:t>пункты 1, 3 изложить в следующей редакции:</w:t>
            </w:r>
          </w:p>
          <w:p w:rsidR="001F1228" w:rsidRPr="000316EA" w:rsidRDefault="00026DF4" w:rsidP="000316EA">
            <w:pPr>
              <w:pStyle w:val="ac"/>
              <w:ind w:left="0" w:firstLine="709"/>
              <w:jc w:val="both"/>
              <w:rPr>
                <w:rFonts w:ascii="Times New Roman" w:hAnsi="Times New Roman"/>
                <w:sz w:val="28"/>
                <w:szCs w:val="28"/>
              </w:rPr>
            </w:pPr>
            <w:r w:rsidRPr="000316EA">
              <w:rPr>
                <w:rFonts w:ascii="Times New Roman" w:hAnsi="Times New Roman"/>
                <w:spacing w:val="-4"/>
                <w:sz w:val="28"/>
                <w:szCs w:val="28"/>
              </w:rPr>
              <w:t>«1. </w:t>
            </w:r>
            <w:proofErr w:type="gramStart"/>
            <w:r w:rsidR="001F1228" w:rsidRPr="000316EA">
              <w:rPr>
                <w:rFonts w:ascii="Times New Roman" w:hAnsi="Times New Roman"/>
                <w:spacing w:val="-4"/>
                <w:sz w:val="28"/>
                <w:szCs w:val="28"/>
              </w:rPr>
              <w:t xml:space="preserve">Настоящий Порядок определяет механизм предоставления и распределения иных межбюджетных трансфертов бюджетам муниципальных образований Рязанской области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(далее соответственно </w:t>
            </w:r>
            <w:r w:rsidRPr="000316EA">
              <w:rPr>
                <w:rFonts w:ascii="Times New Roman" w:hAnsi="Times New Roman"/>
                <w:spacing w:val="-4"/>
                <w:sz w:val="28"/>
                <w:szCs w:val="28"/>
              </w:rPr>
              <w:t>–</w:t>
            </w:r>
            <w:r w:rsidR="001F1228" w:rsidRPr="000316EA">
              <w:rPr>
                <w:rFonts w:ascii="Times New Roman" w:hAnsi="Times New Roman"/>
                <w:spacing w:val="-4"/>
                <w:sz w:val="28"/>
                <w:szCs w:val="28"/>
              </w:rPr>
              <w:t xml:space="preserve"> иные межбюджетные трансферты, ежемесячное денежное вознаграждение за классное руководство </w:t>
            </w:r>
            <w:r w:rsidR="001F1228" w:rsidRPr="000316EA">
              <w:rPr>
                <w:rFonts w:ascii="Times New Roman" w:hAnsi="Times New Roman"/>
                <w:sz w:val="28"/>
                <w:szCs w:val="28"/>
              </w:rPr>
              <w:t>педагогическим работникам муниципальных общеобразовательных</w:t>
            </w:r>
            <w:proofErr w:type="gramEnd"/>
            <w:r w:rsidR="001F1228" w:rsidRPr="000316EA">
              <w:rPr>
                <w:rFonts w:ascii="Times New Roman" w:hAnsi="Times New Roman"/>
                <w:sz w:val="28"/>
                <w:szCs w:val="28"/>
              </w:rPr>
              <w:t xml:space="preserve"> организаций),</w:t>
            </w:r>
            <w:r w:rsidR="001F1228" w:rsidRPr="000316EA">
              <w:rPr>
                <w:rFonts w:ascii="Times New Roman" w:hAnsi="Times New Roman"/>
                <w:spacing w:val="-4"/>
                <w:sz w:val="28"/>
                <w:szCs w:val="28"/>
              </w:rPr>
              <w:t xml:space="preserve"> в рамках реализации мероприятия (результата) комплекса процессных мероприятий «Социальная поддержка и развитие кадрового </w:t>
            </w:r>
            <w:r w:rsidR="001F1228" w:rsidRPr="000316EA">
              <w:rPr>
                <w:rFonts w:ascii="Times New Roman" w:hAnsi="Times New Roman"/>
                <w:spacing w:val="-4"/>
                <w:sz w:val="28"/>
                <w:szCs w:val="28"/>
              </w:rPr>
              <w:lastRenderedPageBreak/>
              <w:t xml:space="preserve">потенциала в сфере образования» направления (подпрограммы) 6 «Обеспечение </w:t>
            </w:r>
            <w:r w:rsidR="001F1228" w:rsidRPr="000316EA">
              <w:rPr>
                <w:rFonts w:ascii="Times New Roman" w:hAnsi="Times New Roman"/>
                <w:sz w:val="28"/>
                <w:szCs w:val="28"/>
              </w:rPr>
              <w:t>функционирования и развития образования» паспорта государственной программы Рязанской области «Развитие образования», утвержденного распоряжением Правительства Рязанской области от 25 декабря 202</w:t>
            </w:r>
            <w:r w:rsidR="001D39BF" w:rsidRPr="000316EA">
              <w:rPr>
                <w:rFonts w:ascii="Times New Roman" w:hAnsi="Times New Roman"/>
                <w:sz w:val="28"/>
                <w:szCs w:val="28"/>
              </w:rPr>
              <w:t>3</w:t>
            </w:r>
            <w:r w:rsidR="001F1228" w:rsidRPr="000316EA">
              <w:rPr>
                <w:rFonts w:ascii="Times New Roman" w:hAnsi="Times New Roman"/>
                <w:sz w:val="28"/>
                <w:szCs w:val="28"/>
              </w:rPr>
              <w:t xml:space="preserve"> г.</w:t>
            </w:r>
            <w:r w:rsidRPr="000316EA">
              <w:rPr>
                <w:rFonts w:ascii="Times New Roman" w:hAnsi="Times New Roman"/>
                <w:sz w:val="28"/>
                <w:szCs w:val="28"/>
              </w:rPr>
              <w:br/>
            </w:r>
            <w:r w:rsidR="001F1228" w:rsidRPr="000316EA">
              <w:rPr>
                <w:rFonts w:ascii="Times New Roman" w:hAnsi="Times New Roman"/>
                <w:sz w:val="28"/>
                <w:szCs w:val="28"/>
              </w:rPr>
              <w:t xml:space="preserve"> № 788-р.»;</w:t>
            </w:r>
          </w:p>
          <w:p w:rsidR="001D39BF" w:rsidRPr="000316EA" w:rsidRDefault="00026DF4" w:rsidP="000316EA">
            <w:pPr>
              <w:pStyle w:val="ac"/>
              <w:ind w:left="0" w:firstLine="709"/>
              <w:jc w:val="both"/>
              <w:rPr>
                <w:rFonts w:ascii="Times New Roman" w:hAnsi="Times New Roman"/>
                <w:sz w:val="28"/>
                <w:szCs w:val="28"/>
              </w:rPr>
            </w:pPr>
            <w:r w:rsidRPr="000316EA">
              <w:rPr>
                <w:rFonts w:ascii="Times New Roman" w:hAnsi="Times New Roman"/>
                <w:sz w:val="28"/>
                <w:szCs w:val="28"/>
              </w:rPr>
              <w:t>«</w:t>
            </w:r>
            <w:r w:rsidRPr="000316EA">
              <w:rPr>
                <w:rFonts w:ascii="Times New Roman" w:hAnsi="Times New Roman"/>
                <w:spacing w:val="-4"/>
                <w:sz w:val="28"/>
                <w:szCs w:val="28"/>
              </w:rPr>
              <w:t>3. </w:t>
            </w:r>
            <w:proofErr w:type="gramStart"/>
            <w:r w:rsidR="001F1228" w:rsidRPr="000316EA">
              <w:rPr>
                <w:rFonts w:ascii="Times New Roman" w:hAnsi="Times New Roman"/>
                <w:spacing w:val="-4"/>
                <w:sz w:val="28"/>
                <w:szCs w:val="28"/>
              </w:rPr>
              <w:t xml:space="preserve">Иные межбюджетные трансферты предоставляются в целях </w:t>
            </w:r>
            <w:proofErr w:type="spellStart"/>
            <w:r w:rsidR="001F1228" w:rsidRPr="000316EA">
              <w:rPr>
                <w:rFonts w:ascii="Times New Roman" w:hAnsi="Times New Roman"/>
                <w:spacing w:val="-4"/>
                <w:sz w:val="28"/>
                <w:szCs w:val="28"/>
              </w:rPr>
              <w:t>софинансирования</w:t>
            </w:r>
            <w:proofErr w:type="spellEnd"/>
            <w:r w:rsidR="001F1228" w:rsidRPr="000316EA">
              <w:rPr>
                <w:rFonts w:ascii="Times New Roman" w:hAnsi="Times New Roman"/>
                <w:spacing w:val="-4"/>
                <w:sz w:val="28"/>
                <w:szCs w:val="28"/>
              </w:rPr>
              <w:t xml:space="preserve"> в полном объеме расходных обязательств муниципальных образований Рязанской области, возникающих при осуществлении выплат ежемесячного денежного вознаграждения за классное руководство педагогическим работникам муниципальных общеобразовательных</w:t>
            </w:r>
            <w:r w:rsidR="001F1228" w:rsidRPr="000316EA">
              <w:rPr>
                <w:rFonts w:ascii="Times New Roman" w:hAnsi="Times New Roman"/>
                <w:sz w:val="28"/>
                <w:szCs w:val="28"/>
              </w:rPr>
              <w:t xml:space="preserve"> организаций из расчета 5000 рублей в месяц в населенных пунктах с численностью населения 100 тыс. человек и более и из расчета 10000 рублей в месяц в населенных пунктах с численностью</w:t>
            </w:r>
            <w:proofErr w:type="gramEnd"/>
            <w:r w:rsidR="001F1228" w:rsidRPr="000316EA">
              <w:rPr>
                <w:rFonts w:ascii="Times New Roman" w:hAnsi="Times New Roman"/>
                <w:sz w:val="28"/>
                <w:szCs w:val="28"/>
              </w:rPr>
              <w:t xml:space="preserve"> </w:t>
            </w:r>
            <w:proofErr w:type="gramStart"/>
            <w:r w:rsidR="001F1228" w:rsidRPr="000316EA">
              <w:rPr>
                <w:rFonts w:ascii="Times New Roman" w:hAnsi="Times New Roman"/>
                <w:sz w:val="28"/>
                <w:szCs w:val="28"/>
              </w:rPr>
              <w:t>населения менее 100 тыс. человек с учетом установленных трудовым законодательством Российской Федерации отчислений по социальному страхованию в государственные внебюджетные фонды Российской Федерации, в том числе включая выплату части отпускных, начисленной с суммы выплаченного вознаграждения, учтенного в расчете средней заработной платы, но 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w:t>
            </w:r>
            <w:proofErr w:type="gramEnd"/>
            <w:r w:rsidR="001F1228" w:rsidRPr="000316EA">
              <w:rPr>
                <w:rFonts w:ascii="Times New Roman" w:hAnsi="Times New Roman"/>
                <w:sz w:val="28"/>
                <w:szCs w:val="28"/>
              </w:rPr>
              <w:t xml:space="preserve"> </w:t>
            </w:r>
            <w:proofErr w:type="gramStart"/>
            <w:r w:rsidR="001F1228" w:rsidRPr="000316EA">
              <w:rPr>
                <w:rFonts w:ascii="Times New Roman" w:hAnsi="Times New Roman"/>
                <w:sz w:val="28"/>
                <w:szCs w:val="28"/>
              </w:rPr>
              <w:t>классах</w:t>
            </w:r>
            <w:proofErr w:type="gramEnd"/>
            <w:r w:rsidR="001F1228" w:rsidRPr="000316EA">
              <w:rPr>
                <w:rFonts w:ascii="Times New Roman" w:hAnsi="Times New Roman"/>
                <w:sz w:val="28"/>
                <w:szCs w:val="28"/>
              </w:rPr>
              <w:t>.</w:t>
            </w:r>
          </w:p>
          <w:p w:rsidR="001F1228"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Иные межбюджетные трансферты не могут быть использованы на другие мероприятия</w:t>
            </w:r>
            <w:proofErr w:type="gramStart"/>
            <w:r w:rsidRPr="000316EA">
              <w:rPr>
                <w:rFonts w:ascii="Times New Roman" w:hAnsi="Times New Roman"/>
                <w:sz w:val="28"/>
                <w:szCs w:val="28"/>
              </w:rPr>
              <w:t>.</w:t>
            </w:r>
            <w:r w:rsidR="001F1228" w:rsidRPr="000316EA">
              <w:rPr>
                <w:rFonts w:ascii="Times New Roman" w:hAnsi="Times New Roman"/>
                <w:sz w:val="28"/>
                <w:szCs w:val="28"/>
              </w:rPr>
              <w:t>»;</w:t>
            </w:r>
            <w:proofErr w:type="gramEnd"/>
          </w:p>
          <w:p w:rsidR="001F1228"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 xml:space="preserve">- </w:t>
            </w:r>
            <w:r w:rsidR="001F1228" w:rsidRPr="000316EA">
              <w:rPr>
                <w:rFonts w:ascii="Times New Roman" w:hAnsi="Times New Roman"/>
                <w:sz w:val="28"/>
                <w:szCs w:val="28"/>
              </w:rPr>
              <w:t>в пункт</w:t>
            </w:r>
            <w:r w:rsidRPr="000316EA">
              <w:rPr>
                <w:rFonts w:ascii="Times New Roman" w:hAnsi="Times New Roman"/>
                <w:sz w:val="28"/>
                <w:szCs w:val="28"/>
              </w:rPr>
              <w:t>е</w:t>
            </w:r>
            <w:r w:rsidR="001F1228" w:rsidRPr="000316EA">
              <w:rPr>
                <w:rFonts w:ascii="Times New Roman" w:hAnsi="Times New Roman"/>
                <w:sz w:val="28"/>
                <w:szCs w:val="28"/>
              </w:rPr>
              <w:t xml:space="preserve"> 7</w:t>
            </w:r>
            <w:r w:rsidRPr="000316EA">
              <w:rPr>
                <w:rFonts w:ascii="Times New Roman" w:hAnsi="Times New Roman"/>
                <w:sz w:val="28"/>
                <w:szCs w:val="28"/>
              </w:rPr>
              <w:t xml:space="preserve"> </w:t>
            </w:r>
            <w:r w:rsidR="001F1228" w:rsidRPr="000316EA">
              <w:rPr>
                <w:rFonts w:ascii="Times New Roman" w:hAnsi="Times New Roman"/>
                <w:sz w:val="28"/>
                <w:szCs w:val="28"/>
              </w:rPr>
              <w:t>слова «</w:t>
            </w:r>
            <w:r w:rsidR="008C4EC6" w:rsidRPr="000316EA">
              <w:rPr>
                <w:rFonts w:ascii="Times New Roman" w:hAnsi="Times New Roman"/>
                <w:sz w:val="28"/>
                <w:szCs w:val="28"/>
              </w:rPr>
              <w:t xml:space="preserve">сайте </w:t>
            </w:r>
            <w:r w:rsidR="001F1228" w:rsidRPr="000316EA">
              <w:rPr>
                <w:rFonts w:ascii="Times New Roman" w:hAnsi="Times New Roman"/>
                <w:sz w:val="28"/>
                <w:szCs w:val="28"/>
              </w:rPr>
              <w:t>www.minobr.ryazangov.ru» заменить словами «</w:t>
            </w:r>
            <w:r w:rsidR="008C4EC6" w:rsidRPr="000316EA">
              <w:rPr>
                <w:rFonts w:ascii="Times New Roman" w:hAnsi="Times New Roman"/>
                <w:sz w:val="28"/>
                <w:szCs w:val="28"/>
              </w:rPr>
              <w:t xml:space="preserve">сайте </w:t>
            </w:r>
            <w:r w:rsidR="001F1228" w:rsidRPr="000316EA">
              <w:rPr>
                <w:rFonts w:ascii="Times New Roman" w:hAnsi="Times New Roman"/>
                <w:sz w:val="28"/>
                <w:szCs w:val="28"/>
                <w:lang w:val="en-US"/>
              </w:rPr>
              <w:t>www</w:t>
            </w:r>
            <w:r w:rsidR="001F1228" w:rsidRPr="000316EA">
              <w:rPr>
                <w:rFonts w:ascii="Times New Roman" w:hAnsi="Times New Roman"/>
                <w:sz w:val="28"/>
                <w:szCs w:val="28"/>
              </w:rPr>
              <w:t xml:space="preserve">.minobr.ryazan.gov.ru»; </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 пункт 8 изложить в следующей редакции:</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pacing w:val="-4"/>
                <w:sz w:val="28"/>
                <w:szCs w:val="28"/>
              </w:rPr>
              <w:t>«8. Размер предоставляемого бюджету i-</w:t>
            </w:r>
            <w:proofErr w:type="spellStart"/>
            <w:r w:rsidRPr="000316EA">
              <w:rPr>
                <w:rFonts w:ascii="Times New Roman" w:hAnsi="Times New Roman"/>
                <w:spacing w:val="-4"/>
                <w:sz w:val="28"/>
                <w:szCs w:val="28"/>
              </w:rPr>
              <w:t>го</w:t>
            </w:r>
            <w:proofErr w:type="spellEnd"/>
            <w:r w:rsidRPr="000316EA">
              <w:rPr>
                <w:rFonts w:ascii="Times New Roman" w:hAnsi="Times New Roman"/>
                <w:spacing w:val="-4"/>
                <w:sz w:val="28"/>
                <w:szCs w:val="28"/>
              </w:rPr>
              <w:t xml:space="preserve"> муниципального образования Рязанской</w:t>
            </w:r>
            <w:r w:rsidRPr="000316EA">
              <w:rPr>
                <w:rFonts w:ascii="Times New Roman" w:hAnsi="Times New Roman"/>
                <w:sz w:val="28"/>
                <w:szCs w:val="28"/>
              </w:rPr>
              <w:t xml:space="preserve"> области иного межбюджетного трансферта (</w:t>
            </w:r>
            <w:proofErr w:type="spellStart"/>
            <w:r w:rsidRPr="000316EA">
              <w:rPr>
                <w:rFonts w:ascii="Times New Roman" w:hAnsi="Times New Roman"/>
                <w:sz w:val="28"/>
                <w:szCs w:val="28"/>
              </w:rPr>
              <w:t>Т</w:t>
            </w:r>
            <w:proofErr w:type="gramStart"/>
            <w:r w:rsidRPr="000316EA">
              <w:rPr>
                <w:rFonts w:ascii="Times New Roman" w:hAnsi="Times New Roman"/>
                <w:sz w:val="28"/>
                <w:szCs w:val="28"/>
              </w:rPr>
              <w:t>i</w:t>
            </w:r>
            <w:proofErr w:type="spellEnd"/>
            <w:proofErr w:type="gramEnd"/>
            <w:r w:rsidRPr="000316EA">
              <w:rPr>
                <w:rFonts w:ascii="Times New Roman" w:hAnsi="Times New Roman"/>
                <w:sz w:val="28"/>
                <w:szCs w:val="28"/>
              </w:rPr>
              <w:t>) определяется по формуле:</w:t>
            </w:r>
          </w:p>
          <w:p w:rsidR="001D39BF" w:rsidRPr="000316EA" w:rsidRDefault="001D39BF" w:rsidP="000316EA">
            <w:pPr>
              <w:pStyle w:val="ac"/>
              <w:ind w:left="0" w:firstLine="709"/>
              <w:jc w:val="both"/>
              <w:rPr>
                <w:rFonts w:ascii="Times New Roman" w:hAnsi="Times New Roman"/>
                <w:sz w:val="16"/>
                <w:szCs w:val="16"/>
              </w:rPr>
            </w:pPr>
          </w:p>
          <w:p w:rsidR="001D39BF" w:rsidRPr="000316EA" w:rsidRDefault="001D39BF" w:rsidP="000316EA">
            <w:pPr>
              <w:pStyle w:val="ac"/>
              <w:ind w:left="0"/>
              <w:jc w:val="center"/>
              <w:rPr>
                <w:rFonts w:ascii="Times New Roman" w:hAnsi="Times New Roman"/>
                <w:sz w:val="28"/>
                <w:szCs w:val="28"/>
              </w:rPr>
            </w:pPr>
            <w:proofErr w:type="spellStart"/>
            <w:r w:rsidRPr="000316EA">
              <w:rPr>
                <w:rFonts w:ascii="Times New Roman" w:hAnsi="Times New Roman"/>
                <w:sz w:val="28"/>
                <w:szCs w:val="28"/>
                <w:lang w:val="en-US"/>
              </w:rPr>
              <w:t>Ti</w:t>
            </w:r>
            <w:proofErr w:type="spellEnd"/>
            <w:r w:rsidRPr="000316EA">
              <w:rPr>
                <w:rFonts w:ascii="Times New Roman" w:hAnsi="Times New Roman"/>
                <w:sz w:val="28"/>
                <w:szCs w:val="28"/>
              </w:rPr>
              <w:t xml:space="preserve"> = </w:t>
            </w:r>
            <w:proofErr w:type="spellStart"/>
            <w:r w:rsidRPr="000316EA">
              <w:rPr>
                <w:rFonts w:ascii="Times New Roman" w:hAnsi="Times New Roman"/>
                <w:sz w:val="28"/>
                <w:szCs w:val="28"/>
                <w:lang w:val="en-US"/>
              </w:rPr>
              <w:t>Ti</w:t>
            </w:r>
            <w:proofErr w:type="spellEnd"/>
            <w:r w:rsidRPr="000316EA">
              <w:rPr>
                <w:rFonts w:ascii="Times New Roman" w:hAnsi="Times New Roman"/>
                <w:sz w:val="28"/>
                <w:szCs w:val="28"/>
              </w:rPr>
              <w:t>1+</w:t>
            </w:r>
            <w:proofErr w:type="spellStart"/>
            <w:r w:rsidRPr="000316EA">
              <w:rPr>
                <w:rFonts w:ascii="Times New Roman" w:hAnsi="Times New Roman"/>
                <w:sz w:val="28"/>
                <w:szCs w:val="28"/>
                <w:lang w:val="en-US"/>
              </w:rPr>
              <w:t>Ti</w:t>
            </w:r>
            <w:proofErr w:type="spellEnd"/>
            <w:r w:rsidRPr="000316EA">
              <w:rPr>
                <w:rFonts w:ascii="Times New Roman" w:hAnsi="Times New Roman"/>
                <w:sz w:val="28"/>
                <w:szCs w:val="28"/>
              </w:rPr>
              <w:t>2</w:t>
            </w:r>
            <w:r w:rsidR="00026DF4" w:rsidRPr="000316EA">
              <w:rPr>
                <w:rFonts w:ascii="Times New Roman" w:hAnsi="Times New Roman"/>
                <w:sz w:val="28"/>
                <w:szCs w:val="28"/>
              </w:rPr>
              <w:t>,</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где:</w:t>
            </w:r>
          </w:p>
          <w:p w:rsidR="001D39BF" w:rsidRPr="000316EA" w:rsidRDefault="001D39BF" w:rsidP="000316EA">
            <w:pPr>
              <w:pStyle w:val="ac"/>
              <w:ind w:left="0" w:firstLine="709"/>
              <w:jc w:val="both"/>
              <w:rPr>
                <w:rFonts w:ascii="Times New Roman" w:hAnsi="Times New Roman"/>
                <w:sz w:val="28"/>
                <w:szCs w:val="28"/>
              </w:rPr>
            </w:pPr>
            <w:proofErr w:type="spellStart"/>
            <w:r w:rsidRPr="000316EA">
              <w:rPr>
                <w:rFonts w:ascii="Times New Roman" w:hAnsi="Times New Roman"/>
                <w:sz w:val="28"/>
                <w:szCs w:val="28"/>
                <w:lang w:val="en-US"/>
              </w:rPr>
              <w:t>Ti</w:t>
            </w:r>
            <w:proofErr w:type="spellEnd"/>
            <w:r w:rsidRPr="000316EA">
              <w:rPr>
                <w:rFonts w:ascii="Times New Roman" w:hAnsi="Times New Roman"/>
                <w:sz w:val="28"/>
                <w:szCs w:val="28"/>
              </w:rPr>
              <w:t>1 - объем иного межбюджетного трансферта из расчета 5000 рублей в месяц в населенных пунктах с численностью населения 100 тыс. человек и более;</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Ti2 - объем иного межбюджетного трансферта из расчета 10000 рублей в месяц в населенных пунктах с численностью населения менее 100 тыс. человек.</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Объем иного межбюджетного трансферта из расчета 5000 рублей в месяц в населенных пунктах с численностью населения 100 тыс. человек и более (</w:t>
            </w:r>
            <w:proofErr w:type="spellStart"/>
            <w:r w:rsidRPr="000316EA">
              <w:rPr>
                <w:rFonts w:ascii="Times New Roman" w:hAnsi="Times New Roman"/>
                <w:sz w:val="28"/>
                <w:szCs w:val="28"/>
                <w:lang w:val="en-US"/>
              </w:rPr>
              <w:t>Ti</w:t>
            </w:r>
            <w:proofErr w:type="spellEnd"/>
            <w:r w:rsidRPr="000316EA">
              <w:rPr>
                <w:rFonts w:ascii="Times New Roman" w:hAnsi="Times New Roman"/>
                <w:sz w:val="28"/>
                <w:szCs w:val="28"/>
              </w:rPr>
              <w:t>1) рассчитывается по формуле:</w:t>
            </w:r>
          </w:p>
          <w:p w:rsidR="001D39BF" w:rsidRPr="000316EA" w:rsidRDefault="001D39BF" w:rsidP="000316EA">
            <w:pPr>
              <w:pStyle w:val="ac"/>
              <w:ind w:left="0" w:firstLine="709"/>
              <w:jc w:val="center"/>
              <w:rPr>
                <w:rFonts w:ascii="Times New Roman" w:hAnsi="Times New Roman"/>
                <w:sz w:val="16"/>
                <w:szCs w:val="16"/>
              </w:rPr>
            </w:pPr>
          </w:p>
          <w:p w:rsidR="001D39BF" w:rsidRPr="000316EA" w:rsidRDefault="001D39BF" w:rsidP="000316EA">
            <w:pPr>
              <w:pStyle w:val="ac"/>
              <w:ind w:left="0"/>
              <w:jc w:val="center"/>
              <w:rPr>
                <w:rFonts w:ascii="Times New Roman" w:hAnsi="Times New Roman"/>
                <w:sz w:val="28"/>
                <w:szCs w:val="28"/>
                <w:lang w:val="en-US"/>
              </w:rPr>
            </w:pPr>
            <w:r w:rsidRPr="000316EA">
              <w:rPr>
                <w:rFonts w:ascii="Times New Roman" w:hAnsi="Times New Roman"/>
                <w:sz w:val="28"/>
                <w:szCs w:val="28"/>
                <w:lang w:val="en-US"/>
              </w:rPr>
              <w:t>Ti1 = (T</w:t>
            </w:r>
            <w:proofErr w:type="spellStart"/>
            <w:r w:rsidRPr="000316EA">
              <w:rPr>
                <w:rFonts w:ascii="Times New Roman" w:hAnsi="Times New Roman"/>
                <w:sz w:val="28"/>
                <w:szCs w:val="28"/>
              </w:rPr>
              <w:t>кр</w:t>
            </w:r>
            <w:proofErr w:type="spellEnd"/>
            <w:r w:rsidRPr="000316EA">
              <w:rPr>
                <w:rFonts w:ascii="Times New Roman" w:hAnsi="Times New Roman"/>
                <w:sz w:val="28"/>
                <w:szCs w:val="28"/>
                <w:lang w:val="en-US"/>
              </w:rPr>
              <w:t>1 x H1i + 2 x T</w:t>
            </w:r>
            <w:proofErr w:type="spellStart"/>
            <w:r w:rsidRPr="000316EA">
              <w:rPr>
                <w:rFonts w:ascii="Times New Roman" w:hAnsi="Times New Roman"/>
                <w:sz w:val="28"/>
                <w:szCs w:val="28"/>
              </w:rPr>
              <w:t>кр</w:t>
            </w:r>
            <w:proofErr w:type="spellEnd"/>
            <w:r w:rsidRPr="000316EA">
              <w:rPr>
                <w:rFonts w:ascii="Times New Roman" w:hAnsi="Times New Roman"/>
                <w:sz w:val="28"/>
                <w:szCs w:val="28"/>
                <w:lang w:val="en-US"/>
              </w:rPr>
              <w:t>1 x H2i) x N</w:t>
            </w:r>
            <w:r w:rsidRPr="000316EA">
              <w:rPr>
                <w:rFonts w:ascii="Times New Roman" w:hAnsi="Times New Roman"/>
                <w:sz w:val="28"/>
                <w:szCs w:val="28"/>
              </w:rPr>
              <w:t>м</w:t>
            </w:r>
            <w:r w:rsidRPr="000316EA">
              <w:rPr>
                <w:rFonts w:ascii="Times New Roman" w:hAnsi="Times New Roman"/>
                <w:sz w:val="28"/>
                <w:szCs w:val="28"/>
                <w:lang w:val="en-US"/>
              </w:rPr>
              <w:t xml:space="preserve"> x S</w:t>
            </w:r>
            <w:proofErr w:type="spellStart"/>
            <w:r w:rsidRPr="000316EA">
              <w:rPr>
                <w:rFonts w:ascii="Times New Roman" w:hAnsi="Times New Roman"/>
                <w:sz w:val="28"/>
                <w:szCs w:val="28"/>
              </w:rPr>
              <w:t>взн</w:t>
            </w:r>
            <w:proofErr w:type="spellEnd"/>
            <w:r w:rsidRPr="000316EA">
              <w:rPr>
                <w:rFonts w:ascii="Times New Roman" w:hAnsi="Times New Roman"/>
                <w:sz w:val="28"/>
                <w:szCs w:val="28"/>
                <w:lang w:val="en-US"/>
              </w:rPr>
              <w:t>,</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где:</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Ткр</w:t>
            </w:r>
            <w:proofErr w:type="gramStart"/>
            <w:r w:rsidRPr="000316EA">
              <w:rPr>
                <w:rFonts w:ascii="Times New Roman" w:hAnsi="Times New Roman"/>
                <w:sz w:val="28"/>
                <w:szCs w:val="28"/>
              </w:rPr>
              <w:t>1</w:t>
            </w:r>
            <w:proofErr w:type="gramEnd"/>
            <w:r w:rsidR="000316EA">
              <w:rPr>
                <w:rFonts w:ascii="Times New Roman" w:hAnsi="Times New Roman"/>
                <w:sz w:val="28"/>
                <w:szCs w:val="28"/>
              </w:rPr>
              <w:t> </w:t>
            </w:r>
            <w:r w:rsidRPr="000316EA">
              <w:rPr>
                <w:rFonts w:ascii="Times New Roman" w:hAnsi="Times New Roman"/>
                <w:sz w:val="28"/>
                <w:szCs w:val="28"/>
              </w:rPr>
              <w:t>-</w:t>
            </w:r>
            <w:r w:rsidR="000316EA">
              <w:rPr>
                <w:rFonts w:ascii="Times New Roman" w:hAnsi="Times New Roman"/>
                <w:sz w:val="28"/>
                <w:szCs w:val="28"/>
              </w:rPr>
              <w:t> </w:t>
            </w:r>
            <w:r w:rsidRPr="000316EA">
              <w:rPr>
                <w:rFonts w:ascii="Times New Roman" w:hAnsi="Times New Roman"/>
                <w:sz w:val="28"/>
                <w:szCs w:val="28"/>
              </w:rPr>
              <w:t xml:space="preserve">5000 рублей </w:t>
            </w:r>
            <w:r w:rsidR="000316EA">
              <w:rPr>
                <w:rFonts w:ascii="Times New Roman" w:hAnsi="Times New Roman"/>
                <w:sz w:val="28"/>
                <w:szCs w:val="28"/>
              </w:rPr>
              <w:t>–</w:t>
            </w:r>
            <w:r w:rsidRPr="000316EA">
              <w:rPr>
                <w:rFonts w:ascii="Times New Roman" w:hAnsi="Times New Roman"/>
                <w:sz w:val="28"/>
                <w:szCs w:val="28"/>
              </w:rPr>
              <w:t xml:space="preserve"> размер</w:t>
            </w:r>
            <w:r w:rsidR="000316EA">
              <w:rPr>
                <w:rFonts w:ascii="Times New Roman" w:hAnsi="Times New Roman"/>
                <w:sz w:val="28"/>
                <w:szCs w:val="28"/>
              </w:rPr>
              <w:t xml:space="preserve"> </w:t>
            </w:r>
            <w:r w:rsidRPr="000316EA">
              <w:rPr>
                <w:rFonts w:ascii="Times New Roman" w:hAnsi="Times New Roman"/>
                <w:sz w:val="28"/>
                <w:szCs w:val="28"/>
              </w:rPr>
              <w:t>выплаты ежемесячного денежного вознаграждения за классное руководство педагогическим работникам общеобразовательных организаций, расположенных в населенных пунктах с численностью населения 100 тыс. человек и более (но 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w:t>
            </w:r>
          </w:p>
          <w:p w:rsidR="001D39BF" w:rsidRPr="000316EA" w:rsidRDefault="000316EA" w:rsidP="000316EA">
            <w:pPr>
              <w:pStyle w:val="ac"/>
              <w:ind w:left="0" w:firstLine="709"/>
              <w:jc w:val="both"/>
              <w:rPr>
                <w:rFonts w:ascii="Times New Roman" w:hAnsi="Times New Roman"/>
                <w:sz w:val="28"/>
                <w:szCs w:val="28"/>
              </w:rPr>
            </w:pPr>
            <w:r>
              <w:rPr>
                <w:rFonts w:ascii="Times New Roman" w:hAnsi="Times New Roman"/>
                <w:sz w:val="28"/>
                <w:szCs w:val="28"/>
              </w:rPr>
              <w:t>H1i </w:t>
            </w:r>
            <w:r w:rsidR="001D39BF" w:rsidRPr="000316EA">
              <w:rPr>
                <w:rFonts w:ascii="Times New Roman" w:hAnsi="Times New Roman"/>
                <w:sz w:val="28"/>
                <w:szCs w:val="28"/>
              </w:rPr>
              <w:t>-</w:t>
            </w:r>
            <w:r>
              <w:rPr>
                <w:rFonts w:ascii="Times New Roman" w:hAnsi="Times New Roman"/>
                <w:sz w:val="28"/>
                <w:szCs w:val="28"/>
              </w:rPr>
              <w:t> </w:t>
            </w:r>
            <w:r w:rsidR="001D39BF" w:rsidRPr="000316EA">
              <w:rPr>
                <w:rFonts w:ascii="Times New Roman" w:hAnsi="Times New Roman"/>
                <w:sz w:val="28"/>
                <w:szCs w:val="28"/>
              </w:rPr>
              <w:t>заявленная i-м муниципальным образованием Рязанской области прогнозируемая численность педагогических работников муниципальных общеобразовательных организаций, получающих вознаграждение за классное руководство при расчете иного межбюджетного трансферта из федерального бюджета бюджету Рязанской области при условии осуществления классного руководства в одном классе;</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H2i - заявленная i-м муниципальным образованием Рязанской области прогнозируемая численность педагогических работников муниципальных общеобразовательных организаций, получающих вознаграждение за классное руководство при расчете иного межбюджетного трансферта из федерального бюджета бюджету Рязанской области при условии осуществления классного руководства в двух и более классах;</w:t>
            </w:r>
          </w:p>
          <w:p w:rsidR="001D39BF" w:rsidRPr="000316EA" w:rsidRDefault="001D39BF" w:rsidP="000316EA">
            <w:pPr>
              <w:pStyle w:val="ac"/>
              <w:ind w:left="0" w:firstLine="709"/>
              <w:jc w:val="both"/>
              <w:rPr>
                <w:rFonts w:ascii="Times New Roman" w:hAnsi="Times New Roman"/>
                <w:sz w:val="28"/>
                <w:szCs w:val="28"/>
              </w:rPr>
            </w:pPr>
            <w:proofErr w:type="spellStart"/>
            <w:proofErr w:type="gramStart"/>
            <w:r w:rsidRPr="000316EA">
              <w:rPr>
                <w:rFonts w:ascii="Times New Roman" w:hAnsi="Times New Roman"/>
                <w:sz w:val="28"/>
                <w:szCs w:val="28"/>
              </w:rPr>
              <w:t>N</w:t>
            </w:r>
            <w:proofErr w:type="gramEnd"/>
            <w:r w:rsidRPr="000316EA">
              <w:rPr>
                <w:rFonts w:ascii="Times New Roman" w:hAnsi="Times New Roman"/>
                <w:sz w:val="28"/>
                <w:szCs w:val="28"/>
              </w:rPr>
              <w:t>м</w:t>
            </w:r>
            <w:proofErr w:type="spellEnd"/>
            <w:r w:rsidRPr="000316EA">
              <w:rPr>
                <w:rFonts w:ascii="Times New Roman" w:hAnsi="Times New Roman"/>
                <w:sz w:val="28"/>
                <w:szCs w:val="28"/>
              </w:rPr>
              <w:t xml:space="preserve"> - количество месяцев в году, в которые выплачивается ежемесячное денежное вознаграждение педагогическим работникам муниципальных общеобразовательных организаций за классное руководство;</w:t>
            </w:r>
          </w:p>
          <w:p w:rsidR="001D39BF" w:rsidRPr="000316EA" w:rsidRDefault="001D39BF" w:rsidP="000316EA">
            <w:pPr>
              <w:pStyle w:val="ac"/>
              <w:ind w:left="0" w:firstLine="709"/>
              <w:jc w:val="both"/>
              <w:rPr>
                <w:rFonts w:ascii="Times New Roman" w:hAnsi="Times New Roman"/>
                <w:sz w:val="28"/>
                <w:szCs w:val="28"/>
              </w:rPr>
            </w:pPr>
            <w:proofErr w:type="spellStart"/>
            <w:proofErr w:type="gramStart"/>
            <w:r w:rsidRPr="000316EA">
              <w:rPr>
                <w:rFonts w:ascii="Times New Roman" w:hAnsi="Times New Roman"/>
                <w:sz w:val="28"/>
                <w:szCs w:val="28"/>
              </w:rPr>
              <w:t>S</w:t>
            </w:r>
            <w:proofErr w:type="gramEnd"/>
            <w:r w:rsidRPr="000316EA">
              <w:rPr>
                <w:rFonts w:ascii="Times New Roman" w:hAnsi="Times New Roman"/>
                <w:sz w:val="28"/>
                <w:szCs w:val="28"/>
              </w:rPr>
              <w:t>взн</w:t>
            </w:r>
            <w:proofErr w:type="spellEnd"/>
            <w:r w:rsidRPr="000316EA">
              <w:rPr>
                <w:rFonts w:ascii="Times New Roman" w:hAnsi="Times New Roman"/>
                <w:sz w:val="28"/>
                <w:szCs w:val="28"/>
              </w:rPr>
              <w:t xml:space="preserve"> - коэффициент, учитывающий отчисления по страховым взносам, установленным в соответствии с главой 34 Налогового кодекса Российской Федерации, а также по страховым взносам на обязательное социальное страхование от несчастных случаев на производстве и профессиональных заболеваний в размере, установленном законодательством Российской Федерации, равный 1,302.</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Объем иного межбюджетного трансферта из расчета 10000 рублей в месяц в населенных пунктах с численностью населения менее 100 тыс. человек (</w:t>
            </w:r>
            <w:proofErr w:type="spellStart"/>
            <w:r w:rsidRPr="000316EA">
              <w:rPr>
                <w:rFonts w:ascii="Times New Roman" w:hAnsi="Times New Roman"/>
                <w:sz w:val="28"/>
                <w:szCs w:val="28"/>
                <w:lang w:val="en-US"/>
              </w:rPr>
              <w:t>Ti</w:t>
            </w:r>
            <w:proofErr w:type="spellEnd"/>
            <w:r w:rsidRPr="000316EA">
              <w:rPr>
                <w:rFonts w:ascii="Times New Roman" w:hAnsi="Times New Roman"/>
                <w:sz w:val="28"/>
                <w:szCs w:val="28"/>
              </w:rPr>
              <w:t>2) рассчитывается по формуле:</w:t>
            </w:r>
          </w:p>
          <w:p w:rsidR="001D39BF" w:rsidRPr="000316EA" w:rsidRDefault="001D39BF" w:rsidP="000316EA">
            <w:pPr>
              <w:pStyle w:val="ac"/>
              <w:ind w:left="0" w:firstLine="709"/>
              <w:jc w:val="both"/>
              <w:rPr>
                <w:rFonts w:ascii="Times New Roman" w:hAnsi="Times New Roman"/>
                <w:sz w:val="16"/>
                <w:szCs w:val="16"/>
              </w:rPr>
            </w:pPr>
          </w:p>
          <w:p w:rsidR="001D39BF" w:rsidRPr="000316EA" w:rsidRDefault="001D39BF" w:rsidP="000316EA">
            <w:pPr>
              <w:pStyle w:val="ac"/>
              <w:ind w:left="0"/>
              <w:jc w:val="center"/>
              <w:rPr>
                <w:rFonts w:ascii="Times New Roman" w:hAnsi="Times New Roman"/>
                <w:sz w:val="28"/>
                <w:szCs w:val="28"/>
                <w:lang w:val="en-US"/>
              </w:rPr>
            </w:pPr>
            <w:r w:rsidRPr="000316EA">
              <w:rPr>
                <w:rFonts w:ascii="Times New Roman" w:hAnsi="Times New Roman"/>
                <w:sz w:val="28"/>
                <w:szCs w:val="28"/>
                <w:lang w:val="en-US"/>
              </w:rPr>
              <w:t>Ti2 = (T</w:t>
            </w:r>
            <w:proofErr w:type="spellStart"/>
            <w:r w:rsidRPr="000316EA">
              <w:rPr>
                <w:rFonts w:ascii="Times New Roman" w:hAnsi="Times New Roman"/>
                <w:sz w:val="28"/>
                <w:szCs w:val="28"/>
              </w:rPr>
              <w:t>кр</w:t>
            </w:r>
            <w:proofErr w:type="spellEnd"/>
            <w:r w:rsidRPr="000316EA">
              <w:rPr>
                <w:rFonts w:ascii="Times New Roman" w:hAnsi="Times New Roman"/>
                <w:sz w:val="28"/>
                <w:szCs w:val="28"/>
                <w:lang w:val="en-US"/>
              </w:rPr>
              <w:t>2 x H1i + 2 x T</w:t>
            </w:r>
            <w:proofErr w:type="spellStart"/>
            <w:r w:rsidRPr="000316EA">
              <w:rPr>
                <w:rFonts w:ascii="Times New Roman" w:hAnsi="Times New Roman"/>
                <w:sz w:val="28"/>
                <w:szCs w:val="28"/>
              </w:rPr>
              <w:t>кр</w:t>
            </w:r>
            <w:proofErr w:type="spellEnd"/>
            <w:r w:rsidRPr="000316EA">
              <w:rPr>
                <w:rFonts w:ascii="Times New Roman" w:hAnsi="Times New Roman"/>
                <w:sz w:val="28"/>
                <w:szCs w:val="28"/>
                <w:lang w:val="en-US"/>
              </w:rPr>
              <w:t>2 x H2i) x N</w:t>
            </w:r>
            <w:r w:rsidRPr="000316EA">
              <w:rPr>
                <w:rFonts w:ascii="Times New Roman" w:hAnsi="Times New Roman"/>
                <w:sz w:val="28"/>
                <w:szCs w:val="28"/>
              </w:rPr>
              <w:t>м</w:t>
            </w:r>
            <w:r w:rsidRPr="000316EA">
              <w:rPr>
                <w:rFonts w:ascii="Times New Roman" w:hAnsi="Times New Roman"/>
                <w:sz w:val="28"/>
                <w:szCs w:val="28"/>
                <w:lang w:val="en-US"/>
              </w:rPr>
              <w:t xml:space="preserve"> x S</w:t>
            </w:r>
            <w:proofErr w:type="spellStart"/>
            <w:r w:rsidRPr="000316EA">
              <w:rPr>
                <w:rFonts w:ascii="Times New Roman" w:hAnsi="Times New Roman"/>
                <w:sz w:val="28"/>
                <w:szCs w:val="28"/>
              </w:rPr>
              <w:t>взн</w:t>
            </w:r>
            <w:proofErr w:type="spellEnd"/>
            <w:r w:rsidRPr="000316EA">
              <w:rPr>
                <w:rFonts w:ascii="Times New Roman" w:hAnsi="Times New Roman"/>
                <w:sz w:val="28"/>
                <w:szCs w:val="28"/>
                <w:lang w:val="en-US"/>
              </w:rPr>
              <w:t>,</w:t>
            </w:r>
          </w:p>
          <w:p w:rsidR="001D39BF" w:rsidRPr="000316EA" w:rsidRDefault="001D39BF" w:rsidP="000316EA">
            <w:pPr>
              <w:pStyle w:val="ac"/>
              <w:ind w:left="0" w:firstLine="709"/>
              <w:jc w:val="both"/>
              <w:rPr>
                <w:rFonts w:ascii="Times New Roman" w:hAnsi="Times New Roman"/>
                <w:sz w:val="16"/>
                <w:szCs w:val="16"/>
                <w:lang w:val="en-US"/>
              </w:rPr>
            </w:pP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где:</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Ткр</w:t>
            </w:r>
            <w:proofErr w:type="gramStart"/>
            <w:r w:rsidRPr="000316EA">
              <w:rPr>
                <w:rFonts w:ascii="Times New Roman" w:hAnsi="Times New Roman"/>
                <w:sz w:val="28"/>
                <w:szCs w:val="28"/>
              </w:rPr>
              <w:t>2</w:t>
            </w:r>
            <w:proofErr w:type="gramEnd"/>
            <w:r w:rsidR="000316EA">
              <w:rPr>
                <w:rFonts w:ascii="Times New Roman" w:hAnsi="Times New Roman"/>
                <w:sz w:val="28"/>
                <w:szCs w:val="28"/>
              </w:rPr>
              <w:t> </w:t>
            </w:r>
            <w:r w:rsidRPr="000316EA">
              <w:rPr>
                <w:rFonts w:ascii="Times New Roman" w:hAnsi="Times New Roman"/>
                <w:sz w:val="28"/>
                <w:szCs w:val="28"/>
              </w:rPr>
              <w:t>-</w:t>
            </w:r>
            <w:r w:rsidR="000316EA">
              <w:rPr>
                <w:rFonts w:ascii="Times New Roman" w:hAnsi="Times New Roman"/>
                <w:sz w:val="28"/>
                <w:szCs w:val="28"/>
              </w:rPr>
              <w:t> </w:t>
            </w:r>
            <w:r w:rsidRPr="000316EA">
              <w:rPr>
                <w:rFonts w:ascii="Times New Roman" w:hAnsi="Times New Roman"/>
                <w:sz w:val="28"/>
                <w:szCs w:val="28"/>
              </w:rPr>
              <w:t xml:space="preserve">10000 рублей </w:t>
            </w:r>
            <w:r w:rsidR="000316EA">
              <w:rPr>
                <w:rFonts w:ascii="Times New Roman" w:hAnsi="Times New Roman"/>
                <w:sz w:val="28"/>
                <w:szCs w:val="28"/>
              </w:rPr>
              <w:t>–</w:t>
            </w:r>
            <w:r w:rsidRPr="000316EA">
              <w:rPr>
                <w:rFonts w:ascii="Times New Roman" w:hAnsi="Times New Roman"/>
                <w:sz w:val="28"/>
                <w:szCs w:val="28"/>
              </w:rPr>
              <w:t xml:space="preserve"> размер</w:t>
            </w:r>
            <w:r w:rsidR="000316EA">
              <w:rPr>
                <w:rFonts w:ascii="Times New Roman" w:hAnsi="Times New Roman"/>
                <w:sz w:val="28"/>
                <w:szCs w:val="28"/>
              </w:rPr>
              <w:t xml:space="preserve"> </w:t>
            </w:r>
            <w:r w:rsidRPr="000316EA">
              <w:rPr>
                <w:rFonts w:ascii="Times New Roman" w:hAnsi="Times New Roman"/>
                <w:sz w:val="28"/>
                <w:szCs w:val="28"/>
              </w:rPr>
              <w:t>выплаты ежемесячного денежного вознаграждения за классное руководство педагогическим работникам общеобразовательных организаций, расположенных в населенных пунктах с численностью менее 100 тыс. человек (но 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 пункт 11 изложить в следующей редакции:</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pacing w:val="-2"/>
                <w:sz w:val="28"/>
                <w:szCs w:val="28"/>
              </w:rPr>
              <w:t>«</w:t>
            </w:r>
            <w:r w:rsidR="00026DF4" w:rsidRPr="000316EA">
              <w:rPr>
                <w:rFonts w:ascii="Times New Roman" w:hAnsi="Times New Roman"/>
                <w:spacing w:val="-2"/>
                <w:sz w:val="28"/>
                <w:szCs w:val="28"/>
              </w:rPr>
              <w:t>11. </w:t>
            </w:r>
            <w:r w:rsidRPr="000316EA">
              <w:rPr>
                <w:rFonts w:ascii="Times New Roman" w:hAnsi="Times New Roman"/>
                <w:spacing w:val="-2"/>
                <w:sz w:val="28"/>
                <w:szCs w:val="28"/>
              </w:rPr>
              <w:t>Размеры иных межбюджетных трансфертов в текущем финансовом</w:t>
            </w:r>
            <w:r w:rsidRPr="000316EA">
              <w:rPr>
                <w:rFonts w:ascii="Times New Roman" w:hAnsi="Times New Roman"/>
                <w:sz w:val="28"/>
                <w:szCs w:val="28"/>
              </w:rPr>
              <w:t xml:space="preserve"> году уточняются для достижения значения результата предоставления иных межбюджетных трансфертов, установленного соглашением, на основании заявок муниципальных образований с указанием фактической численности педагогических работников муниципальных общеобразовательных организаций, осуществляющих классное руководство в текущем финансовом году.</w:t>
            </w:r>
          </w:p>
          <w:p w:rsidR="001D39BF" w:rsidRPr="000316EA" w:rsidRDefault="001D39BF" w:rsidP="000316EA">
            <w:pPr>
              <w:pStyle w:val="ac"/>
              <w:ind w:left="0" w:firstLine="709"/>
              <w:jc w:val="both"/>
              <w:rPr>
                <w:rFonts w:ascii="Times New Roman" w:hAnsi="Times New Roman"/>
                <w:spacing w:val="-4"/>
                <w:sz w:val="28"/>
                <w:szCs w:val="28"/>
              </w:rPr>
            </w:pPr>
            <w:r w:rsidRPr="000316EA">
              <w:rPr>
                <w:rFonts w:ascii="Times New Roman" w:hAnsi="Times New Roman"/>
                <w:spacing w:val="-4"/>
                <w:sz w:val="28"/>
                <w:szCs w:val="28"/>
              </w:rPr>
              <w:t>В данном случае размер предоставляемого бюджету i-</w:t>
            </w:r>
            <w:proofErr w:type="spellStart"/>
            <w:r w:rsidRPr="000316EA">
              <w:rPr>
                <w:rFonts w:ascii="Times New Roman" w:hAnsi="Times New Roman"/>
                <w:spacing w:val="-4"/>
                <w:sz w:val="28"/>
                <w:szCs w:val="28"/>
              </w:rPr>
              <w:t>го</w:t>
            </w:r>
            <w:proofErr w:type="spellEnd"/>
            <w:r w:rsidRPr="000316EA">
              <w:rPr>
                <w:rFonts w:ascii="Times New Roman" w:hAnsi="Times New Roman"/>
                <w:spacing w:val="-4"/>
                <w:sz w:val="28"/>
                <w:szCs w:val="28"/>
              </w:rPr>
              <w:t xml:space="preserve"> муниципального образования Рязанской области иного межбюджетного трансферта (</w:t>
            </w:r>
            <w:proofErr w:type="spellStart"/>
            <w:r w:rsidRPr="000316EA">
              <w:rPr>
                <w:rFonts w:ascii="Times New Roman" w:hAnsi="Times New Roman"/>
                <w:spacing w:val="-4"/>
                <w:sz w:val="28"/>
                <w:szCs w:val="28"/>
              </w:rPr>
              <w:t>Тд</w:t>
            </w:r>
            <w:proofErr w:type="gramStart"/>
            <w:r w:rsidRPr="000316EA">
              <w:rPr>
                <w:rFonts w:ascii="Times New Roman" w:hAnsi="Times New Roman"/>
                <w:spacing w:val="-4"/>
                <w:sz w:val="28"/>
                <w:szCs w:val="28"/>
              </w:rPr>
              <w:t>i</w:t>
            </w:r>
            <w:proofErr w:type="spellEnd"/>
            <w:proofErr w:type="gramEnd"/>
            <w:r w:rsidRPr="000316EA">
              <w:rPr>
                <w:rFonts w:ascii="Times New Roman" w:hAnsi="Times New Roman"/>
                <w:spacing w:val="-4"/>
                <w:sz w:val="28"/>
                <w:szCs w:val="28"/>
              </w:rPr>
              <w:t>), рублей, определяется по формуле:</w:t>
            </w:r>
          </w:p>
          <w:p w:rsidR="001D39BF" w:rsidRPr="000316EA" w:rsidRDefault="001D39BF" w:rsidP="000316EA">
            <w:pPr>
              <w:pStyle w:val="ac"/>
              <w:ind w:left="0" w:firstLine="709"/>
              <w:jc w:val="both"/>
              <w:rPr>
                <w:rFonts w:ascii="Times New Roman" w:hAnsi="Times New Roman"/>
                <w:spacing w:val="-4"/>
                <w:sz w:val="16"/>
                <w:szCs w:val="16"/>
              </w:rPr>
            </w:pPr>
          </w:p>
          <w:p w:rsidR="001D39BF" w:rsidRPr="000316EA" w:rsidRDefault="001D39BF" w:rsidP="000316EA">
            <w:pPr>
              <w:pStyle w:val="ac"/>
              <w:ind w:left="0"/>
              <w:jc w:val="center"/>
              <w:rPr>
                <w:rFonts w:ascii="Times New Roman" w:hAnsi="Times New Roman"/>
                <w:sz w:val="28"/>
                <w:szCs w:val="28"/>
              </w:rPr>
            </w:pPr>
            <w:proofErr w:type="spellStart"/>
            <w:r w:rsidRPr="000316EA">
              <w:rPr>
                <w:rFonts w:ascii="Times New Roman" w:hAnsi="Times New Roman"/>
                <w:sz w:val="28"/>
                <w:szCs w:val="28"/>
              </w:rPr>
              <w:t>T</w:t>
            </w:r>
            <w:proofErr w:type="gramStart"/>
            <w:r w:rsidRPr="000316EA">
              <w:rPr>
                <w:rFonts w:ascii="Times New Roman" w:hAnsi="Times New Roman"/>
                <w:sz w:val="28"/>
                <w:szCs w:val="28"/>
              </w:rPr>
              <w:t>д</w:t>
            </w:r>
            <w:proofErr w:type="gramEnd"/>
            <w:r w:rsidRPr="000316EA">
              <w:rPr>
                <w:rFonts w:ascii="Times New Roman" w:hAnsi="Times New Roman"/>
                <w:sz w:val="28"/>
                <w:szCs w:val="28"/>
              </w:rPr>
              <w:t>i</w:t>
            </w:r>
            <w:proofErr w:type="spellEnd"/>
            <w:r w:rsidRPr="000316EA">
              <w:rPr>
                <w:rFonts w:ascii="Times New Roman" w:hAnsi="Times New Roman"/>
                <w:sz w:val="28"/>
                <w:szCs w:val="28"/>
              </w:rPr>
              <w:t xml:space="preserve"> = </w:t>
            </w:r>
            <w:proofErr w:type="spellStart"/>
            <w:r w:rsidRPr="000316EA">
              <w:rPr>
                <w:rFonts w:ascii="Times New Roman" w:hAnsi="Times New Roman"/>
                <w:sz w:val="28"/>
                <w:szCs w:val="28"/>
              </w:rPr>
              <w:t>Тд</w:t>
            </w:r>
            <w:r w:rsidRPr="000316EA">
              <w:rPr>
                <w:rFonts w:ascii="Times New Roman" w:hAnsi="Times New Roman"/>
                <w:sz w:val="28"/>
                <w:szCs w:val="28"/>
                <w:lang w:val="en-US"/>
              </w:rPr>
              <w:t>i</w:t>
            </w:r>
            <w:proofErr w:type="spellEnd"/>
            <w:r w:rsidRPr="000316EA">
              <w:rPr>
                <w:rFonts w:ascii="Times New Roman" w:hAnsi="Times New Roman"/>
                <w:sz w:val="28"/>
                <w:szCs w:val="28"/>
              </w:rPr>
              <w:t>1+</w:t>
            </w:r>
            <w:r w:rsidRPr="000316EA">
              <w:rPr>
                <w:rFonts w:ascii="Times New Roman" w:hAnsi="Times New Roman"/>
                <w:sz w:val="28"/>
                <w:szCs w:val="28"/>
                <w:lang w:val="en-US"/>
              </w:rPr>
              <w:t>T</w:t>
            </w:r>
            <w:r w:rsidRPr="000316EA">
              <w:rPr>
                <w:rFonts w:ascii="Times New Roman" w:hAnsi="Times New Roman"/>
                <w:sz w:val="28"/>
                <w:szCs w:val="28"/>
              </w:rPr>
              <w:t>д</w:t>
            </w:r>
            <w:proofErr w:type="spellStart"/>
            <w:r w:rsidRPr="000316EA">
              <w:rPr>
                <w:rFonts w:ascii="Times New Roman" w:hAnsi="Times New Roman"/>
                <w:sz w:val="28"/>
                <w:szCs w:val="28"/>
                <w:lang w:val="en-US"/>
              </w:rPr>
              <w:t>i</w:t>
            </w:r>
            <w:proofErr w:type="spellEnd"/>
            <w:r w:rsidRPr="000316EA">
              <w:rPr>
                <w:rFonts w:ascii="Times New Roman" w:hAnsi="Times New Roman"/>
                <w:sz w:val="28"/>
                <w:szCs w:val="28"/>
              </w:rPr>
              <w:t>2</w:t>
            </w:r>
            <w:r w:rsidR="00026DF4" w:rsidRPr="000316EA">
              <w:rPr>
                <w:rFonts w:ascii="Times New Roman" w:hAnsi="Times New Roman"/>
                <w:sz w:val="28"/>
                <w:szCs w:val="28"/>
              </w:rPr>
              <w:t>,</w:t>
            </w:r>
          </w:p>
          <w:p w:rsidR="001D39BF" w:rsidRPr="000316EA" w:rsidRDefault="001D39BF" w:rsidP="000316EA">
            <w:pPr>
              <w:pStyle w:val="ac"/>
              <w:ind w:left="0" w:firstLine="709"/>
              <w:jc w:val="center"/>
              <w:rPr>
                <w:rFonts w:ascii="Times New Roman" w:hAnsi="Times New Roman"/>
                <w:sz w:val="16"/>
                <w:szCs w:val="16"/>
              </w:rPr>
            </w:pPr>
          </w:p>
          <w:p w:rsidR="001D39BF" w:rsidRPr="000316EA" w:rsidRDefault="001D39BF" w:rsidP="000316EA">
            <w:pPr>
              <w:pStyle w:val="ac"/>
              <w:ind w:left="0" w:firstLine="709"/>
              <w:rPr>
                <w:rFonts w:ascii="Times New Roman" w:hAnsi="Times New Roman"/>
                <w:sz w:val="28"/>
                <w:szCs w:val="28"/>
              </w:rPr>
            </w:pPr>
            <w:r w:rsidRPr="000316EA">
              <w:rPr>
                <w:rFonts w:ascii="Times New Roman" w:hAnsi="Times New Roman"/>
                <w:sz w:val="28"/>
                <w:szCs w:val="28"/>
              </w:rPr>
              <w:t>где:</w:t>
            </w:r>
          </w:p>
          <w:p w:rsidR="001D39BF" w:rsidRPr="000316EA" w:rsidRDefault="001D39BF" w:rsidP="000316EA">
            <w:pPr>
              <w:pStyle w:val="ac"/>
              <w:ind w:left="0" w:firstLine="709"/>
              <w:jc w:val="both"/>
              <w:rPr>
                <w:rFonts w:ascii="Times New Roman" w:hAnsi="Times New Roman"/>
                <w:sz w:val="28"/>
                <w:szCs w:val="28"/>
              </w:rPr>
            </w:pPr>
            <w:proofErr w:type="spellStart"/>
            <w:r w:rsidRPr="000316EA">
              <w:rPr>
                <w:rFonts w:ascii="Times New Roman" w:hAnsi="Times New Roman"/>
                <w:sz w:val="28"/>
                <w:szCs w:val="28"/>
              </w:rPr>
              <w:t>Тд</w:t>
            </w:r>
            <w:r w:rsidRPr="000316EA">
              <w:rPr>
                <w:rFonts w:ascii="Times New Roman" w:hAnsi="Times New Roman"/>
                <w:sz w:val="28"/>
                <w:szCs w:val="28"/>
                <w:lang w:val="en-US"/>
              </w:rPr>
              <w:t>i</w:t>
            </w:r>
            <w:proofErr w:type="spellEnd"/>
            <w:r w:rsidRPr="000316EA">
              <w:rPr>
                <w:rFonts w:ascii="Times New Roman" w:hAnsi="Times New Roman"/>
                <w:sz w:val="28"/>
                <w:szCs w:val="28"/>
              </w:rPr>
              <w:t>1</w:t>
            </w:r>
            <w:r w:rsidR="000316EA">
              <w:rPr>
                <w:rFonts w:ascii="Times New Roman" w:hAnsi="Times New Roman"/>
                <w:sz w:val="28"/>
                <w:szCs w:val="28"/>
              </w:rPr>
              <w:t> - </w:t>
            </w:r>
            <w:r w:rsidRPr="000316EA">
              <w:rPr>
                <w:rFonts w:ascii="Times New Roman" w:hAnsi="Times New Roman"/>
                <w:sz w:val="28"/>
                <w:szCs w:val="28"/>
              </w:rPr>
              <w:t>уточненный объем иного межбюджетного трансферта из расчета 5000 рублей в месяц в населенных пунктах с численностью населения</w:t>
            </w:r>
            <w:r w:rsidR="000316EA">
              <w:rPr>
                <w:rFonts w:ascii="Times New Roman" w:hAnsi="Times New Roman"/>
                <w:sz w:val="28"/>
                <w:szCs w:val="28"/>
              </w:rPr>
              <w:br/>
            </w:r>
            <w:r w:rsidRPr="000316EA">
              <w:rPr>
                <w:rFonts w:ascii="Times New Roman" w:hAnsi="Times New Roman"/>
                <w:sz w:val="28"/>
                <w:szCs w:val="28"/>
              </w:rPr>
              <w:t>100 тыс. человек и более;</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lang w:val="en-US"/>
              </w:rPr>
              <w:t>T</w:t>
            </w:r>
            <w:r w:rsidRPr="000316EA">
              <w:rPr>
                <w:rFonts w:ascii="Times New Roman" w:hAnsi="Times New Roman"/>
                <w:sz w:val="28"/>
                <w:szCs w:val="28"/>
              </w:rPr>
              <w:t>д</w:t>
            </w:r>
            <w:proofErr w:type="spellStart"/>
            <w:r w:rsidRPr="000316EA">
              <w:rPr>
                <w:rFonts w:ascii="Times New Roman" w:hAnsi="Times New Roman"/>
                <w:sz w:val="28"/>
                <w:szCs w:val="28"/>
                <w:lang w:val="en-US"/>
              </w:rPr>
              <w:t>i</w:t>
            </w:r>
            <w:proofErr w:type="spellEnd"/>
            <w:r w:rsidRPr="000316EA">
              <w:rPr>
                <w:rFonts w:ascii="Times New Roman" w:hAnsi="Times New Roman"/>
                <w:sz w:val="28"/>
                <w:szCs w:val="28"/>
              </w:rPr>
              <w:t>2</w:t>
            </w:r>
            <w:r w:rsidR="000316EA">
              <w:rPr>
                <w:rFonts w:ascii="Times New Roman" w:hAnsi="Times New Roman"/>
                <w:sz w:val="28"/>
                <w:szCs w:val="28"/>
              </w:rPr>
              <w:t> - </w:t>
            </w:r>
            <w:r w:rsidRPr="000316EA">
              <w:rPr>
                <w:rFonts w:ascii="Times New Roman" w:hAnsi="Times New Roman"/>
                <w:sz w:val="28"/>
                <w:szCs w:val="28"/>
              </w:rPr>
              <w:t>уточненный объем иного межбюджетного трансферта из расчета 10000 рублей в месяц в населенных пунктах с численностью населения менее 100 тыс. человек.</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Уточненный объем иного межбюджетного трансферта из расчета</w:t>
            </w:r>
            <w:r w:rsidR="000316EA">
              <w:rPr>
                <w:rFonts w:ascii="Times New Roman" w:hAnsi="Times New Roman"/>
                <w:sz w:val="28"/>
                <w:szCs w:val="28"/>
              </w:rPr>
              <w:br/>
            </w:r>
            <w:r w:rsidRPr="000316EA">
              <w:rPr>
                <w:rFonts w:ascii="Times New Roman" w:hAnsi="Times New Roman"/>
                <w:sz w:val="28"/>
                <w:szCs w:val="28"/>
              </w:rPr>
              <w:t>5000 рублей в месяц в населенных пунктах с численностью населения</w:t>
            </w:r>
            <w:r w:rsidR="000316EA">
              <w:rPr>
                <w:rFonts w:ascii="Times New Roman" w:hAnsi="Times New Roman"/>
                <w:sz w:val="28"/>
                <w:szCs w:val="28"/>
              </w:rPr>
              <w:br/>
            </w:r>
            <w:r w:rsidRPr="000316EA">
              <w:rPr>
                <w:rFonts w:ascii="Times New Roman" w:hAnsi="Times New Roman"/>
                <w:sz w:val="28"/>
                <w:szCs w:val="28"/>
              </w:rPr>
              <w:t>100 тыс. человек и более (</w:t>
            </w:r>
            <w:proofErr w:type="spellStart"/>
            <w:r w:rsidRPr="000316EA">
              <w:rPr>
                <w:rFonts w:ascii="Times New Roman" w:hAnsi="Times New Roman"/>
                <w:sz w:val="28"/>
                <w:szCs w:val="28"/>
              </w:rPr>
              <w:t>Тд</w:t>
            </w:r>
            <w:r w:rsidRPr="000316EA">
              <w:rPr>
                <w:rFonts w:ascii="Times New Roman" w:hAnsi="Times New Roman"/>
                <w:sz w:val="28"/>
                <w:szCs w:val="28"/>
                <w:lang w:val="en-US"/>
              </w:rPr>
              <w:t>i</w:t>
            </w:r>
            <w:proofErr w:type="spellEnd"/>
            <w:r w:rsidRPr="000316EA">
              <w:rPr>
                <w:rFonts w:ascii="Times New Roman" w:hAnsi="Times New Roman"/>
                <w:sz w:val="28"/>
                <w:szCs w:val="28"/>
              </w:rPr>
              <w:t>1) рассчитывается по формуле:</w:t>
            </w:r>
          </w:p>
          <w:p w:rsidR="001D39BF" w:rsidRPr="000316EA" w:rsidRDefault="001D39BF" w:rsidP="000316EA">
            <w:pPr>
              <w:pStyle w:val="ac"/>
              <w:ind w:left="0" w:firstLine="709"/>
              <w:jc w:val="center"/>
              <w:rPr>
                <w:rFonts w:ascii="Times New Roman" w:hAnsi="Times New Roman"/>
                <w:sz w:val="16"/>
                <w:szCs w:val="16"/>
              </w:rPr>
            </w:pPr>
          </w:p>
          <w:p w:rsidR="001D39BF" w:rsidRPr="000316EA" w:rsidRDefault="001D39BF" w:rsidP="000316EA">
            <w:pPr>
              <w:pStyle w:val="ac"/>
              <w:ind w:left="0"/>
              <w:jc w:val="center"/>
              <w:rPr>
                <w:rFonts w:ascii="Times New Roman" w:hAnsi="Times New Roman"/>
                <w:sz w:val="28"/>
                <w:szCs w:val="28"/>
              </w:rPr>
            </w:pPr>
            <w:proofErr w:type="spellStart"/>
            <w:proofErr w:type="gramStart"/>
            <w:r w:rsidRPr="000316EA">
              <w:rPr>
                <w:rFonts w:ascii="Times New Roman" w:hAnsi="Times New Roman"/>
                <w:sz w:val="28"/>
                <w:szCs w:val="28"/>
              </w:rPr>
              <w:t>Тд</w:t>
            </w:r>
            <w:r w:rsidRPr="000316EA">
              <w:rPr>
                <w:rFonts w:ascii="Times New Roman" w:hAnsi="Times New Roman"/>
                <w:sz w:val="28"/>
                <w:szCs w:val="28"/>
                <w:lang w:val="en-US"/>
              </w:rPr>
              <w:t>i</w:t>
            </w:r>
            <w:proofErr w:type="spellEnd"/>
            <w:r w:rsidRPr="000316EA">
              <w:rPr>
                <w:rFonts w:ascii="Times New Roman" w:hAnsi="Times New Roman"/>
                <w:sz w:val="28"/>
                <w:szCs w:val="28"/>
              </w:rPr>
              <w:t>1 = Ti1 - (Ti1 - (((Tкр1 x H11фi + 2 x Tкр1 x H21фi) x</w:t>
            </w:r>
            <w:proofErr w:type="gramEnd"/>
          </w:p>
          <w:p w:rsidR="001D39BF" w:rsidRPr="000316EA" w:rsidRDefault="001D39BF" w:rsidP="000316EA">
            <w:pPr>
              <w:pStyle w:val="ac"/>
              <w:ind w:left="0"/>
              <w:jc w:val="center"/>
              <w:rPr>
                <w:rFonts w:ascii="Times New Roman" w:hAnsi="Times New Roman"/>
                <w:sz w:val="28"/>
                <w:szCs w:val="28"/>
              </w:rPr>
            </w:pPr>
            <w:proofErr w:type="gramStart"/>
            <w:r w:rsidRPr="000316EA">
              <w:rPr>
                <w:rFonts w:ascii="Times New Roman" w:hAnsi="Times New Roman"/>
                <w:sz w:val="28"/>
                <w:szCs w:val="28"/>
              </w:rPr>
              <w:t xml:space="preserve">x Nм1 x </w:t>
            </w:r>
            <w:proofErr w:type="spellStart"/>
            <w:r w:rsidRPr="000316EA">
              <w:rPr>
                <w:rFonts w:ascii="Times New Roman" w:hAnsi="Times New Roman"/>
                <w:sz w:val="28"/>
                <w:szCs w:val="28"/>
              </w:rPr>
              <w:t>Sвзн</w:t>
            </w:r>
            <w:proofErr w:type="spellEnd"/>
            <w:r w:rsidRPr="000316EA">
              <w:rPr>
                <w:rFonts w:ascii="Times New Roman" w:hAnsi="Times New Roman"/>
                <w:sz w:val="28"/>
                <w:szCs w:val="28"/>
              </w:rPr>
              <w:t>) + ((Tкр1 x H12фi + 2 x Tкр1 x</w:t>
            </w:r>
            <w:proofErr w:type="gramEnd"/>
          </w:p>
          <w:p w:rsidR="001D39BF" w:rsidRPr="000316EA" w:rsidRDefault="001D39BF" w:rsidP="000316EA">
            <w:pPr>
              <w:pStyle w:val="ac"/>
              <w:ind w:left="0"/>
              <w:jc w:val="center"/>
              <w:rPr>
                <w:rFonts w:ascii="Times New Roman" w:hAnsi="Times New Roman"/>
                <w:sz w:val="28"/>
                <w:szCs w:val="28"/>
              </w:rPr>
            </w:pPr>
            <w:proofErr w:type="gramStart"/>
            <w:r w:rsidRPr="000316EA">
              <w:rPr>
                <w:rFonts w:ascii="Times New Roman" w:hAnsi="Times New Roman"/>
                <w:sz w:val="28"/>
                <w:szCs w:val="28"/>
              </w:rPr>
              <w:t xml:space="preserve">x H22фi) x Nм2 x </w:t>
            </w:r>
            <w:proofErr w:type="spellStart"/>
            <w:r w:rsidRPr="000316EA">
              <w:rPr>
                <w:rFonts w:ascii="Times New Roman" w:hAnsi="Times New Roman"/>
                <w:sz w:val="28"/>
                <w:szCs w:val="28"/>
              </w:rPr>
              <w:t>Sвзн</w:t>
            </w:r>
            <w:proofErr w:type="spellEnd"/>
            <w:r w:rsidRPr="000316EA">
              <w:rPr>
                <w:rFonts w:ascii="Times New Roman" w:hAnsi="Times New Roman"/>
                <w:sz w:val="28"/>
                <w:szCs w:val="28"/>
              </w:rPr>
              <w:t>))),</w:t>
            </w:r>
            <w:proofErr w:type="gramEnd"/>
          </w:p>
          <w:p w:rsidR="001D39BF" w:rsidRPr="000316EA" w:rsidRDefault="001D39BF" w:rsidP="000316EA">
            <w:pPr>
              <w:pStyle w:val="ac"/>
              <w:ind w:left="0" w:firstLine="709"/>
              <w:jc w:val="both"/>
              <w:rPr>
                <w:rFonts w:ascii="Times New Roman" w:hAnsi="Times New Roman"/>
                <w:sz w:val="16"/>
                <w:szCs w:val="16"/>
              </w:rPr>
            </w:pP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где:</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H11фi</w:t>
            </w:r>
            <w:r w:rsidR="000316EA">
              <w:rPr>
                <w:rFonts w:ascii="Times New Roman" w:hAnsi="Times New Roman"/>
                <w:sz w:val="28"/>
                <w:szCs w:val="28"/>
              </w:rPr>
              <w:t> </w:t>
            </w:r>
            <w:r w:rsidRPr="000316EA">
              <w:rPr>
                <w:rFonts w:ascii="Times New Roman" w:hAnsi="Times New Roman"/>
                <w:sz w:val="28"/>
                <w:szCs w:val="28"/>
              </w:rPr>
              <w:t>-</w:t>
            </w:r>
            <w:r w:rsidR="000316EA">
              <w:rPr>
                <w:rFonts w:ascii="Times New Roman" w:hAnsi="Times New Roman"/>
                <w:sz w:val="28"/>
                <w:szCs w:val="28"/>
              </w:rPr>
              <w:t> </w:t>
            </w:r>
            <w:r w:rsidRPr="000316EA">
              <w:rPr>
                <w:rFonts w:ascii="Times New Roman" w:hAnsi="Times New Roman"/>
                <w:sz w:val="28"/>
                <w:szCs w:val="28"/>
              </w:rPr>
              <w:t xml:space="preserve">заявленная i-м муниципальным образованием Рязанской </w:t>
            </w:r>
            <w:r w:rsidRPr="000316EA">
              <w:rPr>
                <w:rFonts w:ascii="Times New Roman" w:hAnsi="Times New Roman"/>
                <w:spacing w:val="-4"/>
                <w:sz w:val="28"/>
                <w:szCs w:val="28"/>
              </w:rPr>
              <w:t>области фактическая численность педагогических работников муниципальных</w:t>
            </w:r>
            <w:r w:rsidRPr="000316EA">
              <w:rPr>
                <w:rFonts w:ascii="Times New Roman" w:hAnsi="Times New Roman"/>
                <w:sz w:val="28"/>
                <w:szCs w:val="28"/>
              </w:rPr>
              <w:t xml:space="preserve"> общеобразовательных организаций, получающих вознаграждение за классное руководство при условии осуществления классного руководства в одном классе с 1 января по 31 августа в текущем финансовом году, на основании данных официальной статистической информации на 25 января текущего финансового года;</w:t>
            </w:r>
          </w:p>
          <w:p w:rsidR="001D39BF" w:rsidRPr="000316EA" w:rsidRDefault="001D39BF" w:rsidP="000316EA">
            <w:pPr>
              <w:pStyle w:val="ac"/>
              <w:ind w:left="0" w:firstLine="709"/>
              <w:jc w:val="both"/>
              <w:rPr>
                <w:rFonts w:ascii="Times New Roman" w:hAnsi="Times New Roman"/>
                <w:sz w:val="28"/>
                <w:szCs w:val="28"/>
              </w:rPr>
            </w:pPr>
            <w:proofErr w:type="gramStart"/>
            <w:r w:rsidRPr="000316EA">
              <w:rPr>
                <w:rFonts w:ascii="Times New Roman" w:hAnsi="Times New Roman"/>
                <w:sz w:val="28"/>
                <w:szCs w:val="28"/>
              </w:rPr>
              <w:t>H21фi</w:t>
            </w:r>
            <w:r w:rsidR="000316EA">
              <w:rPr>
                <w:rFonts w:ascii="Times New Roman" w:hAnsi="Times New Roman"/>
                <w:sz w:val="28"/>
                <w:szCs w:val="28"/>
              </w:rPr>
              <w:t> </w:t>
            </w:r>
            <w:r w:rsidRPr="000316EA">
              <w:rPr>
                <w:rFonts w:ascii="Times New Roman" w:hAnsi="Times New Roman"/>
                <w:sz w:val="28"/>
                <w:szCs w:val="28"/>
              </w:rPr>
              <w:t>-</w:t>
            </w:r>
            <w:r w:rsidR="000316EA">
              <w:rPr>
                <w:rFonts w:ascii="Times New Roman" w:hAnsi="Times New Roman"/>
                <w:sz w:val="28"/>
                <w:szCs w:val="28"/>
              </w:rPr>
              <w:t> </w:t>
            </w:r>
            <w:r w:rsidRPr="000316EA">
              <w:rPr>
                <w:rFonts w:ascii="Times New Roman" w:hAnsi="Times New Roman"/>
                <w:sz w:val="28"/>
                <w:szCs w:val="28"/>
              </w:rPr>
              <w:t xml:space="preserve">заявленная i-м муниципальным образованием Рязанской </w:t>
            </w:r>
            <w:r w:rsidRPr="000316EA">
              <w:rPr>
                <w:rFonts w:ascii="Times New Roman" w:hAnsi="Times New Roman"/>
                <w:spacing w:val="-4"/>
                <w:sz w:val="28"/>
                <w:szCs w:val="28"/>
              </w:rPr>
              <w:t>области фактическая численность педагогических работников муниципальных</w:t>
            </w:r>
            <w:r w:rsidRPr="000316EA">
              <w:rPr>
                <w:rFonts w:ascii="Times New Roman" w:hAnsi="Times New Roman"/>
                <w:sz w:val="28"/>
                <w:szCs w:val="28"/>
              </w:rPr>
              <w:t xml:space="preserve"> общеобразовательных организаций, получающих вознаграждение за классное руководство при условии осуществления классного руководства в двух и более классах с 1 января по 31 августа в текущем финансовом году, на основании данных официальной статистической информации на 25 января текущего финансового года;</w:t>
            </w:r>
            <w:proofErr w:type="gramEnd"/>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H12фi</w:t>
            </w:r>
            <w:r w:rsidR="000316EA">
              <w:rPr>
                <w:rFonts w:ascii="Times New Roman" w:hAnsi="Times New Roman"/>
                <w:sz w:val="28"/>
                <w:szCs w:val="28"/>
              </w:rPr>
              <w:t> </w:t>
            </w:r>
            <w:r w:rsidRPr="000316EA">
              <w:rPr>
                <w:rFonts w:ascii="Times New Roman" w:hAnsi="Times New Roman"/>
                <w:sz w:val="28"/>
                <w:szCs w:val="28"/>
              </w:rPr>
              <w:t>-</w:t>
            </w:r>
            <w:r w:rsidR="000316EA">
              <w:rPr>
                <w:rFonts w:ascii="Times New Roman" w:hAnsi="Times New Roman"/>
                <w:sz w:val="28"/>
                <w:szCs w:val="28"/>
              </w:rPr>
              <w:t> </w:t>
            </w:r>
            <w:r w:rsidRPr="000316EA">
              <w:rPr>
                <w:rFonts w:ascii="Times New Roman" w:hAnsi="Times New Roman"/>
                <w:sz w:val="28"/>
                <w:szCs w:val="28"/>
              </w:rPr>
              <w:t xml:space="preserve">заявленная i-м муниципальным образованием Рязанской </w:t>
            </w:r>
            <w:r w:rsidRPr="000316EA">
              <w:rPr>
                <w:rFonts w:ascii="Times New Roman" w:hAnsi="Times New Roman"/>
                <w:spacing w:val="-4"/>
                <w:sz w:val="28"/>
                <w:szCs w:val="28"/>
              </w:rPr>
              <w:t>области фактическая численность педагогических работников муниципальных</w:t>
            </w:r>
            <w:r w:rsidRPr="000316EA">
              <w:rPr>
                <w:rFonts w:ascii="Times New Roman" w:hAnsi="Times New Roman"/>
                <w:sz w:val="28"/>
                <w:szCs w:val="28"/>
              </w:rPr>
              <w:t xml:space="preserve"> общеобразовательных организаций, получающих вознаграждение за классное руководство при условии осуществления классного руководства в одном классе с 1 сентября по 31 декабря в текущем финансовом году, на основании первичных статистических данных на 20</w:t>
            </w:r>
            <w:r w:rsidR="00026DF4" w:rsidRPr="000316EA">
              <w:rPr>
                <w:rFonts w:ascii="Times New Roman" w:hAnsi="Times New Roman"/>
                <w:sz w:val="28"/>
                <w:szCs w:val="28"/>
              </w:rPr>
              <w:t> </w:t>
            </w:r>
            <w:r w:rsidRPr="000316EA">
              <w:rPr>
                <w:rFonts w:ascii="Times New Roman" w:hAnsi="Times New Roman"/>
                <w:sz w:val="28"/>
                <w:szCs w:val="28"/>
              </w:rPr>
              <w:t>сентября текущего финансового года;</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H22фi</w:t>
            </w:r>
            <w:r w:rsidR="000316EA">
              <w:rPr>
                <w:rFonts w:ascii="Times New Roman" w:hAnsi="Times New Roman"/>
                <w:sz w:val="28"/>
                <w:szCs w:val="28"/>
              </w:rPr>
              <w:t> </w:t>
            </w:r>
            <w:r w:rsidRPr="000316EA">
              <w:rPr>
                <w:rFonts w:ascii="Times New Roman" w:hAnsi="Times New Roman"/>
                <w:sz w:val="28"/>
                <w:szCs w:val="28"/>
              </w:rPr>
              <w:t>-</w:t>
            </w:r>
            <w:r w:rsidR="000316EA">
              <w:rPr>
                <w:rFonts w:ascii="Times New Roman" w:hAnsi="Times New Roman"/>
                <w:sz w:val="28"/>
                <w:szCs w:val="28"/>
              </w:rPr>
              <w:t> </w:t>
            </w:r>
            <w:r w:rsidRPr="000316EA">
              <w:rPr>
                <w:rFonts w:ascii="Times New Roman" w:hAnsi="Times New Roman"/>
                <w:sz w:val="28"/>
                <w:szCs w:val="28"/>
              </w:rPr>
              <w:t xml:space="preserve">заявленная i-м муниципальным образованием Рязанской </w:t>
            </w:r>
            <w:r w:rsidRPr="000316EA">
              <w:rPr>
                <w:rFonts w:ascii="Times New Roman" w:hAnsi="Times New Roman"/>
                <w:spacing w:val="-4"/>
                <w:sz w:val="28"/>
                <w:szCs w:val="28"/>
              </w:rPr>
              <w:t>области фактическая численность педагогических работников муниципальных</w:t>
            </w:r>
            <w:r w:rsidRPr="000316EA">
              <w:rPr>
                <w:rFonts w:ascii="Times New Roman" w:hAnsi="Times New Roman"/>
                <w:sz w:val="28"/>
                <w:szCs w:val="28"/>
              </w:rPr>
              <w:t xml:space="preserve"> общеобразовательных организаций, получающих вознаграждение за классное руководство при условии осуществления классного руководства в двух и более классах с 1 сентября по 31 декабря в текущем финансовом году, на основании первичных статистических данных на 20 сентября текущего финансового года;</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Nм1</w:t>
            </w:r>
            <w:r w:rsidR="000316EA">
              <w:rPr>
                <w:rFonts w:ascii="Times New Roman" w:hAnsi="Times New Roman"/>
                <w:sz w:val="28"/>
                <w:szCs w:val="28"/>
              </w:rPr>
              <w:t> </w:t>
            </w:r>
            <w:r w:rsidRPr="000316EA">
              <w:rPr>
                <w:rFonts w:ascii="Times New Roman" w:hAnsi="Times New Roman"/>
                <w:sz w:val="28"/>
                <w:szCs w:val="28"/>
              </w:rPr>
              <w:t>-</w:t>
            </w:r>
            <w:r w:rsidR="000316EA">
              <w:rPr>
                <w:rFonts w:ascii="Times New Roman" w:hAnsi="Times New Roman"/>
                <w:sz w:val="28"/>
                <w:szCs w:val="28"/>
              </w:rPr>
              <w:t> </w:t>
            </w:r>
            <w:r w:rsidRPr="000316EA">
              <w:rPr>
                <w:rFonts w:ascii="Times New Roman" w:hAnsi="Times New Roman"/>
                <w:sz w:val="28"/>
                <w:szCs w:val="28"/>
              </w:rPr>
              <w:t>количество месяцев с 1 января по 31 августа, в которые выплачивается ежемесячное денежное вознаграждение педагогическим работникам муниципальных общеобразовательных организаций за классное руководство в текущем финансовом году;</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Nм2</w:t>
            </w:r>
            <w:r w:rsidR="000316EA">
              <w:rPr>
                <w:rFonts w:ascii="Times New Roman" w:hAnsi="Times New Roman"/>
                <w:sz w:val="28"/>
                <w:szCs w:val="28"/>
              </w:rPr>
              <w:t> </w:t>
            </w:r>
            <w:r w:rsidRPr="000316EA">
              <w:rPr>
                <w:rFonts w:ascii="Times New Roman" w:hAnsi="Times New Roman"/>
                <w:sz w:val="28"/>
                <w:szCs w:val="28"/>
              </w:rPr>
              <w:t>-</w:t>
            </w:r>
            <w:r w:rsidR="000316EA">
              <w:rPr>
                <w:rFonts w:ascii="Times New Roman" w:hAnsi="Times New Roman"/>
                <w:sz w:val="28"/>
                <w:szCs w:val="28"/>
              </w:rPr>
              <w:t> </w:t>
            </w:r>
            <w:r w:rsidRPr="000316EA">
              <w:rPr>
                <w:rFonts w:ascii="Times New Roman" w:hAnsi="Times New Roman"/>
                <w:sz w:val="28"/>
                <w:szCs w:val="28"/>
              </w:rPr>
              <w:t>количество месяцев с 1 сентября по 31 декабря, в которые выплачивается ежемесячное денежное вознаграждение педагогическим работникам муниципальных общеобразовательных организаций за классное руководство в текущем финансовом году.</w:t>
            </w: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Уточненный объем иного межбюджетного трансферта из расчета 10000 рублей в месяц в населенных пунктах с численностью населения менее 100</w:t>
            </w:r>
            <w:r w:rsidR="00026DF4" w:rsidRPr="000316EA">
              <w:rPr>
                <w:rFonts w:ascii="Times New Roman" w:hAnsi="Times New Roman"/>
                <w:sz w:val="28"/>
                <w:szCs w:val="28"/>
              </w:rPr>
              <w:t> </w:t>
            </w:r>
            <w:r w:rsidRPr="000316EA">
              <w:rPr>
                <w:rFonts w:ascii="Times New Roman" w:hAnsi="Times New Roman"/>
                <w:sz w:val="28"/>
                <w:szCs w:val="28"/>
              </w:rPr>
              <w:t>тыс. человек (Тдi2) рассчитывается по формуле:</w:t>
            </w:r>
          </w:p>
          <w:p w:rsidR="001D39BF" w:rsidRPr="000316EA" w:rsidRDefault="001D39BF" w:rsidP="000316EA">
            <w:pPr>
              <w:pStyle w:val="ac"/>
              <w:ind w:left="0" w:firstLine="709"/>
              <w:jc w:val="both"/>
              <w:rPr>
                <w:rFonts w:ascii="Times New Roman" w:hAnsi="Times New Roman"/>
                <w:sz w:val="10"/>
                <w:szCs w:val="10"/>
              </w:rPr>
            </w:pPr>
          </w:p>
          <w:p w:rsidR="001D39BF" w:rsidRPr="000316EA" w:rsidRDefault="001D39BF" w:rsidP="000316EA">
            <w:pPr>
              <w:pStyle w:val="ac"/>
              <w:ind w:left="0"/>
              <w:jc w:val="center"/>
              <w:rPr>
                <w:rFonts w:ascii="Times New Roman" w:hAnsi="Times New Roman"/>
                <w:sz w:val="28"/>
                <w:szCs w:val="28"/>
              </w:rPr>
            </w:pPr>
            <w:proofErr w:type="gramStart"/>
            <w:r w:rsidRPr="000316EA">
              <w:rPr>
                <w:rFonts w:ascii="Times New Roman" w:hAnsi="Times New Roman"/>
                <w:sz w:val="28"/>
                <w:szCs w:val="28"/>
              </w:rPr>
              <w:t>Тдi2 = Ti2 - (Ti2 - (((Tкр2 x H11фi + 2 x Tкр2 x H21фi) x</w:t>
            </w:r>
            <w:proofErr w:type="gramEnd"/>
          </w:p>
          <w:p w:rsidR="001D39BF" w:rsidRPr="000316EA" w:rsidRDefault="001D39BF" w:rsidP="000316EA">
            <w:pPr>
              <w:pStyle w:val="ac"/>
              <w:ind w:left="0"/>
              <w:jc w:val="center"/>
              <w:rPr>
                <w:rFonts w:ascii="Times New Roman" w:hAnsi="Times New Roman"/>
                <w:sz w:val="28"/>
                <w:szCs w:val="28"/>
              </w:rPr>
            </w:pPr>
            <w:proofErr w:type="gramStart"/>
            <w:r w:rsidRPr="000316EA">
              <w:rPr>
                <w:rFonts w:ascii="Times New Roman" w:hAnsi="Times New Roman"/>
                <w:sz w:val="28"/>
                <w:szCs w:val="28"/>
              </w:rPr>
              <w:t xml:space="preserve">x Nм1 x </w:t>
            </w:r>
            <w:proofErr w:type="spellStart"/>
            <w:r w:rsidRPr="000316EA">
              <w:rPr>
                <w:rFonts w:ascii="Times New Roman" w:hAnsi="Times New Roman"/>
                <w:sz w:val="28"/>
                <w:szCs w:val="28"/>
              </w:rPr>
              <w:t>Sвзн</w:t>
            </w:r>
            <w:proofErr w:type="spellEnd"/>
            <w:r w:rsidRPr="000316EA">
              <w:rPr>
                <w:rFonts w:ascii="Times New Roman" w:hAnsi="Times New Roman"/>
                <w:sz w:val="28"/>
                <w:szCs w:val="28"/>
              </w:rPr>
              <w:t>) + ((Tкр2 x H12фi + 2 x Tкр2 x</w:t>
            </w:r>
            <w:proofErr w:type="gramEnd"/>
          </w:p>
          <w:p w:rsidR="001D39BF" w:rsidRPr="000316EA" w:rsidRDefault="001D39BF" w:rsidP="000316EA">
            <w:pPr>
              <w:pStyle w:val="ac"/>
              <w:ind w:left="0"/>
              <w:jc w:val="center"/>
              <w:rPr>
                <w:rFonts w:ascii="Times New Roman" w:hAnsi="Times New Roman"/>
                <w:sz w:val="28"/>
                <w:szCs w:val="28"/>
              </w:rPr>
            </w:pPr>
            <w:proofErr w:type="gramStart"/>
            <w:r w:rsidRPr="000316EA">
              <w:rPr>
                <w:rFonts w:ascii="Times New Roman" w:hAnsi="Times New Roman"/>
                <w:sz w:val="28"/>
                <w:szCs w:val="28"/>
              </w:rPr>
              <w:t xml:space="preserve">x H22фi) x Nм2 x </w:t>
            </w:r>
            <w:proofErr w:type="spellStart"/>
            <w:r w:rsidRPr="000316EA">
              <w:rPr>
                <w:rFonts w:ascii="Times New Roman" w:hAnsi="Times New Roman"/>
                <w:sz w:val="28"/>
                <w:szCs w:val="28"/>
              </w:rPr>
              <w:t>Sвзн</w:t>
            </w:r>
            <w:proofErr w:type="spellEnd"/>
            <w:r w:rsidRPr="000316EA">
              <w:rPr>
                <w:rFonts w:ascii="Times New Roman" w:hAnsi="Times New Roman"/>
                <w:sz w:val="28"/>
                <w:szCs w:val="28"/>
              </w:rPr>
              <w:t>))).</w:t>
            </w:r>
            <w:proofErr w:type="gramEnd"/>
          </w:p>
          <w:p w:rsidR="001D39BF" w:rsidRPr="000316EA" w:rsidRDefault="001D39BF" w:rsidP="000316EA">
            <w:pPr>
              <w:pStyle w:val="ac"/>
              <w:ind w:left="0" w:firstLine="709"/>
              <w:jc w:val="both"/>
              <w:rPr>
                <w:rFonts w:ascii="Times New Roman" w:hAnsi="Times New Roman"/>
                <w:sz w:val="10"/>
                <w:szCs w:val="10"/>
              </w:rPr>
            </w:pPr>
          </w:p>
          <w:p w:rsidR="001D39BF" w:rsidRPr="000316EA"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По итогам уточнения размер предоставляемого бюджету i-</w:t>
            </w:r>
            <w:proofErr w:type="spellStart"/>
            <w:r w:rsidRPr="000316EA">
              <w:rPr>
                <w:rFonts w:ascii="Times New Roman" w:hAnsi="Times New Roman"/>
                <w:sz w:val="28"/>
                <w:szCs w:val="28"/>
              </w:rPr>
              <w:t>го</w:t>
            </w:r>
            <w:proofErr w:type="spellEnd"/>
            <w:r w:rsidRPr="000316EA">
              <w:rPr>
                <w:rFonts w:ascii="Times New Roman" w:hAnsi="Times New Roman"/>
                <w:sz w:val="28"/>
                <w:szCs w:val="28"/>
              </w:rPr>
              <w:t xml:space="preserve"> муниципального образования Рязанской области иного межбюджетного трансферта в текущем году увеличивается или уменьшается исходя из фактического количества сформированных классов на основании данных официальной статистической информации на 25 января текущего финансового года и первичных статистических данных на 20 сентября текущего финансового года.</w:t>
            </w:r>
          </w:p>
          <w:p w:rsidR="001D39BF" w:rsidRPr="000316EA" w:rsidRDefault="001D39BF" w:rsidP="000316EA">
            <w:pPr>
              <w:pStyle w:val="ac"/>
              <w:ind w:left="0" w:firstLine="709"/>
              <w:jc w:val="both"/>
              <w:rPr>
                <w:rFonts w:ascii="Times New Roman" w:hAnsi="Times New Roman"/>
                <w:sz w:val="28"/>
                <w:szCs w:val="28"/>
              </w:rPr>
            </w:pPr>
            <w:proofErr w:type="spellStart"/>
            <w:r w:rsidRPr="000316EA">
              <w:rPr>
                <w:rFonts w:ascii="Times New Roman" w:hAnsi="Times New Roman"/>
                <w:sz w:val="28"/>
                <w:szCs w:val="28"/>
              </w:rPr>
              <w:t>Минобразование</w:t>
            </w:r>
            <w:proofErr w:type="spellEnd"/>
            <w:r w:rsidRPr="000316EA">
              <w:rPr>
                <w:rFonts w:ascii="Times New Roman" w:hAnsi="Times New Roman"/>
                <w:sz w:val="28"/>
                <w:szCs w:val="28"/>
              </w:rPr>
              <w:t xml:space="preserve"> Рязанской области не позднее 1 ноября текущего финансового года размещает извещение на официальном сайте www.minobr.ryazan.gov.ru, содержащее информацию о сроках и месте подачи муниципальными образованиями Рязанской области заявок на уточнение предоставленных иных межбюджетных трансфертов в текущем финансовом году, порядке и сроках их рассмотрения.</w:t>
            </w:r>
          </w:p>
          <w:p w:rsidR="001D39BF" w:rsidRDefault="001D39BF" w:rsidP="000316EA">
            <w:pPr>
              <w:pStyle w:val="ac"/>
              <w:ind w:left="0" w:firstLine="709"/>
              <w:jc w:val="both"/>
              <w:rPr>
                <w:rFonts w:ascii="Times New Roman" w:hAnsi="Times New Roman"/>
                <w:sz w:val="28"/>
                <w:szCs w:val="28"/>
              </w:rPr>
            </w:pPr>
            <w:r w:rsidRPr="000316EA">
              <w:rPr>
                <w:rFonts w:ascii="Times New Roman" w:hAnsi="Times New Roman"/>
                <w:sz w:val="28"/>
                <w:szCs w:val="28"/>
              </w:rPr>
              <w:t xml:space="preserve">Заявка включает в себя информацию о соблюдении условий, указанных в абзацах втором, третьем пункта 6 настоящего Порядка, а также информацию о потребности муниципального образования Рязанской области в обеспечении выплат ежемесячного денежного </w:t>
            </w:r>
            <w:proofErr w:type="gramStart"/>
            <w:r w:rsidRPr="000316EA">
              <w:rPr>
                <w:rFonts w:ascii="Times New Roman" w:hAnsi="Times New Roman"/>
                <w:sz w:val="28"/>
                <w:szCs w:val="28"/>
              </w:rPr>
              <w:t>вознаграждения</w:t>
            </w:r>
            <w:proofErr w:type="gramEnd"/>
            <w:r w:rsidRPr="000316EA">
              <w:rPr>
                <w:rFonts w:ascii="Times New Roman" w:hAnsi="Times New Roman"/>
                <w:sz w:val="28"/>
                <w:szCs w:val="28"/>
              </w:rPr>
              <w:t xml:space="preserve"> за классное руководство исходя из фактического количества сформированных классов на основании данных официальной статистической информации на 25 января текущего финансового года и первичных статистических данных на 20</w:t>
            </w:r>
            <w:r w:rsidR="00026DF4" w:rsidRPr="000316EA">
              <w:rPr>
                <w:rFonts w:ascii="Times New Roman" w:hAnsi="Times New Roman"/>
                <w:sz w:val="28"/>
                <w:szCs w:val="28"/>
              </w:rPr>
              <w:t> </w:t>
            </w:r>
            <w:r w:rsidRPr="000316EA">
              <w:rPr>
                <w:rFonts w:ascii="Times New Roman" w:hAnsi="Times New Roman"/>
                <w:sz w:val="28"/>
                <w:szCs w:val="28"/>
              </w:rPr>
              <w:t>сентября текущего финансового года.</w:t>
            </w:r>
          </w:p>
          <w:p w:rsidR="001D39BF" w:rsidRPr="000316EA" w:rsidRDefault="001D39BF" w:rsidP="000316EA">
            <w:pPr>
              <w:pStyle w:val="ac"/>
              <w:ind w:left="0" w:firstLine="709"/>
              <w:jc w:val="both"/>
              <w:rPr>
                <w:rFonts w:ascii="Times New Roman" w:hAnsi="Times New Roman"/>
                <w:sz w:val="28"/>
                <w:szCs w:val="28"/>
              </w:rPr>
            </w:pPr>
            <w:proofErr w:type="gramStart"/>
            <w:r w:rsidRPr="000316EA">
              <w:rPr>
                <w:rFonts w:ascii="Times New Roman" w:hAnsi="Times New Roman"/>
                <w:sz w:val="28"/>
                <w:szCs w:val="28"/>
              </w:rPr>
              <w:t xml:space="preserve">Уточненные размеры иных межбюджетных трансфертов по бюджетам муниципальных образований Рязанской области утверждаются путем внесения изменений в постановление Правительства Рязанской области об утверждении распределения иных межбюджетных трансфертов между бюджетами муниципальных образований Рязанской области с последующим внесением изменений в соглашения, заключенные между </w:t>
            </w:r>
            <w:proofErr w:type="spellStart"/>
            <w:r w:rsidRPr="000316EA">
              <w:rPr>
                <w:rFonts w:ascii="Times New Roman" w:hAnsi="Times New Roman"/>
                <w:sz w:val="28"/>
                <w:szCs w:val="28"/>
              </w:rPr>
              <w:t>Минобразованием</w:t>
            </w:r>
            <w:proofErr w:type="spellEnd"/>
            <w:r w:rsidRPr="000316EA">
              <w:rPr>
                <w:rFonts w:ascii="Times New Roman" w:hAnsi="Times New Roman"/>
                <w:sz w:val="28"/>
                <w:szCs w:val="28"/>
              </w:rPr>
              <w:t xml:space="preserve"> Рязанской области и муниципальными образованиями Рязанской области с использованием государственной интегрированной информационной системы управления общественными финансами «Электронный бюджет».».</w:t>
            </w:r>
            <w:proofErr w:type="gramEnd"/>
          </w:p>
          <w:p w:rsidR="00100853" w:rsidRPr="000316EA" w:rsidRDefault="00026DF4" w:rsidP="000316EA">
            <w:pPr>
              <w:pStyle w:val="ac"/>
              <w:ind w:left="0" w:firstLine="709"/>
              <w:jc w:val="both"/>
              <w:rPr>
                <w:rFonts w:ascii="Times New Roman" w:hAnsi="Times New Roman"/>
                <w:sz w:val="28"/>
                <w:szCs w:val="28"/>
              </w:rPr>
            </w:pPr>
            <w:r w:rsidRPr="000316EA">
              <w:rPr>
                <w:rFonts w:ascii="Times New Roman" w:hAnsi="Times New Roman"/>
                <w:sz w:val="28"/>
                <w:szCs w:val="28"/>
              </w:rPr>
              <w:t>2. </w:t>
            </w:r>
            <w:r w:rsidR="00100853" w:rsidRPr="000316EA">
              <w:rPr>
                <w:rFonts w:ascii="Times New Roman" w:hAnsi="Times New Roman"/>
                <w:sz w:val="28"/>
                <w:szCs w:val="28"/>
              </w:rPr>
              <w:t>Настоящее постановление вступает в силу со дня его подписания.</w:t>
            </w:r>
          </w:p>
          <w:p w:rsidR="00C47EDE" w:rsidRPr="000316EA" w:rsidRDefault="00100853" w:rsidP="000316EA">
            <w:pPr>
              <w:ind w:firstLine="709"/>
              <w:jc w:val="both"/>
              <w:rPr>
                <w:rFonts w:ascii="Times New Roman" w:hAnsi="Times New Roman"/>
                <w:sz w:val="28"/>
                <w:szCs w:val="28"/>
              </w:rPr>
            </w:pPr>
            <w:r w:rsidRPr="000316EA">
              <w:rPr>
                <w:rFonts w:ascii="Times New Roman" w:hAnsi="Times New Roman"/>
                <w:sz w:val="28"/>
                <w:szCs w:val="28"/>
              </w:rPr>
              <w:t>Действие подпункта 2 пункта 1 настоящего постановления</w:t>
            </w:r>
            <w:r w:rsidR="000316EA">
              <w:rPr>
                <w:rFonts w:ascii="Times New Roman" w:hAnsi="Times New Roman"/>
                <w:sz w:val="28"/>
                <w:szCs w:val="28"/>
              </w:rPr>
              <w:t xml:space="preserve"> </w:t>
            </w:r>
            <w:r w:rsidRPr="000316EA">
              <w:rPr>
                <w:rFonts w:ascii="Times New Roman" w:hAnsi="Times New Roman"/>
                <w:sz w:val="28"/>
                <w:szCs w:val="28"/>
              </w:rPr>
              <w:t>распространяется на правоотношения, возникшие с 1 марта 2024 года.</w:t>
            </w:r>
          </w:p>
        </w:tc>
      </w:tr>
      <w:tr w:rsidR="002B3460" w:rsidRPr="000316EA" w:rsidTr="002B3460">
        <w:tblPrEx>
          <w:jc w:val="left"/>
        </w:tblPrEx>
        <w:trPr>
          <w:trHeight w:val="309"/>
        </w:trPr>
        <w:tc>
          <w:tcPr>
            <w:tcW w:w="2796" w:type="pct"/>
          </w:tcPr>
          <w:p w:rsidR="002B3460" w:rsidRPr="000316EA" w:rsidRDefault="002B3460">
            <w:pPr>
              <w:rPr>
                <w:rFonts w:ascii="Times New Roman" w:hAnsi="Times New Roman"/>
                <w:sz w:val="28"/>
                <w:szCs w:val="28"/>
              </w:rPr>
            </w:pPr>
          </w:p>
          <w:p w:rsidR="002B3460" w:rsidRPr="000316EA" w:rsidRDefault="002B3460">
            <w:pPr>
              <w:rPr>
                <w:rFonts w:ascii="Times New Roman" w:hAnsi="Times New Roman"/>
                <w:sz w:val="28"/>
                <w:szCs w:val="28"/>
              </w:rPr>
            </w:pPr>
          </w:p>
          <w:p w:rsidR="002B3460" w:rsidRPr="000316EA" w:rsidRDefault="002B3460">
            <w:pPr>
              <w:rPr>
                <w:rFonts w:ascii="Times New Roman" w:hAnsi="Times New Roman"/>
                <w:sz w:val="28"/>
                <w:szCs w:val="28"/>
              </w:rPr>
            </w:pPr>
          </w:p>
          <w:p w:rsidR="002B3460" w:rsidRPr="000316EA" w:rsidRDefault="002B3460">
            <w:pPr>
              <w:rPr>
                <w:rFonts w:ascii="Times New Roman" w:hAnsi="Times New Roman"/>
                <w:sz w:val="28"/>
                <w:szCs w:val="28"/>
              </w:rPr>
            </w:pPr>
            <w:r w:rsidRPr="000316EA">
              <w:rPr>
                <w:rFonts w:ascii="Times New Roman" w:hAnsi="Times New Roman"/>
                <w:sz w:val="28"/>
                <w:szCs w:val="28"/>
              </w:rPr>
              <w:t>Губернатор Рязанской области</w:t>
            </w:r>
          </w:p>
        </w:tc>
        <w:tc>
          <w:tcPr>
            <w:tcW w:w="903" w:type="pct"/>
          </w:tcPr>
          <w:p w:rsidR="002B3460" w:rsidRPr="000316EA" w:rsidRDefault="002B3460">
            <w:pPr>
              <w:rPr>
                <w:rFonts w:ascii="Times New Roman" w:hAnsi="Times New Roman"/>
                <w:sz w:val="28"/>
                <w:szCs w:val="28"/>
              </w:rPr>
            </w:pPr>
          </w:p>
        </w:tc>
        <w:tc>
          <w:tcPr>
            <w:tcW w:w="1301" w:type="pct"/>
          </w:tcPr>
          <w:p w:rsidR="002B3460" w:rsidRPr="000316EA" w:rsidRDefault="002B3460">
            <w:pPr>
              <w:ind w:right="-6"/>
              <w:jc w:val="right"/>
              <w:rPr>
                <w:rFonts w:ascii="Times New Roman" w:hAnsi="Times New Roman"/>
                <w:sz w:val="28"/>
                <w:szCs w:val="28"/>
              </w:rPr>
            </w:pPr>
          </w:p>
          <w:p w:rsidR="002B3460" w:rsidRPr="000316EA" w:rsidRDefault="002B3460">
            <w:pPr>
              <w:ind w:right="-6"/>
              <w:jc w:val="right"/>
              <w:rPr>
                <w:rFonts w:ascii="Times New Roman" w:hAnsi="Times New Roman"/>
                <w:sz w:val="28"/>
                <w:szCs w:val="28"/>
              </w:rPr>
            </w:pPr>
          </w:p>
          <w:p w:rsidR="002B3460" w:rsidRPr="000316EA" w:rsidRDefault="002B3460">
            <w:pPr>
              <w:ind w:right="-6"/>
              <w:jc w:val="right"/>
              <w:rPr>
                <w:rFonts w:ascii="Times New Roman" w:hAnsi="Times New Roman"/>
                <w:sz w:val="28"/>
                <w:szCs w:val="28"/>
              </w:rPr>
            </w:pPr>
          </w:p>
          <w:p w:rsidR="002B3460" w:rsidRPr="000316EA" w:rsidRDefault="002B3460">
            <w:pPr>
              <w:ind w:right="-6"/>
              <w:jc w:val="right"/>
              <w:rPr>
                <w:rFonts w:ascii="Times New Roman" w:hAnsi="Times New Roman"/>
                <w:b/>
                <w:sz w:val="28"/>
                <w:szCs w:val="28"/>
              </w:rPr>
            </w:pPr>
            <w:r w:rsidRPr="000316EA">
              <w:rPr>
                <w:rFonts w:ascii="Times New Roman" w:hAnsi="Times New Roman"/>
                <w:sz w:val="28"/>
                <w:szCs w:val="28"/>
              </w:rPr>
              <w:t>П.В. Малков</w:t>
            </w:r>
          </w:p>
        </w:tc>
      </w:tr>
    </w:tbl>
    <w:p w:rsidR="00460FEA" w:rsidRPr="000316EA" w:rsidRDefault="00460FEA" w:rsidP="00791C9F">
      <w:pPr>
        <w:spacing w:line="192" w:lineRule="auto"/>
        <w:jc w:val="both"/>
        <w:rPr>
          <w:rFonts w:ascii="Times New Roman" w:hAnsi="Times New Roman"/>
          <w:sz w:val="28"/>
          <w:szCs w:val="28"/>
        </w:rPr>
      </w:pPr>
    </w:p>
    <w:sectPr w:rsidR="00460FEA" w:rsidRPr="000316EA" w:rsidSect="002E2737">
      <w:headerReference w:type="default" r:id="rId11"/>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C7A" w:rsidRDefault="00026C7A">
      <w:r>
        <w:separator/>
      </w:r>
    </w:p>
  </w:endnote>
  <w:endnote w:type="continuationSeparator" w:id="0">
    <w:p w:rsidR="00026C7A" w:rsidRDefault="0002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C7A" w:rsidRDefault="00026C7A">
      <w:r>
        <w:separator/>
      </w:r>
    </w:p>
  </w:footnote>
  <w:footnote w:type="continuationSeparator" w:id="0">
    <w:p w:rsidR="00026C7A" w:rsidRDefault="00026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026DF4" w:rsidRDefault="00864293" w:rsidP="00E37801">
    <w:pPr>
      <w:pStyle w:val="a5"/>
      <w:framePr w:w="326" w:wrap="around" w:vAnchor="text" w:hAnchor="page" w:x="6486" w:y="1"/>
      <w:rPr>
        <w:rStyle w:val="a8"/>
        <w:rFonts w:ascii="Times New Roman" w:hAnsi="Times New Roman"/>
        <w:sz w:val="24"/>
        <w:szCs w:val="24"/>
      </w:rPr>
    </w:pPr>
    <w:r w:rsidRPr="00026DF4">
      <w:rPr>
        <w:rStyle w:val="a8"/>
        <w:rFonts w:ascii="Times New Roman" w:hAnsi="Times New Roman"/>
        <w:sz w:val="24"/>
        <w:szCs w:val="24"/>
      </w:rPr>
      <w:fldChar w:fldCharType="begin"/>
    </w:r>
    <w:r w:rsidRPr="00026DF4">
      <w:rPr>
        <w:rStyle w:val="a8"/>
        <w:rFonts w:ascii="Times New Roman" w:hAnsi="Times New Roman"/>
        <w:sz w:val="24"/>
        <w:szCs w:val="24"/>
      </w:rPr>
      <w:instrText xml:space="preserve">PAGE  </w:instrText>
    </w:r>
    <w:r w:rsidRPr="00026DF4">
      <w:rPr>
        <w:rStyle w:val="a8"/>
        <w:rFonts w:ascii="Times New Roman" w:hAnsi="Times New Roman"/>
        <w:sz w:val="24"/>
        <w:szCs w:val="24"/>
      </w:rPr>
      <w:fldChar w:fldCharType="separate"/>
    </w:r>
    <w:r w:rsidR="00687120">
      <w:rPr>
        <w:rStyle w:val="a8"/>
        <w:rFonts w:ascii="Times New Roman" w:hAnsi="Times New Roman"/>
        <w:noProof/>
        <w:sz w:val="24"/>
        <w:szCs w:val="24"/>
      </w:rPr>
      <w:t>2</w:t>
    </w:r>
    <w:r w:rsidRPr="00026DF4">
      <w:rPr>
        <w:rStyle w:val="a8"/>
        <w:rFonts w:ascii="Times New Roman" w:hAnsi="Times New Roman"/>
        <w:sz w:val="24"/>
        <w:szCs w:val="24"/>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6pt;height:10.9pt" o:bullet="t">
        <v:imagedata r:id="rId1" o:title="Номер версии 555" gain="79922f" blacklevel="-1966f"/>
      </v:shape>
    </w:pict>
  </w:numPicBullet>
  <w:abstractNum w:abstractNumId="0">
    <w:nsid w:val="042372FE"/>
    <w:multiLevelType w:val="hybridMultilevel"/>
    <w:tmpl w:val="B2760274"/>
    <w:lvl w:ilvl="0" w:tplc="57A25788">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48701C9"/>
    <w:multiLevelType w:val="hybridMultilevel"/>
    <w:tmpl w:val="6A1AF45E"/>
    <w:lvl w:ilvl="0" w:tplc="7FDED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4">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403A3AC0"/>
    <w:multiLevelType w:val="hybridMultilevel"/>
    <w:tmpl w:val="A4247D4A"/>
    <w:lvl w:ilvl="0" w:tplc="6E32F21C">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6">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nsid w:val="684A217F"/>
    <w:multiLevelType w:val="hybridMultilevel"/>
    <w:tmpl w:val="C5E0A2D8"/>
    <w:lvl w:ilvl="0" w:tplc="56EAA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9">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1"/>
  </w:num>
  <w:num w:numId="3">
    <w:abstractNumId w:val="6"/>
  </w:num>
  <w:num w:numId="4">
    <w:abstractNumId w:val="3"/>
  </w:num>
  <w:num w:numId="5">
    <w:abstractNumId w:val="4"/>
  </w:num>
  <w:num w:numId="6">
    <w:abstractNumId w:val="8"/>
  </w:num>
  <w:num w:numId="7">
    <w:abstractNumId w:val="2"/>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3YpFrC4OdtlIW+ZhE2QdMWOo+4=" w:salt="2/EoWCKhpp9VXnu9HP6oc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07A75"/>
    <w:rsid w:val="0001360F"/>
    <w:rsid w:val="00026C7A"/>
    <w:rsid w:val="00026DF4"/>
    <w:rsid w:val="000316EA"/>
    <w:rsid w:val="000331B3"/>
    <w:rsid w:val="00033413"/>
    <w:rsid w:val="000374BB"/>
    <w:rsid w:val="00037C0C"/>
    <w:rsid w:val="00055366"/>
    <w:rsid w:val="00056DEB"/>
    <w:rsid w:val="00056F94"/>
    <w:rsid w:val="00073A7A"/>
    <w:rsid w:val="00076D5E"/>
    <w:rsid w:val="00084DD3"/>
    <w:rsid w:val="000917C0"/>
    <w:rsid w:val="000B0736"/>
    <w:rsid w:val="000D5EED"/>
    <w:rsid w:val="00100853"/>
    <w:rsid w:val="00122CFD"/>
    <w:rsid w:val="00151370"/>
    <w:rsid w:val="001576B0"/>
    <w:rsid w:val="00162E72"/>
    <w:rsid w:val="00175BE5"/>
    <w:rsid w:val="001850F4"/>
    <w:rsid w:val="001947BE"/>
    <w:rsid w:val="001A560F"/>
    <w:rsid w:val="001B0982"/>
    <w:rsid w:val="001B32BA"/>
    <w:rsid w:val="001D39BF"/>
    <w:rsid w:val="001E0317"/>
    <w:rsid w:val="001E20F1"/>
    <w:rsid w:val="001E4FAA"/>
    <w:rsid w:val="001F1228"/>
    <w:rsid w:val="001F12E8"/>
    <w:rsid w:val="001F228C"/>
    <w:rsid w:val="001F64B8"/>
    <w:rsid w:val="001F7C83"/>
    <w:rsid w:val="00203046"/>
    <w:rsid w:val="00205C1D"/>
    <w:rsid w:val="0021598F"/>
    <w:rsid w:val="00231F1C"/>
    <w:rsid w:val="00242DDB"/>
    <w:rsid w:val="002479A2"/>
    <w:rsid w:val="0026087E"/>
    <w:rsid w:val="00265420"/>
    <w:rsid w:val="00274E14"/>
    <w:rsid w:val="00280A6D"/>
    <w:rsid w:val="00293E03"/>
    <w:rsid w:val="002953B6"/>
    <w:rsid w:val="002B3460"/>
    <w:rsid w:val="002B7A59"/>
    <w:rsid w:val="002C6B4B"/>
    <w:rsid w:val="002E2737"/>
    <w:rsid w:val="002E7E48"/>
    <w:rsid w:val="002F1E81"/>
    <w:rsid w:val="00310D92"/>
    <w:rsid w:val="003160CB"/>
    <w:rsid w:val="003222A3"/>
    <w:rsid w:val="00337B25"/>
    <w:rsid w:val="00360A40"/>
    <w:rsid w:val="00380BC5"/>
    <w:rsid w:val="003813CD"/>
    <w:rsid w:val="0038445B"/>
    <w:rsid w:val="003870C2"/>
    <w:rsid w:val="003D1194"/>
    <w:rsid w:val="003D3B8A"/>
    <w:rsid w:val="003D54F8"/>
    <w:rsid w:val="003F4F5E"/>
    <w:rsid w:val="00400906"/>
    <w:rsid w:val="0042590E"/>
    <w:rsid w:val="004349D4"/>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3693"/>
    <w:rsid w:val="00684120"/>
    <w:rsid w:val="00684A5B"/>
    <w:rsid w:val="00687120"/>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D39EB"/>
    <w:rsid w:val="007D4925"/>
    <w:rsid w:val="007F0C8A"/>
    <w:rsid w:val="007F11AB"/>
    <w:rsid w:val="008143CB"/>
    <w:rsid w:val="00823CA1"/>
    <w:rsid w:val="008513B9"/>
    <w:rsid w:val="00864293"/>
    <w:rsid w:val="008702D3"/>
    <w:rsid w:val="00876034"/>
    <w:rsid w:val="008827E7"/>
    <w:rsid w:val="00897610"/>
    <w:rsid w:val="008A1696"/>
    <w:rsid w:val="008A2D83"/>
    <w:rsid w:val="008B7D2A"/>
    <w:rsid w:val="008C4EC6"/>
    <w:rsid w:val="008C58FE"/>
    <w:rsid w:val="008E6112"/>
    <w:rsid w:val="008E6C41"/>
    <w:rsid w:val="008F0816"/>
    <w:rsid w:val="008F3CC0"/>
    <w:rsid w:val="008F6BB7"/>
    <w:rsid w:val="00900F42"/>
    <w:rsid w:val="00932E3C"/>
    <w:rsid w:val="009977FF"/>
    <w:rsid w:val="009A085B"/>
    <w:rsid w:val="009C1DE6"/>
    <w:rsid w:val="009C1F0E"/>
    <w:rsid w:val="009D3E8C"/>
    <w:rsid w:val="009E3A0E"/>
    <w:rsid w:val="009E75D6"/>
    <w:rsid w:val="00A1314B"/>
    <w:rsid w:val="00A13160"/>
    <w:rsid w:val="00A137D3"/>
    <w:rsid w:val="00A44A8F"/>
    <w:rsid w:val="00A51D96"/>
    <w:rsid w:val="00A96F84"/>
    <w:rsid w:val="00AC3953"/>
    <w:rsid w:val="00AC7150"/>
    <w:rsid w:val="00AE3D0F"/>
    <w:rsid w:val="00AF5F7C"/>
    <w:rsid w:val="00B02207"/>
    <w:rsid w:val="00B03403"/>
    <w:rsid w:val="00B10324"/>
    <w:rsid w:val="00B376B1"/>
    <w:rsid w:val="00B413CE"/>
    <w:rsid w:val="00B5528C"/>
    <w:rsid w:val="00B620D9"/>
    <w:rsid w:val="00B633DB"/>
    <w:rsid w:val="00B639ED"/>
    <w:rsid w:val="00B66A8C"/>
    <w:rsid w:val="00B8061C"/>
    <w:rsid w:val="00B83BA2"/>
    <w:rsid w:val="00B853AA"/>
    <w:rsid w:val="00B875BF"/>
    <w:rsid w:val="00B91F62"/>
    <w:rsid w:val="00BB2C98"/>
    <w:rsid w:val="00BD0B82"/>
    <w:rsid w:val="00BF4F5F"/>
    <w:rsid w:val="00C04EEB"/>
    <w:rsid w:val="00C10F12"/>
    <w:rsid w:val="00C11826"/>
    <w:rsid w:val="00C129A1"/>
    <w:rsid w:val="00C20F46"/>
    <w:rsid w:val="00C22273"/>
    <w:rsid w:val="00C46D42"/>
    <w:rsid w:val="00C47EDE"/>
    <w:rsid w:val="00C50C32"/>
    <w:rsid w:val="00C60178"/>
    <w:rsid w:val="00C61760"/>
    <w:rsid w:val="00C63CD6"/>
    <w:rsid w:val="00C87D95"/>
    <w:rsid w:val="00C9077A"/>
    <w:rsid w:val="00C95CD2"/>
    <w:rsid w:val="00CA051B"/>
    <w:rsid w:val="00CB3CBE"/>
    <w:rsid w:val="00CD14AB"/>
    <w:rsid w:val="00CD54CA"/>
    <w:rsid w:val="00CF03D8"/>
    <w:rsid w:val="00D015D5"/>
    <w:rsid w:val="00D03D68"/>
    <w:rsid w:val="00D13643"/>
    <w:rsid w:val="00D266DD"/>
    <w:rsid w:val="00D32B04"/>
    <w:rsid w:val="00D374E7"/>
    <w:rsid w:val="00D63949"/>
    <w:rsid w:val="00D652E7"/>
    <w:rsid w:val="00D77BCF"/>
    <w:rsid w:val="00D84394"/>
    <w:rsid w:val="00D85547"/>
    <w:rsid w:val="00D85BAF"/>
    <w:rsid w:val="00D95E55"/>
    <w:rsid w:val="00DA14A5"/>
    <w:rsid w:val="00DB3664"/>
    <w:rsid w:val="00DC16FB"/>
    <w:rsid w:val="00DC4A65"/>
    <w:rsid w:val="00DC4F66"/>
    <w:rsid w:val="00E10B44"/>
    <w:rsid w:val="00E11AD6"/>
    <w:rsid w:val="00E11F02"/>
    <w:rsid w:val="00E2726B"/>
    <w:rsid w:val="00E3682D"/>
    <w:rsid w:val="00E37801"/>
    <w:rsid w:val="00E46EAA"/>
    <w:rsid w:val="00E5038C"/>
    <w:rsid w:val="00E50B69"/>
    <w:rsid w:val="00E5298B"/>
    <w:rsid w:val="00E56EFB"/>
    <w:rsid w:val="00E6458F"/>
    <w:rsid w:val="00E7242D"/>
    <w:rsid w:val="00E84533"/>
    <w:rsid w:val="00E856CE"/>
    <w:rsid w:val="00E87E21"/>
    <w:rsid w:val="00E87E25"/>
    <w:rsid w:val="00EA04F1"/>
    <w:rsid w:val="00EA2FD3"/>
    <w:rsid w:val="00EB7CE9"/>
    <w:rsid w:val="00EC33FE"/>
    <w:rsid w:val="00EC433F"/>
    <w:rsid w:val="00EC4B21"/>
    <w:rsid w:val="00EC68A4"/>
    <w:rsid w:val="00ED1FDE"/>
    <w:rsid w:val="00F06EFB"/>
    <w:rsid w:val="00F1529E"/>
    <w:rsid w:val="00F16F07"/>
    <w:rsid w:val="00F342A3"/>
    <w:rsid w:val="00F45B7C"/>
    <w:rsid w:val="00F45FCE"/>
    <w:rsid w:val="00F9334F"/>
    <w:rsid w:val="00F97D7F"/>
    <w:rsid w:val="00FA122C"/>
    <w:rsid w:val="00FA3B95"/>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F342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F34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1826</Words>
  <Characters>10412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12214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Лёксина М.А.</cp:lastModifiedBy>
  <cp:revision>6</cp:revision>
  <cp:lastPrinted>2024-04-15T12:08:00Z</cp:lastPrinted>
  <dcterms:created xsi:type="dcterms:W3CDTF">2024-04-22T14:42:00Z</dcterms:created>
  <dcterms:modified xsi:type="dcterms:W3CDTF">2024-04-26T07:05:00Z</dcterms:modified>
</cp:coreProperties>
</file>