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E27" w:rsidRDefault="00941A33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E27" w:rsidRDefault="00941A33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820E27" w:rsidRDefault="00941A33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20E27" w:rsidRDefault="00820E27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820E27" w:rsidRDefault="00820E27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820E27" w:rsidRDefault="00941A3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20E27" w:rsidRDefault="00820E27">
      <w:pPr>
        <w:tabs>
          <w:tab w:val="left" w:pos="709"/>
        </w:tabs>
        <w:jc w:val="center"/>
        <w:rPr>
          <w:sz w:val="28"/>
        </w:rPr>
      </w:pPr>
    </w:p>
    <w:p w:rsidR="00820E27" w:rsidRDefault="00820E27">
      <w:pPr>
        <w:tabs>
          <w:tab w:val="left" w:pos="709"/>
        </w:tabs>
        <w:jc w:val="center"/>
        <w:rPr>
          <w:sz w:val="28"/>
        </w:rPr>
      </w:pPr>
    </w:p>
    <w:p w:rsidR="00820E27" w:rsidRDefault="009A4619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11 апреля </w:t>
      </w:r>
      <w:r w:rsidR="00941A33">
        <w:rPr>
          <w:sz w:val="28"/>
        </w:rPr>
        <w:t xml:space="preserve">2024 г.                                            </w:t>
      </w:r>
      <w:r>
        <w:rPr>
          <w:sz w:val="28"/>
        </w:rPr>
        <w:t xml:space="preserve">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№ 138-п</w:t>
      </w:r>
    </w:p>
    <w:p w:rsidR="00820E27" w:rsidRDefault="00820E27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820E27">
        <w:trPr>
          <w:trHeight w:val="1515"/>
        </w:trPr>
        <w:tc>
          <w:tcPr>
            <w:tcW w:w="9929" w:type="dxa"/>
          </w:tcPr>
          <w:p w:rsidR="00820E27" w:rsidRDefault="00820E27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820E27" w:rsidRDefault="00941A33">
            <w:pPr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</w:rPr>
            </w:pPr>
            <w:bookmarkStart w:id="0" w:name="_GoBack"/>
            <w:r>
              <w:rPr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  <w:highlight w:val="white"/>
              </w:rPr>
              <w:t>–</w:t>
            </w:r>
            <w:r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П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утятинский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Карабухинского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Путятинского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</w:p>
          <w:bookmarkEnd w:id="0"/>
          <w:p w:rsidR="00820E27" w:rsidRDefault="00820E27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820E27">
        <w:tc>
          <w:tcPr>
            <w:tcW w:w="9929" w:type="dxa"/>
          </w:tcPr>
          <w:p w:rsidR="00820E27" w:rsidRDefault="00941A33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На основании статьи </w:t>
            </w:r>
            <w:r>
              <w:rPr>
                <w:sz w:val="28"/>
                <w:highlight w:val="white"/>
              </w:rPr>
              <w:t xml:space="preserve">31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 xml:space="preserve">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</w:t>
            </w:r>
            <w:hyperlink r:id="rId9" w:tooltip="http://22.03.2024" w:history="1">
              <w:r>
                <w:rPr>
                  <w:color w:val="000000" w:themeColor="text1"/>
                  <w:sz w:val="28"/>
                  <w:highlight w:val="white"/>
                </w:rPr>
                <w:t>22.03.2024</w:t>
              </w:r>
            </w:hyperlink>
            <w:r>
              <w:rPr>
                <w:color w:val="000000" w:themeColor="text1"/>
                <w:sz w:val="28"/>
                <w:highlight w:val="white"/>
              </w:rPr>
              <w:t xml:space="preserve"> № 06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t>,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br/>
            </w:r>
            <w:r>
              <w:rPr>
                <w:color w:val="000000" w:themeColor="text1"/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№ 153 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градостроительства Рязанской области </w:t>
            </w:r>
            <w:r>
              <w:rPr>
                <w:color w:val="000000" w:themeColor="text1"/>
                <w:sz w:val="28"/>
                <w:highlight w:val="white"/>
              </w:rPr>
              <w:t>ПОСТАНОВЛЯЕТ:</w:t>
            </w:r>
          </w:p>
          <w:p w:rsidR="00820E27" w:rsidRDefault="00941A33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Путятинский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Карабухинского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Путятинского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820E27" w:rsidRDefault="00941A33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правил з</w:t>
            </w:r>
            <w:r>
              <w:rPr>
                <w:sz w:val="28"/>
                <w:szCs w:val="28"/>
                <w:highlight w:val="white"/>
              </w:rPr>
              <w:t>емлепользования и застройки.</w:t>
            </w:r>
          </w:p>
          <w:p w:rsidR="00820E27" w:rsidRDefault="00941A33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Заинтересованным лицам предложения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</w:t>
            </w:r>
            <w:r>
              <w:rPr>
                <w:sz w:val="28"/>
                <w:szCs w:val="28"/>
                <w:highlight w:val="white"/>
              </w:rPr>
              <w:t>надцати календарных дней с даты опубликования настоящего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820E27" w:rsidRDefault="00941A33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</w:t>
            </w:r>
            <w:r>
              <w:rPr>
                <w:color w:val="auto"/>
                <w:sz w:val="28"/>
                <w:szCs w:val="28"/>
              </w:rPr>
              <w:t>иях (публичных слушаниях) в установленный законодательством срок и порядке.</w:t>
            </w:r>
          </w:p>
          <w:p w:rsidR="00820E27" w:rsidRDefault="00941A33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820E27" w:rsidRDefault="00941A33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820E27" w:rsidRDefault="00941A33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sz w:val="28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</w:t>
            </w:r>
            <w:r>
              <w:rPr>
                <w:sz w:val="28"/>
              </w:rPr>
              <w:t>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820E27" w:rsidRDefault="00941A33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</w:t>
            </w:r>
            <w:r>
              <w:rPr>
                <w:sz w:val="28"/>
                <w:highlight w:val="white"/>
              </w:rPr>
              <w:t>ети «Интернет».</w:t>
            </w:r>
          </w:p>
          <w:p w:rsidR="00820E27" w:rsidRDefault="00941A33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Предложить главе муниципально</w:t>
            </w:r>
            <w:r>
              <w:rPr>
                <w:color w:val="000000" w:themeColor="text1"/>
                <w:sz w:val="28"/>
                <w:highlight w:val="white"/>
              </w:rPr>
              <w:t xml:space="preserve">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Путятинский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обеспечить размещение настоящего постанов</w:t>
            </w:r>
            <w:r>
              <w:rPr>
                <w:sz w:val="28"/>
                <w:highlight w:val="white"/>
              </w:rPr>
              <w:t>ления на официальном сайте муниципального образования в сети «Интернет», публикацию в средствах массово</w:t>
            </w:r>
            <w:r>
              <w:rPr>
                <w:sz w:val="28"/>
                <w:highlight w:val="white"/>
              </w:rPr>
              <w:t>й информации.</w:t>
            </w:r>
          </w:p>
          <w:p w:rsidR="00820E27" w:rsidRDefault="00941A33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820E27" w:rsidRDefault="00820E27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820E27" w:rsidRDefault="00820E27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820E27">
        <w:tc>
          <w:tcPr>
            <w:tcW w:w="9929" w:type="dxa"/>
          </w:tcPr>
          <w:p w:rsidR="00820E27" w:rsidRDefault="00941A33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820E27" w:rsidRDefault="00820E27">
            <w:pPr>
              <w:pStyle w:val="27"/>
              <w:tabs>
                <w:tab w:val="left" w:pos="709"/>
              </w:tabs>
              <w:jc w:val="left"/>
            </w:pPr>
          </w:p>
          <w:p w:rsidR="00820E27" w:rsidRDefault="00820E27">
            <w:pPr>
              <w:tabs>
                <w:tab w:val="left" w:pos="709"/>
              </w:tabs>
              <w:rPr>
                <w:sz w:val="28"/>
              </w:rPr>
            </w:pPr>
          </w:p>
          <w:p w:rsidR="00820E27" w:rsidRDefault="00820E27">
            <w:pPr>
              <w:tabs>
                <w:tab w:val="left" w:pos="709"/>
              </w:tabs>
              <w:rPr>
                <w:sz w:val="28"/>
              </w:rPr>
            </w:pPr>
          </w:p>
          <w:p w:rsidR="00820E27" w:rsidRDefault="00820E27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820E27" w:rsidRDefault="00820E27"/>
    <w:p w:rsidR="00820E27" w:rsidRDefault="00820E27">
      <w:pPr>
        <w:tabs>
          <w:tab w:val="left" w:pos="709"/>
        </w:tabs>
        <w:jc w:val="both"/>
        <w:rPr>
          <w:sz w:val="28"/>
        </w:rPr>
      </w:pPr>
    </w:p>
    <w:p w:rsidR="00820E27" w:rsidRDefault="00820E27">
      <w:pPr>
        <w:tabs>
          <w:tab w:val="left" w:pos="709"/>
        </w:tabs>
        <w:jc w:val="both"/>
        <w:rPr>
          <w:sz w:val="28"/>
        </w:rPr>
      </w:pPr>
    </w:p>
    <w:p w:rsidR="00820E27" w:rsidRDefault="00820E27">
      <w:pPr>
        <w:tabs>
          <w:tab w:val="left" w:pos="709"/>
        </w:tabs>
        <w:jc w:val="both"/>
        <w:rPr>
          <w:sz w:val="28"/>
        </w:rPr>
      </w:pPr>
    </w:p>
    <w:p w:rsidR="00820E27" w:rsidRDefault="00820E27">
      <w:pPr>
        <w:tabs>
          <w:tab w:val="left" w:pos="709"/>
        </w:tabs>
        <w:jc w:val="both"/>
        <w:rPr>
          <w:sz w:val="28"/>
        </w:rPr>
      </w:pPr>
    </w:p>
    <w:p w:rsidR="00820E27" w:rsidRDefault="00820E27">
      <w:pPr>
        <w:rPr>
          <w:sz w:val="28"/>
        </w:rPr>
      </w:pPr>
    </w:p>
    <w:p w:rsidR="00820E27" w:rsidRDefault="00820E27">
      <w:pPr>
        <w:spacing w:line="216" w:lineRule="auto"/>
        <w:ind w:firstLine="709"/>
        <w:contextualSpacing/>
        <w:jc w:val="both"/>
        <w:rPr>
          <w:sz w:val="24"/>
        </w:rPr>
      </w:pPr>
    </w:p>
    <w:p w:rsidR="00820E27" w:rsidRDefault="00820E27">
      <w:pPr>
        <w:spacing w:line="216" w:lineRule="auto"/>
        <w:ind w:firstLine="709"/>
        <w:contextualSpacing/>
        <w:jc w:val="both"/>
        <w:rPr>
          <w:sz w:val="24"/>
        </w:rPr>
      </w:pPr>
    </w:p>
    <w:p w:rsidR="00820E27" w:rsidRDefault="00820E27">
      <w:pPr>
        <w:spacing w:line="216" w:lineRule="auto"/>
        <w:ind w:firstLine="709"/>
        <w:contextualSpacing/>
        <w:jc w:val="both"/>
        <w:rPr>
          <w:sz w:val="24"/>
        </w:rPr>
      </w:pPr>
    </w:p>
    <w:p w:rsidR="00820E27" w:rsidRDefault="00820E27">
      <w:pPr>
        <w:spacing w:line="216" w:lineRule="auto"/>
        <w:ind w:firstLine="709"/>
        <w:contextualSpacing/>
        <w:jc w:val="both"/>
        <w:rPr>
          <w:sz w:val="24"/>
        </w:rPr>
      </w:pPr>
    </w:p>
    <w:p w:rsidR="00820E27" w:rsidRDefault="00820E27">
      <w:pPr>
        <w:spacing w:line="216" w:lineRule="auto"/>
        <w:ind w:firstLine="709"/>
        <w:contextualSpacing/>
        <w:jc w:val="both"/>
        <w:rPr>
          <w:sz w:val="24"/>
        </w:rPr>
      </w:pPr>
    </w:p>
    <w:p w:rsidR="00820E27" w:rsidRDefault="00820E27">
      <w:pPr>
        <w:spacing w:line="216" w:lineRule="auto"/>
        <w:ind w:firstLine="709"/>
        <w:contextualSpacing/>
        <w:jc w:val="both"/>
        <w:rPr>
          <w:sz w:val="24"/>
        </w:rPr>
      </w:pPr>
    </w:p>
    <w:p w:rsidR="00820E27" w:rsidRDefault="00820E27">
      <w:pPr>
        <w:spacing w:line="216" w:lineRule="auto"/>
        <w:ind w:firstLine="709"/>
        <w:contextualSpacing/>
        <w:jc w:val="both"/>
        <w:rPr>
          <w:sz w:val="24"/>
        </w:rPr>
      </w:pPr>
    </w:p>
    <w:p w:rsidR="00820E27" w:rsidRDefault="00820E27"/>
    <w:sectPr w:rsidR="00820E27">
      <w:headerReference w:type="default" r:id="rId10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A33" w:rsidRDefault="00941A33">
      <w:pPr>
        <w:pStyle w:val="32"/>
      </w:pPr>
      <w:r>
        <w:separator/>
      </w:r>
    </w:p>
  </w:endnote>
  <w:endnote w:type="continuationSeparator" w:id="0">
    <w:p w:rsidR="00941A33" w:rsidRDefault="00941A33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A33" w:rsidRDefault="00941A33">
      <w:pPr>
        <w:pStyle w:val="32"/>
      </w:pPr>
      <w:r>
        <w:separator/>
      </w:r>
    </w:p>
  </w:footnote>
  <w:footnote w:type="continuationSeparator" w:id="0">
    <w:p w:rsidR="00941A33" w:rsidRDefault="00941A33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E27" w:rsidRDefault="00941A33">
    <w:pPr>
      <w:pStyle w:val="ad"/>
      <w:jc w:val="center"/>
      <w:rPr>
        <w:sz w:val="28"/>
      </w:rPr>
    </w:pPr>
    <w:r>
      <w:rPr>
        <w:sz w:val="28"/>
      </w:rPr>
      <w:t>2</w:t>
    </w:r>
  </w:p>
  <w:p w:rsidR="00820E27" w:rsidRDefault="00820E27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B4A8C"/>
    <w:multiLevelType w:val="multilevel"/>
    <w:tmpl w:val="2764728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27"/>
    <w:rsid w:val="00820E27"/>
    <w:rsid w:val="00941A33"/>
    <w:rsid w:val="009A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8BE2"/>
  <w15:docId w15:val="{9879BCCC-BC9A-40B8-9F67-484E064F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22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2923</Characters>
  <Application>Microsoft Office Word</Application>
  <DocSecurity>0</DocSecurity>
  <Lines>24</Lines>
  <Paragraphs>6</Paragraphs>
  <ScaleCrop>false</ScaleCrop>
  <Company>Microsoft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92</cp:revision>
  <dcterms:created xsi:type="dcterms:W3CDTF">2021-12-02T15:09:00Z</dcterms:created>
  <dcterms:modified xsi:type="dcterms:W3CDTF">2024-04-11T14:44:00Z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