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D6A28">
        <w:tc>
          <w:tcPr>
            <w:tcW w:w="5428" w:type="dxa"/>
          </w:tcPr>
          <w:p w:rsidR="00190FF9" w:rsidRPr="00AD6A28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AD6A28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A2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D6A28" w:rsidRPr="00AD6A28" w:rsidRDefault="00AD6A28" w:rsidP="00AD6A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6A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AD6A28" w:rsidRPr="00AD6A28" w:rsidRDefault="00AD6A28" w:rsidP="00AD6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A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AD6A28" w:rsidRPr="00AD6A28">
        <w:tc>
          <w:tcPr>
            <w:tcW w:w="5428" w:type="dxa"/>
          </w:tcPr>
          <w:p w:rsidR="00AD6A28" w:rsidRPr="00AD6A28" w:rsidRDefault="00AD6A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D6A28" w:rsidRPr="00AD6A28" w:rsidRDefault="00DD7D60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23.05.2024 № 165</w:t>
            </w:r>
            <w:bookmarkStart w:id="0" w:name="_GoBack"/>
            <w:bookmarkEnd w:id="0"/>
          </w:p>
        </w:tc>
      </w:tr>
      <w:tr w:rsidR="00AD6A28" w:rsidRPr="00AD6A28">
        <w:tc>
          <w:tcPr>
            <w:tcW w:w="5428" w:type="dxa"/>
          </w:tcPr>
          <w:p w:rsidR="00AD6A28" w:rsidRPr="00AD6A28" w:rsidRDefault="00AD6A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D6A28" w:rsidRPr="00AD6A28" w:rsidRDefault="00AD6A2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A28" w:rsidRPr="00AD6A28" w:rsidRDefault="00AD6A28" w:rsidP="00AD6A28">
      <w:pPr>
        <w:tabs>
          <w:tab w:val="left" w:pos="4600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6A28" w:rsidRPr="00AD6A28" w:rsidRDefault="00AD6A28" w:rsidP="00AD6A28">
      <w:pPr>
        <w:tabs>
          <w:tab w:val="left" w:pos="4600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6A28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</w:p>
    <w:p w:rsidR="00AD6A28" w:rsidRPr="00AD6A28" w:rsidRDefault="00AD6A28" w:rsidP="00AD6A28">
      <w:pPr>
        <w:tabs>
          <w:tab w:val="left" w:pos="4600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6A28">
        <w:rPr>
          <w:rFonts w:ascii="Times New Roman" w:eastAsia="Calibri" w:hAnsi="Times New Roman"/>
          <w:sz w:val="28"/>
          <w:szCs w:val="28"/>
          <w:lang w:eastAsia="en-US"/>
        </w:rPr>
        <w:t>соревнований, конкурсов, иных мероприятий,</w:t>
      </w:r>
    </w:p>
    <w:p w:rsidR="00AD6A28" w:rsidRPr="00AD6A28" w:rsidRDefault="00AD6A28" w:rsidP="00AD6A2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6A28">
        <w:rPr>
          <w:rFonts w:ascii="Times New Roman" w:eastAsia="Calibri" w:hAnsi="Times New Roman"/>
          <w:sz w:val="28"/>
          <w:szCs w:val="28"/>
          <w:lang w:eastAsia="en-US"/>
        </w:rPr>
        <w:t xml:space="preserve">в связи с </w:t>
      </w:r>
      <w:proofErr w:type="gramStart"/>
      <w:r w:rsidRPr="00AD6A28">
        <w:rPr>
          <w:rFonts w:ascii="Times New Roman" w:eastAsia="Calibri" w:hAnsi="Times New Roman"/>
          <w:sz w:val="28"/>
          <w:szCs w:val="28"/>
          <w:lang w:eastAsia="en-US"/>
        </w:rPr>
        <w:t>участием</w:t>
      </w:r>
      <w:proofErr w:type="gramEnd"/>
      <w:r w:rsidRPr="00AD6A28">
        <w:rPr>
          <w:rFonts w:ascii="Times New Roman" w:eastAsia="Calibri" w:hAnsi="Times New Roman"/>
          <w:sz w:val="28"/>
          <w:szCs w:val="28"/>
          <w:lang w:eastAsia="en-US"/>
        </w:rPr>
        <w:t xml:space="preserve"> в которых полученные за счет средств</w:t>
      </w:r>
    </w:p>
    <w:p w:rsidR="00AD6A28" w:rsidRPr="00AD6A28" w:rsidRDefault="00AD6A28" w:rsidP="00AD6A2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6A28">
        <w:rPr>
          <w:rFonts w:ascii="Times New Roman" w:eastAsia="Calibri" w:hAnsi="Times New Roman"/>
          <w:sz w:val="28"/>
          <w:szCs w:val="28"/>
          <w:lang w:eastAsia="en-US"/>
        </w:rPr>
        <w:t>областного бюджета доходы физических лиц, указанные</w:t>
      </w:r>
    </w:p>
    <w:p w:rsidR="00AD6A28" w:rsidRPr="00AD6A28" w:rsidRDefault="00AD6A28" w:rsidP="00AD6A2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6A28">
        <w:rPr>
          <w:rFonts w:ascii="Times New Roman" w:eastAsia="Calibri" w:hAnsi="Times New Roman"/>
          <w:sz w:val="28"/>
          <w:szCs w:val="28"/>
          <w:lang w:eastAsia="en-US"/>
        </w:rPr>
        <w:t>в пункте 6.4 статьи 217 Налогового Кодекса Российской</w:t>
      </w:r>
    </w:p>
    <w:p w:rsidR="00AD6A28" w:rsidRPr="00AD6A28" w:rsidRDefault="00AD6A28" w:rsidP="00AD6A2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6A28">
        <w:rPr>
          <w:rFonts w:ascii="Times New Roman" w:eastAsia="Calibri" w:hAnsi="Times New Roman"/>
          <w:sz w:val="28"/>
          <w:szCs w:val="28"/>
          <w:lang w:eastAsia="en-US"/>
        </w:rPr>
        <w:t>Федерации, не подлежат налогообложению</w:t>
      </w:r>
    </w:p>
    <w:p w:rsidR="00AD6A28" w:rsidRPr="00AD6A28" w:rsidRDefault="00AD6A28" w:rsidP="00AD6A2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6A28" w:rsidRPr="00AD6A28" w:rsidRDefault="00AD6A28" w:rsidP="00AD6A2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2962"/>
        <w:gridCol w:w="5867"/>
      </w:tblGrid>
      <w:tr w:rsidR="00AD6A28" w:rsidRPr="00883E77" w:rsidTr="00AD6A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6A28" w:rsidRPr="00883E77" w:rsidRDefault="00AD6A28" w:rsidP="00AD6A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№</w:t>
            </w:r>
          </w:p>
          <w:p w:rsidR="00AD6A28" w:rsidRPr="00883E77" w:rsidRDefault="00AD6A28" w:rsidP="00AD6A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proofErr w:type="gramStart"/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п</w:t>
            </w:r>
            <w:proofErr w:type="gramEnd"/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6A28" w:rsidRPr="00883E77" w:rsidRDefault="00AD6A28" w:rsidP="00AD6A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Наименование соревнования, конкурса, иного мероприятия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6A28" w:rsidRPr="00883E77" w:rsidRDefault="00AD6A28" w:rsidP="00AD6A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Реквизиты правового акта Рязанской области, в соответствии с которым проводится соревнование, конкурс, иное мероприятие</w:t>
            </w:r>
          </w:p>
        </w:tc>
      </w:tr>
      <w:tr w:rsidR="00883E77" w:rsidRPr="00883E77" w:rsidTr="00AD6A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3E77" w:rsidRPr="00883E77" w:rsidRDefault="00883E77" w:rsidP="00AD6A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3E77" w:rsidRPr="00883E77" w:rsidRDefault="00883E77" w:rsidP="00AD6A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3E77" w:rsidRPr="00883E77" w:rsidRDefault="00883E77" w:rsidP="00AD6A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3</w:t>
            </w:r>
          </w:p>
        </w:tc>
      </w:tr>
      <w:tr w:rsidR="00AD6A28" w:rsidRPr="00883E77" w:rsidTr="00AD6A28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6A28" w:rsidRPr="00883E77" w:rsidRDefault="00AD6A28" w:rsidP="00AD6A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Министерство образования Рязанской области</w:t>
            </w:r>
          </w:p>
        </w:tc>
      </w:tr>
      <w:tr w:rsidR="00AD6A28" w:rsidRPr="00883E77" w:rsidTr="00AD6A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6A28" w:rsidRPr="00883E77" w:rsidRDefault="00AD6A28" w:rsidP="00AD6A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6A28" w:rsidRPr="00883E77" w:rsidRDefault="00AD6A28" w:rsidP="00AD6A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Третий этап Всероссийского конкурса «Учитель года России - 2024»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6A28" w:rsidRPr="00883E77" w:rsidRDefault="00AD6A28" w:rsidP="00AD6A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</w:pPr>
            <w:r w:rsidRPr="00883E77">
              <w:rPr>
                <w:rFonts w:ascii="Times New Roman" w:eastAsia="Calibri" w:hAnsi="Times New Roman"/>
                <w:spacing w:val="-2"/>
                <w:sz w:val="26"/>
                <w:szCs w:val="26"/>
                <w:lang w:eastAsia="en-US"/>
              </w:rPr>
              <w:t>Приказ Министерства образования Рязанской области от 19.01.2024 № 63 «О проведении третьего этапа Всероссийского конкурса «Учитель года России - 2024»</w:t>
            </w:r>
          </w:p>
        </w:tc>
      </w:tr>
    </w:tbl>
    <w:p w:rsidR="00AD6A28" w:rsidRPr="00AD6A28" w:rsidRDefault="00AD6A28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D6A28" w:rsidRPr="00AD6A2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38" w:rsidRDefault="00005A38">
      <w:r>
        <w:separator/>
      </w:r>
    </w:p>
  </w:endnote>
  <w:endnote w:type="continuationSeparator" w:id="0">
    <w:p w:rsidR="00005A38" w:rsidRDefault="0000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38" w:rsidRDefault="00005A38">
      <w:r>
        <w:separator/>
      </w:r>
    </w:p>
  </w:footnote>
  <w:footnote w:type="continuationSeparator" w:id="0">
    <w:p w:rsidR="00005A38" w:rsidRDefault="0000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5A38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3E7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D6A28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7D6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2024-05-23T07:43:00Z</dcterms:created>
  <dcterms:modified xsi:type="dcterms:W3CDTF">2024-05-23T12:24:00Z</dcterms:modified>
</cp:coreProperties>
</file>