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74B0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21 мая 2024 г. №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293-р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74B09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1. </w:t>
            </w:r>
            <w:proofErr w:type="gramStart"/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№ 2 к распоряжению Правительства Рязанской области от 23 декабря 2013 г. № 588-р (в редакции распоряжений Правительства Рязанской области от 28.04.2014 № 183-р, от 21.11.2014 № 546-р,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07.12.2015 № 588-р, от 21.11.2016 № 467-р, от 01.09.2017 № 390-р,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15.10.2018 № 475-р, от 12.11.2018 № 524-р, от 22.02.2019 № 98-р,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от 08.08.2019 № 374-р, </w:t>
            </w:r>
            <w:hyperlink r:id="rId11" w:history="1">
              <w:r w:rsidRPr="00213683">
                <w:rPr>
                  <w:rFonts w:ascii="Times New Roman" w:hAnsi="Times New Roman"/>
                  <w:spacing w:val="-4"/>
                  <w:sz w:val="28"/>
                  <w:szCs w:val="28"/>
                </w:rPr>
                <w:t>от 30.11.2020 № 563-р</w:t>
              </w:r>
            </w:hyperlink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, от 24.10.2022 № 569-р,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01.11.2023 № 656-р, от 01.03.2024 № 101-р</w:t>
            </w:r>
            <w:proofErr w:type="gramEnd"/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</w:p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>1) по тексту после слов «муниципального района» в соответствующем падеже дополнить словами «, муниципального округа» в соответствующем падеже;</w:t>
            </w:r>
          </w:p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 xml:space="preserve">2) в </w:t>
            </w:r>
            <w:hyperlink r:id="rId12" w:history="1">
              <w:r w:rsidRPr="00213683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</w:t>
              </w:r>
            </w:hyperlink>
            <w:r w:rsidRPr="00213683">
              <w:rPr>
                <w:rFonts w:ascii="Times New Roman" w:hAnsi="Times New Roman"/>
                <w:sz w:val="28"/>
                <w:szCs w:val="28"/>
              </w:rPr>
              <w:t xml:space="preserve">е «Расчет норматива финансирования расходов на оплату труда»: </w:t>
            </w:r>
          </w:p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>- формулу</w:t>
            </w:r>
          </w:p>
          <w:p w:rsidR="00213683" w:rsidRPr="00213683" w:rsidRDefault="002C58F5" w:rsidP="00213683">
            <w:pPr>
              <w:autoSpaceDE w:val="0"/>
              <w:autoSpaceDN w:val="0"/>
              <w:adjustRightInd w:val="0"/>
              <w:spacing w:line="200" w:lineRule="atLeast"/>
              <w:ind w:firstLine="68"/>
              <w:rPr>
                <w:rFonts w:ascii="Times New Roman" w:hAnsi="Times New Roman"/>
                <w:sz w:val="30"/>
                <w:szCs w:val="3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«З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is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1,02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1,58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12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1,43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w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h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»</m:t>
              </m:r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oMath>
            <w:r w:rsidR="00213683" w:rsidRPr="0021368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13683" w:rsidRPr="00213683" w:rsidRDefault="00213683" w:rsidP="0021368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213683" w:rsidRPr="00213683" w:rsidRDefault="002C58F5" w:rsidP="00213683">
            <w:pPr>
              <w:rPr>
                <w:rFonts w:ascii="Times New Roman" w:hAnsi="Times New Roman"/>
                <w:sz w:val="30"/>
                <w:szCs w:val="3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«З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is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1,02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1,58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12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1,43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w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h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»;</m:t>
              </m:r>
            </m:oMath>
            <w:r w:rsidR="00213683" w:rsidRPr="00213683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>- дополнить абзацем следующего содержания:</w:t>
            </w:r>
          </w:p>
          <w:p w:rsidR="00213683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e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коэффициент удорожания стоимости образовательной услуги для учащихся четвертого уровня образования, применяемый для расчета норматива финансирования расходов по оплате труда в расчете на 1 учащегося, обучаемого по профессиональному </w:t>
            </w:r>
            <w:proofErr w:type="gramStart"/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обучению по программам</w:t>
            </w:r>
            <w:proofErr w:type="gramEnd"/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профессиональной подготовки, по профессиям рабочих, должностям служащих (на 2024 год коэффициент применяется равный 1,02, на 2025 год – 1,05).».</w:t>
            </w:r>
          </w:p>
          <w:p w:rsidR="002E51A7" w:rsidRPr="00213683" w:rsidRDefault="00213683" w:rsidP="007E02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13683">
              <w:rPr>
                <w:rFonts w:ascii="Times New Roman" w:hAnsi="Times New Roman"/>
                <w:sz w:val="28"/>
                <w:szCs w:val="28"/>
              </w:rPr>
              <w:t>2.</w:t>
            </w:r>
            <w:r w:rsidRPr="00213683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13683">
              <w:rPr>
                <w:rFonts w:ascii="Times New Roman" w:hAnsi="Times New Roman"/>
                <w:sz w:val="28"/>
                <w:szCs w:val="28"/>
              </w:rPr>
              <w:t>Настоящее распоряжение вступает в силу с 1 сентября 2024 года.</w:t>
            </w: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 w:rsidP="00E25EE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 w:rsidP="00E25EE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 w:rsidP="00E25EE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 w:rsidP="00E25EE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CF5B38" w:rsidRDefault="00874BC3" w:rsidP="00874BC3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sectPr w:rsidR="00874BC3" w:rsidRPr="00CF5B38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F5" w:rsidRDefault="002C58F5">
      <w:r>
        <w:separator/>
      </w:r>
    </w:p>
  </w:endnote>
  <w:endnote w:type="continuationSeparator" w:id="0">
    <w:p w:rsidR="002C58F5" w:rsidRDefault="002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F5" w:rsidRDefault="002C58F5">
      <w:r>
        <w:separator/>
      </w:r>
    </w:p>
  </w:footnote>
  <w:footnote w:type="continuationSeparator" w:id="0">
    <w:p w:rsidR="002C58F5" w:rsidRDefault="002C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4BC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pQDui3ddzDYVCBnimyqavfu5VQ=" w:salt="815e+g3CFrOs/ytbEqdfA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3683"/>
    <w:rsid w:val="00224DBA"/>
    <w:rsid w:val="00231F1C"/>
    <w:rsid w:val="00242DDB"/>
    <w:rsid w:val="002479A2"/>
    <w:rsid w:val="0026087E"/>
    <w:rsid w:val="00261DE0"/>
    <w:rsid w:val="002635E8"/>
    <w:rsid w:val="00265420"/>
    <w:rsid w:val="00274B09"/>
    <w:rsid w:val="00274E14"/>
    <w:rsid w:val="00280A6D"/>
    <w:rsid w:val="002953B6"/>
    <w:rsid w:val="002B7A59"/>
    <w:rsid w:val="002C58F5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2026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829D4"/>
    <w:rsid w:val="00791C9F"/>
    <w:rsid w:val="00792AAB"/>
    <w:rsid w:val="00793B47"/>
    <w:rsid w:val="007A1D0C"/>
    <w:rsid w:val="007A2A7B"/>
    <w:rsid w:val="007D4925"/>
    <w:rsid w:val="007E0212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CF5B3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5EE7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91D73FD2D89256740D45EFD608C41022E2E7E50DC72E00A9194E7C904E50A95E2AE5EB321DAEA143757FBFM5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1024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2024-05-21T08:01:00Z</cp:lastPrinted>
  <dcterms:created xsi:type="dcterms:W3CDTF">2024-05-21T08:20:00Z</dcterms:created>
  <dcterms:modified xsi:type="dcterms:W3CDTF">2024-05-22T07:18:00Z</dcterms:modified>
</cp:coreProperties>
</file>