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F5" w:rsidRDefault="00027C5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7654F5" w:rsidRDefault="00027C57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654F5" w:rsidRDefault="00027C57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654F5" w:rsidRDefault="007654F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7654F5" w:rsidRDefault="007654F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7654F5" w:rsidRDefault="00027C5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654F5" w:rsidRDefault="007654F5">
      <w:pPr>
        <w:tabs>
          <w:tab w:val="left" w:pos="709"/>
        </w:tabs>
        <w:jc w:val="center"/>
        <w:rPr>
          <w:sz w:val="28"/>
        </w:rPr>
      </w:pPr>
    </w:p>
    <w:p w:rsidR="007654F5" w:rsidRDefault="007654F5">
      <w:pPr>
        <w:tabs>
          <w:tab w:val="left" w:pos="709"/>
        </w:tabs>
        <w:jc w:val="center"/>
        <w:rPr>
          <w:sz w:val="28"/>
        </w:rPr>
      </w:pPr>
    </w:p>
    <w:p w:rsidR="007654F5" w:rsidRDefault="00C571A0">
      <w:pPr>
        <w:tabs>
          <w:tab w:val="left" w:pos="709"/>
        </w:tabs>
        <w:jc w:val="both"/>
        <w:rPr>
          <w:sz w:val="28"/>
        </w:rPr>
      </w:pPr>
      <w:r w:rsidRPr="00C571A0">
        <w:rPr>
          <w:sz w:val="28"/>
        </w:rPr>
        <w:t xml:space="preserve">06 мая 2024 г.                                               </w:t>
      </w:r>
      <w:r w:rsidRPr="00C571A0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№ 19</w:t>
      </w:r>
      <w:r w:rsidRPr="00C571A0">
        <w:rPr>
          <w:sz w:val="28"/>
        </w:rPr>
        <w:t>7-п</w:t>
      </w:r>
    </w:p>
    <w:p w:rsidR="00587D27" w:rsidRDefault="00587D27">
      <w:pPr>
        <w:tabs>
          <w:tab w:val="left" w:pos="709"/>
        </w:tabs>
        <w:jc w:val="both"/>
        <w:rPr>
          <w:sz w:val="28"/>
        </w:rPr>
      </w:pPr>
      <w:bookmarkStart w:id="0" w:name="_GoBack"/>
      <w:bookmarkEnd w:id="0"/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7654F5">
        <w:trPr>
          <w:trHeight w:val="1515"/>
        </w:trPr>
        <w:tc>
          <w:tcPr>
            <w:tcW w:w="9929" w:type="dxa"/>
          </w:tcPr>
          <w:p w:rsidR="007654F5" w:rsidRDefault="007654F5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7654F5" w:rsidRDefault="00027C57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Сасовский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муниципальный округ Рязанской области применительно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  <w:t xml:space="preserve">к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Новоберезовского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сельского округа </w:t>
            </w:r>
          </w:p>
          <w:p w:rsidR="007654F5" w:rsidRDefault="00027C57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района Рязанской области</w:t>
            </w:r>
          </w:p>
          <w:p w:rsidR="007654F5" w:rsidRDefault="007654F5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54F5">
        <w:tc>
          <w:tcPr>
            <w:tcW w:w="9929" w:type="dxa"/>
          </w:tcPr>
          <w:p w:rsidR="007654F5" w:rsidRDefault="00027C57">
            <w:pPr>
              <w:ind w:firstLine="709"/>
              <w:jc w:val="both"/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Федерации, статьи  10</w:t>
            </w:r>
            <w:r>
              <w:rPr>
                <w:rFonts w:ascii="Andale Mono" w:eastAsia="Andale Mono" w:hAnsi="Andale Mono" w:cs="Andale Mono"/>
                <w:color w:val="000000" w:themeColor="text1"/>
                <w:sz w:val="28"/>
                <w:highlight w:val="white"/>
              </w:rPr>
              <w:t xml:space="preserve">¹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Закона Рязанской области от </w:t>
            </w:r>
            <w:hyperlink r:id="rId12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>сти»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с учетом решения комиссии по территориальному планированию, землепользованию и застройке Рязанской обл</w:t>
            </w:r>
            <w:r>
              <w:rPr>
                <w:color w:val="000000" w:themeColor="text1"/>
                <w:sz w:val="28"/>
              </w:rPr>
              <w:t>асти от 19</w:t>
            </w:r>
            <w:hyperlink r:id="rId13" w:tooltip="http://22.03.2024" w:history="1">
              <w:r>
                <w:rPr>
                  <w:color w:val="000000" w:themeColor="text1"/>
                  <w:sz w:val="28"/>
                </w:rPr>
                <w:t>.04.2024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руков</w:t>
            </w:r>
            <w:r>
              <w:rPr>
                <w:color w:val="000000" w:themeColor="text1"/>
                <w:sz w:val="28"/>
                <w:highlight w:val="white"/>
              </w:rPr>
              <w:t xml:space="preserve">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7654F5" w:rsidRDefault="00027C57" w:rsidP="00027C57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Сасовский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Новоберезовского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сельского округа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района Рязанской </w:t>
            </w:r>
            <w:proofErr w:type="gramStart"/>
            <w:r>
              <w:rPr>
                <w:rFonts w:eastAsia="Times New Roman" w:cs="Times New Roman"/>
                <w:color w:val="000000" w:themeColor="text1"/>
                <w:sz w:val="28"/>
              </w:rPr>
              <w:t>области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 (</w:t>
            </w:r>
            <w:proofErr w:type="gramEnd"/>
            <w:r>
              <w:rPr>
                <w:color w:val="000000" w:themeColor="text1"/>
                <w:sz w:val="28"/>
              </w:rPr>
              <w:t>далее – проект генерального плана)</w:t>
            </w:r>
            <w:r>
              <w:rPr>
                <w:sz w:val="28"/>
                <w:highlight w:val="white"/>
              </w:rPr>
              <w:t>.</w:t>
            </w:r>
          </w:p>
          <w:p w:rsidR="007654F5" w:rsidRDefault="00027C57" w:rsidP="00027C57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C571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порядке.</w:t>
            </w:r>
          </w:p>
          <w:p w:rsidR="007654F5" w:rsidRDefault="00027C57" w:rsidP="00027C57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</w:t>
            </w:r>
            <w:r>
              <w:rPr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</w:t>
            </w:r>
            <w:r>
              <w:rPr>
                <w:sz w:val="28"/>
              </w:rPr>
              <w:lastRenderedPageBreak/>
              <w:t xml:space="preserve">Рязанской области «Центр градостроительного развития Рязанской </w:t>
            </w:r>
            <w:proofErr w:type="gramStart"/>
            <w:r>
              <w:rPr>
                <w:sz w:val="28"/>
              </w:rPr>
              <w:t xml:space="preserve">области»   </w:t>
            </w:r>
            <w:proofErr w:type="gramEnd"/>
            <w:r>
              <w:rPr>
                <w:sz w:val="28"/>
              </w:rPr>
              <w:t xml:space="preserve">              в течение двенадцати календарных дней с даты опубликования настоящего постановления.</w:t>
            </w:r>
          </w:p>
          <w:p w:rsidR="007654F5" w:rsidRDefault="00027C57" w:rsidP="00027C57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</w:t>
            </w:r>
            <w:r>
              <w:rPr>
                <w:sz w:val="28"/>
                <w:szCs w:val="28"/>
              </w:rPr>
              <w:t xml:space="preserve">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7654F5" w:rsidRDefault="00027C57" w:rsidP="00027C57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7654F5" w:rsidRDefault="00027C57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7654F5" w:rsidRDefault="00027C57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654F5" w:rsidRDefault="00027C57" w:rsidP="00027C57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7654F5" w:rsidRDefault="00027C57" w:rsidP="00027C57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Сасовский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округ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7654F5" w:rsidRDefault="00027C57" w:rsidP="00027C57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7654F5" w:rsidRDefault="007654F5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7654F5" w:rsidRDefault="007654F5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4F5">
        <w:tc>
          <w:tcPr>
            <w:tcW w:w="9929" w:type="dxa"/>
          </w:tcPr>
          <w:p w:rsidR="007654F5" w:rsidRDefault="00027C5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7654F5" w:rsidRDefault="007654F5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7654F5" w:rsidRDefault="007654F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7654F5" w:rsidRDefault="007654F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7654F5" w:rsidRDefault="007654F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7654F5" w:rsidRDefault="007654F5">
      <w:pPr>
        <w:rPr>
          <w:sz w:val="28"/>
        </w:rPr>
      </w:pPr>
    </w:p>
    <w:p w:rsidR="007654F5" w:rsidRDefault="007654F5">
      <w:pPr>
        <w:tabs>
          <w:tab w:val="left" w:pos="709"/>
        </w:tabs>
        <w:jc w:val="both"/>
        <w:rPr>
          <w:sz w:val="28"/>
        </w:rPr>
      </w:pPr>
    </w:p>
    <w:p w:rsidR="007654F5" w:rsidRDefault="007654F5">
      <w:pPr>
        <w:pStyle w:val="30"/>
      </w:pPr>
    </w:p>
    <w:sectPr w:rsidR="007654F5">
      <w:headerReference w:type="default" r:id="rId14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6D0" w:rsidRDefault="007166D0">
      <w:pPr>
        <w:pStyle w:val="30"/>
      </w:pPr>
      <w:r>
        <w:separator/>
      </w:r>
    </w:p>
  </w:endnote>
  <w:endnote w:type="continuationSeparator" w:id="0">
    <w:p w:rsidR="007166D0" w:rsidRDefault="007166D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Andale Mono">
    <w:altName w:val="MV Bol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6D0" w:rsidRDefault="007166D0">
      <w:pPr>
        <w:pStyle w:val="30"/>
      </w:pPr>
      <w:r>
        <w:separator/>
      </w:r>
    </w:p>
  </w:footnote>
  <w:footnote w:type="continuationSeparator" w:id="0">
    <w:p w:rsidR="007166D0" w:rsidRDefault="007166D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F5" w:rsidRDefault="00027C57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7654F5" w:rsidRDefault="007654F5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790A"/>
    <w:multiLevelType w:val="multilevel"/>
    <w:tmpl w:val="AF7A661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F5"/>
    <w:rsid w:val="00027C57"/>
    <w:rsid w:val="00587D27"/>
    <w:rsid w:val="007166D0"/>
    <w:rsid w:val="007654F5"/>
    <w:rsid w:val="00C5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EC6C"/>
  <w15:docId w15:val="{D7EA1310-76EA-43CF-A8E9-573920E7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22.03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25.08.20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208</cp:revision>
  <dcterms:created xsi:type="dcterms:W3CDTF">2024-05-03T13:27:00Z</dcterms:created>
  <dcterms:modified xsi:type="dcterms:W3CDTF">2024-05-06T09:17:00Z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