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C5" w:rsidRDefault="00BC042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BC5" w:rsidRDefault="00BC0421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10BC5" w:rsidRDefault="00BC0421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10BC5" w:rsidRDefault="00D10BC5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D10BC5" w:rsidRDefault="00D10BC5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D10BC5" w:rsidRDefault="00BC042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10BC5" w:rsidRDefault="00D10BC5">
      <w:pPr>
        <w:tabs>
          <w:tab w:val="left" w:pos="709"/>
        </w:tabs>
        <w:jc w:val="center"/>
        <w:rPr>
          <w:sz w:val="28"/>
        </w:rPr>
      </w:pPr>
    </w:p>
    <w:p w:rsidR="00D10BC5" w:rsidRDefault="00D10BC5">
      <w:pPr>
        <w:tabs>
          <w:tab w:val="left" w:pos="709"/>
        </w:tabs>
        <w:jc w:val="center"/>
        <w:rPr>
          <w:sz w:val="28"/>
        </w:rPr>
      </w:pPr>
    </w:p>
    <w:p w:rsidR="00D10BC5" w:rsidRDefault="00E2462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21мая </w:t>
      </w:r>
      <w:r w:rsidR="00BC0421">
        <w:rPr>
          <w:sz w:val="28"/>
        </w:rPr>
        <w:t xml:space="preserve">2024 г.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bookmarkStart w:id="0" w:name="_GoBack"/>
      <w:bookmarkEnd w:id="0"/>
      <w:r w:rsidR="00BC0421">
        <w:rPr>
          <w:sz w:val="28"/>
        </w:rPr>
        <w:t xml:space="preserve">        № </w:t>
      </w:r>
      <w:r>
        <w:rPr>
          <w:sz w:val="28"/>
        </w:rPr>
        <w:t>230-п</w:t>
      </w:r>
    </w:p>
    <w:p w:rsidR="00D10BC5" w:rsidRDefault="00D10BC5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D10BC5">
        <w:trPr>
          <w:trHeight w:val="1515"/>
        </w:trPr>
        <w:tc>
          <w:tcPr>
            <w:tcW w:w="9929" w:type="dxa"/>
          </w:tcPr>
          <w:p w:rsidR="00D10BC5" w:rsidRDefault="00D10BC5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D10BC5" w:rsidRDefault="00BC0421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Ряжский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Дегтянского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Ряжского района Рязанской области</w:t>
            </w:r>
          </w:p>
          <w:p w:rsidR="00D10BC5" w:rsidRDefault="00D10BC5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D10BC5">
        <w:tc>
          <w:tcPr>
            <w:tcW w:w="9929" w:type="dxa"/>
          </w:tcPr>
          <w:p w:rsidR="00D10BC5" w:rsidRDefault="00BC0421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Градостро</w:t>
            </w:r>
            <w:r>
              <w:rPr>
                <w:sz w:val="28"/>
                <w:highlight w:val="white"/>
              </w:rPr>
              <w:t xml:space="preserve">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Рязанской </w:t>
            </w:r>
            <w:r>
              <w:rPr>
                <w:color w:val="000000" w:themeColor="text1"/>
                <w:sz w:val="28"/>
                <w:highlight w:val="white"/>
              </w:rPr>
              <w:t xml:space="preserve">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05.04</w:t>
              </w:r>
              <w:r>
                <w:rPr>
                  <w:color w:val="000000" w:themeColor="text1"/>
                  <w:sz w:val="28"/>
                  <w:highlight w:val="white"/>
                </w:rPr>
                <w:t>.2024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</w:t>
            </w:r>
            <w:r>
              <w:rPr>
                <w:color w:val="000000" w:themeColor="text1"/>
                <w:sz w:val="28"/>
                <w:highlight w:val="white"/>
              </w:rPr>
              <w:t xml:space="preserve">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 управлении архитектуры и градостроительства Рязанской области», главное управление архитектуры и градостроительства Рязанской области ПОСТАНОВЛЯЕТ:</w:t>
            </w:r>
          </w:p>
          <w:p w:rsidR="00D10BC5" w:rsidRDefault="00BC042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Ряжский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Дегтянского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Ряжского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</w:t>
            </w:r>
            <w:r>
              <w:rPr>
                <w:color w:val="000000" w:themeColor="text1"/>
                <w:sz w:val="28"/>
                <w:highlight w:val="white"/>
              </w:rPr>
              <w:t xml:space="preserve"> землепользования и застройки).</w:t>
            </w:r>
          </w:p>
          <w:p w:rsidR="00D10BC5" w:rsidRDefault="00BC042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D10BC5" w:rsidRDefault="00BC042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</w:t>
            </w:r>
            <w:r>
              <w:rPr>
                <w:sz w:val="28"/>
                <w:szCs w:val="28"/>
                <w:highlight w:val="white"/>
              </w:rPr>
              <w:t xml:space="preserve">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D10BC5" w:rsidRDefault="00BC042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Комисс</w:t>
            </w:r>
            <w:r>
              <w:rPr>
                <w:sz w:val="28"/>
                <w:szCs w:val="28"/>
                <w:highlight w:val="white"/>
              </w:rPr>
              <w:t xml:space="preserve">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D10BC5" w:rsidRDefault="00BC042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D10BC5" w:rsidRDefault="00BC0421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D10BC5" w:rsidRDefault="00BC0421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</w:t>
            </w:r>
            <w:r>
              <w:rPr>
                <w:sz w:val="28"/>
              </w:rPr>
              <w:t>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D10BC5" w:rsidRDefault="00BC042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</w:t>
            </w:r>
            <w:r>
              <w:rPr>
                <w:sz w:val="28"/>
                <w:highlight w:val="white"/>
              </w:rPr>
              <w:t>хитектуры и градостроительства Рязанской области         в сети «Интернет».</w:t>
            </w:r>
          </w:p>
          <w:p w:rsidR="00D10BC5" w:rsidRDefault="00BC042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r>
              <w:rPr>
                <w:color w:val="000000" w:themeColor="text1"/>
                <w:sz w:val="28"/>
              </w:rPr>
              <w:t>Ряжский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</w:t>
            </w:r>
            <w:r>
              <w:rPr>
                <w:sz w:val="28"/>
                <w:highlight w:val="white"/>
              </w:rPr>
              <w:t>ования в сети «Интернет», публикацию в средствах массовой информации.</w:t>
            </w:r>
          </w:p>
          <w:p w:rsidR="00D10BC5" w:rsidRDefault="00BC042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D10BC5" w:rsidRDefault="00D10BC5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D10BC5" w:rsidRDefault="00D10BC5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D10BC5">
        <w:tc>
          <w:tcPr>
            <w:tcW w:w="9929" w:type="dxa"/>
          </w:tcPr>
          <w:p w:rsidR="00D10BC5" w:rsidRDefault="00BC0421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D10BC5" w:rsidRDefault="00D10BC5">
            <w:pPr>
              <w:pStyle w:val="27"/>
              <w:tabs>
                <w:tab w:val="left" w:pos="709"/>
              </w:tabs>
              <w:jc w:val="left"/>
            </w:pPr>
          </w:p>
          <w:p w:rsidR="00D10BC5" w:rsidRDefault="00D10BC5">
            <w:pPr>
              <w:tabs>
                <w:tab w:val="left" w:pos="709"/>
              </w:tabs>
              <w:rPr>
                <w:sz w:val="28"/>
              </w:rPr>
            </w:pPr>
          </w:p>
          <w:p w:rsidR="00D10BC5" w:rsidRDefault="00D10BC5">
            <w:pPr>
              <w:tabs>
                <w:tab w:val="left" w:pos="709"/>
              </w:tabs>
              <w:rPr>
                <w:sz w:val="28"/>
              </w:rPr>
            </w:pPr>
          </w:p>
          <w:p w:rsidR="00D10BC5" w:rsidRDefault="00D10BC5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10BC5" w:rsidRDefault="00D10BC5"/>
    <w:p w:rsidR="00D10BC5" w:rsidRDefault="00D10BC5">
      <w:pPr>
        <w:tabs>
          <w:tab w:val="left" w:pos="709"/>
        </w:tabs>
        <w:jc w:val="both"/>
        <w:rPr>
          <w:sz w:val="28"/>
        </w:rPr>
      </w:pPr>
    </w:p>
    <w:p w:rsidR="00D10BC5" w:rsidRDefault="00D10BC5">
      <w:pPr>
        <w:tabs>
          <w:tab w:val="left" w:pos="709"/>
        </w:tabs>
        <w:jc w:val="both"/>
        <w:rPr>
          <w:sz w:val="28"/>
        </w:rPr>
      </w:pPr>
    </w:p>
    <w:p w:rsidR="00D10BC5" w:rsidRDefault="00D10BC5">
      <w:pPr>
        <w:tabs>
          <w:tab w:val="left" w:pos="709"/>
        </w:tabs>
        <w:jc w:val="both"/>
        <w:rPr>
          <w:sz w:val="28"/>
        </w:rPr>
      </w:pPr>
    </w:p>
    <w:p w:rsidR="00D10BC5" w:rsidRDefault="00D10BC5">
      <w:pPr>
        <w:tabs>
          <w:tab w:val="left" w:pos="709"/>
        </w:tabs>
        <w:jc w:val="both"/>
        <w:rPr>
          <w:sz w:val="28"/>
        </w:rPr>
      </w:pPr>
    </w:p>
    <w:p w:rsidR="00D10BC5" w:rsidRDefault="00D10BC5">
      <w:pPr>
        <w:rPr>
          <w:sz w:val="28"/>
        </w:rPr>
      </w:pPr>
    </w:p>
    <w:p w:rsidR="00D10BC5" w:rsidRDefault="00D10BC5">
      <w:pPr>
        <w:spacing w:line="216" w:lineRule="auto"/>
        <w:ind w:firstLine="709"/>
        <w:contextualSpacing/>
        <w:jc w:val="both"/>
        <w:rPr>
          <w:sz w:val="24"/>
        </w:rPr>
      </w:pPr>
    </w:p>
    <w:p w:rsidR="00D10BC5" w:rsidRDefault="00D10BC5">
      <w:pPr>
        <w:spacing w:line="216" w:lineRule="auto"/>
        <w:ind w:firstLine="709"/>
        <w:contextualSpacing/>
        <w:jc w:val="both"/>
        <w:rPr>
          <w:sz w:val="24"/>
        </w:rPr>
      </w:pPr>
    </w:p>
    <w:p w:rsidR="00D10BC5" w:rsidRDefault="00D10BC5">
      <w:pPr>
        <w:spacing w:line="216" w:lineRule="auto"/>
        <w:ind w:firstLine="709"/>
        <w:contextualSpacing/>
        <w:jc w:val="both"/>
        <w:rPr>
          <w:sz w:val="24"/>
        </w:rPr>
      </w:pPr>
    </w:p>
    <w:p w:rsidR="00D10BC5" w:rsidRDefault="00D10BC5">
      <w:pPr>
        <w:spacing w:line="216" w:lineRule="auto"/>
        <w:ind w:firstLine="709"/>
        <w:contextualSpacing/>
        <w:jc w:val="both"/>
        <w:rPr>
          <w:sz w:val="24"/>
        </w:rPr>
      </w:pPr>
    </w:p>
    <w:p w:rsidR="00D10BC5" w:rsidRDefault="00D10BC5">
      <w:pPr>
        <w:spacing w:line="216" w:lineRule="auto"/>
        <w:ind w:firstLine="709"/>
        <w:contextualSpacing/>
        <w:jc w:val="both"/>
        <w:rPr>
          <w:sz w:val="24"/>
        </w:rPr>
      </w:pPr>
    </w:p>
    <w:p w:rsidR="00D10BC5" w:rsidRDefault="00D10BC5">
      <w:pPr>
        <w:spacing w:line="216" w:lineRule="auto"/>
        <w:ind w:firstLine="709"/>
        <w:contextualSpacing/>
        <w:jc w:val="both"/>
        <w:rPr>
          <w:sz w:val="24"/>
        </w:rPr>
      </w:pPr>
    </w:p>
    <w:p w:rsidR="00D10BC5" w:rsidRDefault="00D10BC5">
      <w:pPr>
        <w:spacing w:line="216" w:lineRule="auto"/>
        <w:ind w:firstLine="709"/>
        <w:contextualSpacing/>
        <w:jc w:val="both"/>
        <w:rPr>
          <w:sz w:val="24"/>
        </w:rPr>
      </w:pPr>
    </w:p>
    <w:p w:rsidR="00D10BC5" w:rsidRDefault="00D10BC5"/>
    <w:sectPr w:rsidR="00D10BC5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21" w:rsidRDefault="00BC0421">
      <w:pPr>
        <w:pStyle w:val="32"/>
      </w:pPr>
      <w:r>
        <w:separator/>
      </w:r>
    </w:p>
  </w:endnote>
  <w:endnote w:type="continuationSeparator" w:id="0">
    <w:p w:rsidR="00BC0421" w:rsidRDefault="00BC0421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21" w:rsidRDefault="00BC0421">
      <w:pPr>
        <w:pStyle w:val="32"/>
      </w:pPr>
      <w:r>
        <w:separator/>
      </w:r>
    </w:p>
  </w:footnote>
  <w:footnote w:type="continuationSeparator" w:id="0">
    <w:p w:rsidR="00BC0421" w:rsidRDefault="00BC0421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C5" w:rsidRDefault="00BC0421">
    <w:pPr>
      <w:pStyle w:val="ad"/>
      <w:jc w:val="center"/>
      <w:rPr>
        <w:sz w:val="28"/>
      </w:rPr>
    </w:pPr>
    <w:r>
      <w:rPr>
        <w:sz w:val="28"/>
      </w:rPr>
      <w:t>2</w:t>
    </w:r>
  </w:p>
  <w:p w:rsidR="00D10BC5" w:rsidRDefault="00D10BC5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62BF"/>
    <w:multiLevelType w:val="multilevel"/>
    <w:tmpl w:val="7938F4A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C5"/>
    <w:rsid w:val="00BC0421"/>
    <w:rsid w:val="00D10BC5"/>
    <w:rsid w:val="00E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7211"/>
  <w15:docId w15:val="{428C2401-EBBA-42AD-BCD4-A1547D45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96</cp:revision>
  <cp:lastPrinted>2024-05-21T07:37:00Z</cp:lastPrinted>
  <dcterms:created xsi:type="dcterms:W3CDTF">2021-12-02T15:09:00Z</dcterms:created>
  <dcterms:modified xsi:type="dcterms:W3CDTF">2024-05-21T07:38:00Z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