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Приложение № 1</w:t>
      </w: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  <w:r w:rsidRPr="00FD4170">
        <w:rPr>
          <w:color w:val="auto"/>
        </w:rPr>
        <w:t>к постановлению главного управления</w:t>
      </w: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  <w:r w:rsidRPr="00FD4170">
        <w:rPr>
          <w:color w:val="auto"/>
        </w:rPr>
        <w:t>архитектуры и градостроительства</w:t>
      </w: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  <w:r w:rsidRPr="00FD4170">
        <w:rPr>
          <w:color w:val="auto"/>
        </w:rPr>
        <w:t>Рязанской области</w:t>
      </w:r>
    </w:p>
    <w:p w:rsidR="00FD4170" w:rsidRPr="00FD4170" w:rsidRDefault="00C0621F" w:rsidP="00FD4170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от 13 мая 2024 г.</w:t>
      </w:r>
      <w:r w:rsidR="00FD4170" w:rsidRPr="00FD4170">
        <w:rPr>
          <w:color w:val="auto"/>
        </w:rPr>
        <w:t xml:space="preserve"> №</w:t>
      </w:r>
      <w:r>
        <w:rPr>
          <w:color w:val="auto"/>
        </w:rPr>
        <w:t xml:space="preserve"> 219-п</w:t>
      </w: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«Приложение № 1</w:t>
      </w: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  <w:r w:rsidRPr="00FD4170">
        <w:rPr>
          <w:color w:val="auto"/>
        </w:rPr>
        <w:t>к постановлению главного управления</w:t>
      </w: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  <w:r w:rsidRPr="00FD4170">
        <w:rPr>
          <w:color w:val="auto"/>
        </w:rPr>
        <w:t>архитектуры и градостроительства</w:t>
      </w: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  <w:r w:rsidRPr="00FD4170">
        <w:rPr>
          <w:color w:val="auto"/>
        </w:rPr>
        <w:t>Рязанской области</w:t>
      </w:r>
    </w:p>
    <w:p w:rsidR="00FD4170" w:rsidRPr="00FD4170" w:rsidRDefault="00FD4170" w:rsidP="00FD4170">
      <w:pPr>
        <w:widowControl/>
        <w:spacing w:before="0" w:after="0"/>
        <w:ind w:left="5669"/>
        <w:jc w:val="both"/>
        <w:rPr>
          <w:color w:val="auto"/>
        </w:rPr>
      </w:pPr>
      <w:r w:rsidRPr="00FD4170">
        <w:rPr>
          <w:color w:val="auto"/>
        </w:rPr>
        <w:t>от 04 декабря 2019 г. № 405-п</w:t>
      </w: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D268A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D268AA" w:rsidRDefault="00C90A34">
      <w:pPr>
        <w:pStyle w:val="affff4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D268AA" w:rsidRDefault="00C90A34">
      <w:pPr>
        <w:pStyle w:val="affff4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color w:val="auto"/>
          <w:sz w:val="32"/>
          <w:szCs w:val="32"/>
        </w:rPr>
        <w:t>Новопанское</w:t>
      </w:r>
      <w:proofErr w:type="spellEnd"/>
      <w:r>
        <w:rPr>
          <w:color w:val="auto"/>
          <w:sz w:val="32"/>
          <w:szCs w:val="32"/>
        </w:rPr>
        <w:t xml:space="preserve"> сельское поселение</w:t>
      </w:r>
    </w:p>
    <w:p w:rsidR="00D268AA" w:rsidRDefault="00C90A34">
      <w:pPr>
        <w:pStyle w:val="affff4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Михайловского муниципального района Рязанской области</w:t>
      </w: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color w:val="auto"/>
        </w:rPr>
      </w:pPr>
    </w:p>
    <w:p w:rsidR="00D268AA" w:rsidRDefault="00D268AA">
      <w:pPr>
        <w:pStyle w:val="affff4"/>
        <w:rPr>
          <w:rFonts w:cs="Times New Roman"/>
          <w:color w:val="auto"/>
          <w:sz w:val="32"/>
          <w:szCs w:val="32"/>
        </w:rPr>
      </w:pPr>
    </w:p>
    <w:p w:rsidR="00D268AA" w:rsidRDefault="00D268AA">
      <w:pPr>
        <w:pStyle w:val="affff4"/>
        <w:rPr>
          <w:rFonts w:cs="Times New Roman"/>
          <w:color w:val="auto"/>
          <w:sz w:val="32"/>
          <w:szCs w:val="32"/>
        </w:rPr>
      </w:pPr>
    </w:p>
    <w:p w:rsidR="00D268AA" w:rsidRDefault="00D268AA">
      <w:pPr>
        <w:pStyle w:val="affff4"/>
        <w:rPr>
          <w:rFonts w:cs="Times New Roman"/>
          <w:color w:val="auto"/>
          <w:sz w:val="32"/>
          <w:szCs w:val="32"/>
        </w:rPr>
      </w:pPr>
    </w:p>
    <w:p w:rsidR="00D268AA" w:rsidRDefault="00D268AA">
      <w:pPr>
        <w:pStyle w:val="affff4"/>
        <w:rPr>
          <w:rFonts w:cs="Times New Roman"/>
          <w:color w:val="auto"/>
          <w:sz w:val="32"/>
          <w:szCs w:val="32"/>
        </w:rPr>
      </w:pPr>
    </w:p>
    <w:p w:rsidR="00D268AA" w:rsidRDefault="00D268AA">
      <w:pPr>
        <w:pStyle w:val="affff4"/>
        <w:rPr>
          <w:rFonts w:cs="Times New Roman"/>
          <w:color w:val="auto"/>
          <w:sz w:val="32"/>
          <w:szCs w:val="32"/>
        </w:rPr>
      </w:pPr>
    </w:p>
    <w:p w:rsidR="00D268AA" w:rsidRDefault="00D268AA">
      <w:pPr>
        <w:pStyle w:val="affff4"/>
        <w:rPr>
          <w:rFonts w:cs="Times New Roman"/>
          <w:color w:val="auto"/>
          <w:sz w:val="32"/>
          <w:szCs w:val="32"/>
        </w:rPr>
      </w:pPr>
    </w:p>
    <w:p w:rsidR="00D268AA" w:rsidRDefault="00C90A34">
      <w:pPr>
        <w:pStyle w:val="affff4"/>
        <w:ind w:firstLine="0"/>
        <w:rPr>
          <w:szCs w:val="28"/>
        </w:rPr>
      </w:pPr>
      <w:r>
        <w:rPr>
          <w:color w:val="auto"/>
          <w:szCs w:val="28"/>
        </w:rPr>
        <w:lastRenderedPageBreak/>
        <w:t>Содержание</w:t>
      </w:r>
    </w:p>
    <w:sdt>
      <w:sdtPr>
        <w:id w:val="-709501559"/>
        <w:docPartObj>
          <w:docPartGallery w:val="Table of Contents"/>
          <w:docPartUnique/>
        </w:docPartObj>
      </w:sdtPr>
      <w:sdtEndPr/>
      <w:sdtContent>
        <w:p w:rsidR="00A63E35" w:rsidRPr="00A63E35" w:rsidRDefault="00C90A34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r w:rsidRPr="00A63E35">
            <w:fldChar w:fldCharType="begin"/>
          </w:r>
          <w:r w:rsidRPr="00A63E35">
            <w:rPr>
              <w:rStyle w:val="af2"/>
              <w:sz w:val="28"/>
              <w:szCs w:val="28"/>
            </w:rPr>
            <w:instrText xml:space="preserve"> TOC \o "1-3" \h</w:instrText>
          </w:r>
          <w:r w:rsidRPr="00A63E35">
            <w:rPr>
              <w:rStyle w:val="af2"/>
              <w:sz w:val="28"/>
              <w:szCs w:val="28"/>
            </w:rPr>
            <w:fldChar w:fldCharType="separate"/>
          </w:r>
          <w:hyperlink w:anchor="_Toc164951561" w:history="1">
            <w:r w:rsidR="00A63E35" w:rsidRPr="00A63E35">
              <w:rPr>
                <w:rStyle w:val="a3"/>
                <w:rFonts w:eastAsia="Times New Roman"/>
                <w:noProof/>
                <w:spacing w:val="2"/>
                <w:sz w:val="28"/>
                <w:szCs w:val="28"/>
              </w:rPr>
              <w:t>Раздел 1. Порядок применения и внесения изменений в правила землепользования и застройки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_Toc164951561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4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62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1. Основные понятия, используемые в правилах землепользования и застройки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_Toc164951562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4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63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2. Положение о регулировании землепользования и застройки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_Toc164951563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4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64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_Toc164951564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4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65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4. Положение о подготовке документации по планировке  территории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_Toc164951565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5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66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_Toc164951566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6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67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6. Положение о внесении изменений в правила землепользования и застройки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_Toc164951567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6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68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7. Градостроительные планы земельных участков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_Toc164951568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7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69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_Toc164951569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8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0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Раздел 2. Градостроительные регламенты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_Toc164951570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9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1" w:history="1"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Статья 9. 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Общие требования,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предъявляемые к установлению градостроительных регламентов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_Toc164951571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9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2" w:history="1"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Статья 10. 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П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еречень территориальных зон, 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определенных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на карте градостроительного зонирования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_Toc164951572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10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3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11.</w:t>
            </w:r>
            <w:r w:rsidR="00A63E35" w:rsidRPr="00A63E35">
              <w:rPr>
                <w:rStyle w:val="a3"/>
                <w:rFonts w:eastAsia="Times New Roman"/>
                <w:noProof/>
                <w:spacing w:val="2"/>
                <w:sz w:val="28"/>
                <w:szCs w:val="28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_Toc164951573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11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4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11.1. Жилая зона (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1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_Toc164951574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12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5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11.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2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. Зона 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специализированной общественной застройки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(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2.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2)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_Toc164951575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14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6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11.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3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 Производственная зона (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3.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1)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_Toc164951576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15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7" w:history="1">
            <w:r w:rsidR="00A63E35" w:rsidRPr="00A63E35">
              <w:rPr>
                <w:rStyle w:val="a3"/>
                <w:rFonts w:eastAsia="Times New Roman"/>
                <w:noProof/>
                <w:sz w:val="28"/>
                <w:szCs w:val="28"/>
              </w:rPr>
              <w:t>Статья 11.4.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Коммунально-складская зона (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3.2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_Toc164951577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16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8" w:history="1">
            <w:r w:rsidR="00A63E35" w:rsidRPr="00A63E35">
              <w:rPr>
                <w:rStyle w:val="a3"/>
                <w:rFonts w:eastAsia="Times New Roman"/>
                <w:noProof/>
                <w:sz w:val="28"/>
                <w:szCs w:val="28"/>
              </w:rPr>
              <w:t>Статья 11.5.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Зона транспортной инфраструктуры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(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3.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4)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_Toc164951578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16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79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11.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6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 Зон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а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сельскохозяйственного использования (4.2)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_Toc164951579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17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0" w:history="1">
            <w:r w:rsidR="00A63E35" w:rsidRPr="00A63E35">
              <w:rPr>
                <w:rStyle w:val="a3"/>
                <w:rFonts w:eastAsia="Times New Roman"/>
                <w:noProof/>
                <w:sz w:val="28"/>
                <w:szCs w:val="28"/>
              </w:rPr>
              <w:t>Статья 11.</w:t>
            </w:r>
            <w:r w:rsidR="00A63E35" w:rsidRPr="00A63E35">
              <w:rPr>
                <w:rStyle w:val="a3"/>
                <w:rFonts w:eastAsia="Times New Roman"/>
                <w:noProof/>
                <w:sz w:val="28"/>
                <w:szCs w:val="28"/>
                <w:lang w:eastAsia="zh-CN"/>
              </w:rPr>
              <w:t>7</w:t>
            </w:r>
            <w:r w:rsidR="00A63E35" w:rsidRPr="00A63E35">
              <w:rPr>
                <w:rStyle w:val="a3"/>
                <w:rFonts w:eastAsia="Times New Roman"/>
                <w:noProof/>
                <w:sz w:val="28"/>
                <w:szCs w:val="28"/>
              </w:rPr>
              <w:t xml:space="preserve">. 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Производственная зона сельскохозяйственных предприятий (4.4)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_Toc164951580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19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1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11.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8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 Иная зон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а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сельскохозяйственного 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назначения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(4.5)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_Toc164951581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20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2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11.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9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. 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Зона сельскохозяйственного назначения ограниченного использования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(4.6)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_Toc164951582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21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3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11.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10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 Зон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а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 xml:space="preserve"> озелененных территорий специального назначения (5.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6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_Toc164951583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22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4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11.</w:t>
            </w:r>
            <w:r w:rsidR="00A63E35" w:rsidRPr="00A63E35">
              <w:rPr>
                <w:rStyle w:val="a3"/>
                <w:noProof/>
                <w:sz w:val="28"/>
                <w:szCs w:val="28"/>
                <w:lang w:val="en-US" w:eastAsia="zh-CN"/>
              </w:rPr>
              <w:t>11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 Зона кладбищ (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6.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1)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_Toc164951584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23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5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12. Земли, для которых градостроительные регламенты не устанавливаются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_Toc164951585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23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6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3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 Требования к архитектурно-градостроительному облику объектов капитального строительства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_Toc164951586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24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 w:rsidP="00E44FE6">
          <w:pPr>
            <w:pStyle w:val="1a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7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4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_Toc164951587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24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8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5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 Зоны с особыми условиями использования территории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_Toc164951588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24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89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5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.1. Санитарно-защитные зоны предприятий, сооружений и иных объектов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_Toc164951589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25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90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5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.2. Водоохранные зоны, прибрежные защитные полосы,  береговые полосы водных объектов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_Toc164951590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26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91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5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.3. Охранные зоны инженерных коммуникаций, сооружений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_Toc164951591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26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92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5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.4. Зона минимальных расстояний до магистральных или промышленных трубопроводов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_Toc164951592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26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93" w:history="1">
            <w:r w:rsidR="00A63E35" w:rsidRPr="00A63E35">
              <w:rPr>
                <w:rStyle w:val="a3"/>
                <w:rFonts w:eastAsia="Times New Roman"/>
                <w:noProof/>
                <w:sz w:val="28"/>
                <w:szCs w:val="28"/>
              </w:rPr>
              <w:t>Статья 17. Особо охраняемые природные территории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_Toc164951593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27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63E35" w:rsidRPr="00A63E35" w:rsidRDefault="00FB4425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lang w:bidi="ar-SA"/>
            </w:rPr>
          </w:pPr>
          <w:hyperlink w:anchor="_Toc164951594" w:history="1">
            <w:r w:rsidR="00A63E35" w:rsidRPr="00A63E35">
              <w:rPr>
                <w:rStyle w:val="a3"/>
                <w:noProof/>
                <w:sz w:val="28"/>
                <w:szCs w:val="28"/>
              </w:rPr>
              <w:t>Статья 1</w:t>
            </w:r>
            <w:r w:rsidR="00A63E35" w:rsidRPr="00A63E35">
              <w:rPr>
                <w:rStyle w:val="a3"/>
                <w:noProof/>
                <w:sz w:val="28"/>
                <w:szCs w:val="28"/>
                <w:lang w:eastAsia="zh-CN"/>
              </w:rPr>
              <w:t>8</w:t>
            </w:r>
            <w:r w:rsidR="00A63E35" w:rsidRPr="00A63E35">
              <w:rPr>
                <w:rStyle w:val="a3"/>
                <w:noProof/>
                <w:sz w:val="28"/>
                <w:szCs w:val="28"/>
              </w:rPr>
              <w:t>. Объекты культурного наследия</w:t>
            </w:r>
            <w:r w:rsidR="00A63E35" w:rsidRPr="00A63E35">
              <w:rPr>
                <w:noProof/>
                <w:sz w:val="28"/>
                <w:szCs w:val="28"/>
              </w:rPr>
              <w:tab/>
            </w:r>
            <w:r w:rsidR="00A63E35" w:rsidRPr="00A63E35">
              <w:rPr>
                <w:noProof/>
                <w:sz w:val="28"/>
                <w:szCs w:val="28"/>
              </w:rPr>
              <w:fldChar w:fldCharType="begin"/>
            </w:r>
            <w:r w:rsidR="00A63E35" w:rsidRPr="00A63E35">
              <w:rPr>
                <w:noProof/>
                <w:sz w:val="28"/>
                <w:szCs w:val="28"/>
              </w:rPr>
              <w:instrText xml:space="preserve"> PAGEREF _Toc164951594 \h </w:instrText>
            </w:r>
            <w:r w:rsidR="00A63E35" w:rsidRPr="00A63E35">
              <w:rPr>
                <w:noProof/>
                <w:sz w:val="28"/>
                <w:szCs w:val="28"/>
              </w:rPr>
            </w:r>
            <w:r w:rsidR="00A63E35" w:rsidRPr="00A63E35">
              <w:rPr>
                <w:noProof/>
                <w:sz w:val="28"/>
                <w:szCs w:val="28"/>
              </w:rPr>
              <w:fldChar w:fldCharType="separate"/>
            </w:r>
            <w:r w:rsidR="00C83DA1">
              <w:rPr>
                <w:noProof/>
                <w:sz w:val="28"/>
                <w:szCs w:val="28"/>
              </w:rPr>
              <w:t>27</w:t>
            </w:r>
            <w:r w:rsidR="00A63E35" w:rsidRPr="00A63E35">
              <w:rPr>
                <w:noProof/>
                <w:sz w:val="28"/>
                <w:szCs w:val="28"/>
              </w:rPr>
              <w:fldChar w:fldCharType="end"/>
            </w:r>
          </w:hyperlink>
        </w:p>
        <w:p w:rsidR="00D268AA" w:rsidRDefault="00C90A34" w:rsidP="00F07E2D">
          <w:pPr>
            <w:pStyle w:val="1a"/>
            <w:tabs>
              <w:tab w:val="right" w:leader="dot" w:pos="9921"/>
            </w:tabs>
            <w:jc w:val="both"/>
          </w:pPr>
          <w:r w:rsidRPr="00A63E35">
            <w:rPr>
              <w:rStyle w:val="af2"/>
              <w:sz w:val="28"/>
              <w:szCs w:val="28"/>
            </w:rPr>
            <w:fldChar w:fldCharType="end"/>
          </w:r>
        </w:p>
      </w:sdtContent>
    </w:sdt>
    <w:p w:rsidR="00D268AA" w:rsidRDefault="00C90A34">
      <w:pPr>
        <w:pStyle w:val="affff4"/>
        <w:rPr>
          <w:szCs w:val="28"/>
        </w:rPr>
      </w:pPr>
      <w:r>
        <w:br w:type="page"/>
      </w:r>
    </w:p>
    <w:p w:rsidR="00D268AA" w:rsidRDefault="00C90A34" w:rsidP="00D836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0" w:name="_Toc1"/>
      <w:bookmarkStart w:id="1" w:name="_Toc164951561"/>
      <w:r>
        <w:rPr>
          <w:rFonts w:eastAsia="Times New Roman" w:cs="Times New Roman"/>
          <w:color w:val="auto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  <w:bookmarkEnd w:id="0"/>
      <w:bookmarkEnd w:id="1"/>
    </w:p>
    <w:p w:rsidR="00D268AA" w:rsidRDefault="00D268AA" w:rsidP="00D836BB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D836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" w:name="_Toc2"/>
      <w:bookmarkStart w:id="3" w:name="_Toc164951562"/>
      <w:r>
        <w:rPr>
          <w:rFonts w:cs="Times New Roman"/>
          <w:color w:val="auto"/>
        </w:rPr>
        <w:t>Статья 1. Основные понятия, используемые в правилах землепользования и застройки</w:t>
      </w:r>
      <w:bookmarkEnd w:id="2"/>
      <w:bookmarkEnd w:id="3"/>
    </w:p>
    <w:p w:rsidR="00D268AA" w:rsidRDefault="00D268AA" w:rsidP="00D836BB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color w:val="auto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color w:val="auto"/>
        </w:rPr>
        <w:t>Новопанское</w:t>
      </w:r>
      <w:proofErr w:type="spellEnd"/>
      <w:r>
        <w:rPr>
          <w:color w:val="auto"/>
        </w:rPr>
        <w:t xml:space="preserve"> сельское поселение Михайловского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D268AA" w:rsidRDefault="00D268AA" w:rsidP="00D836BB">
      <w:pPr>
        <w:pStyle w:val="affff4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D268AA" w:rsidRDefault="00C90A34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4" w:name="_Toc164951563"/>
      <w:r>
        <w:t>Статья 2. Положение о регулировании землепользования и застройки</w:t>
      </w:r>
      <w:bookmarkEnd w:id="4"/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D268AA" w:rsidRDefault="00C90A34">
      <w:pPr>
        <w:pStyle w:val="affff4"/>
        <w:ind w:firstLine="567"/>
        <w:jc w:val="both"/>
      </w:pPr>
      <w:r>
        <w:rPr>
          <w:rFonts w:eastAsia="Times New Roman" w:cs="Times New Roman"/>
          <w:szCs w:val="28"/>
        </w:rPr>
        <w:t xml:space="preserve">2.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 Рязанской области, уполномоченный в сфере градостроительной деятельности.</w:t>
      </w:r>
    </w:p>
    <w:p w:rsidR="00D268AA" w:rsidRDefault="00C90A34">
      <w:pPr>
        <w:pStyle w:val="affff4"/>
        <w:ind w:firstLine="567"/>
        <w:jc w:val="both"/>
      </w:pPr>
      <w:r>
        <w:rPr>
          <w:rFonts w:eastAsia="Times New Roman" w:cs="Times New Roman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153)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 Рязанской области</w:t>
      </w:r>
      <w:r>
        <w:rPr>
          <w:rFonts w:eastAsia="Times New Roman" w:cs="Times New Roman"/>
          <w:szCs w:val="28"/>
          <w:lang w:eastAsia="ar-SA"/>
        </w:rPr>
        <w:t>, уполномоченным в сфере градостроительной деятельности,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5" w:name="_Toc164951564"/>
      <w: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5"/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rFonts w:cs="Times New Roman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D268AA" w:rsidRDefault="00C90A34">
      <w:pPr>
        <w:pStyle w:val="affff4"/>
        <w:ind w:firstLine="567"/>
        <w:jc w:val="both"/>
      </w:pPr>
      <w:r>
        <w:rPr>
          <w:rFonts w:cs="Times New Roman"/>
          <w:color w:val="auto"/>
        </w:rPr>
        <w:t>5. Физическое или юридическое лицо вправе оспорить в суде решение</w:t>
      </w:r>
      <w:r>
        <w:rPr>
          <w:rFonts w:cs="Times New Roman"/>
          <w:color w:val="auto"/>
        </w:rPr>
        <w:br/>
        <w:t>о предоставлении разреше</w:t>
      </w:r>
      <w:r>
        <w:rPr>
          <w:rFonts w:cs="Times New Roman"/>
        </w:rPr>
        <w:t>ния на условно разрешенный вид использования земельного участка или объекта капитального строительства либо об отказе</w:t>
      </w:r>
      <w:r>
        <w:rPr>
          <w:rFonts w:cs="Times New Roman"/>
        </w:rPr>
        <w:br/>
        <w:t>в предоставлении такого разрешения.</w:t>
      </w:r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6" w:name="_Toc164951565"/>
      <w:r>
        <w:t>Статья 4. Положение о подготовке документации по планировке  территории</w:t>
      </w:r>
      <w:bookmarkEnd w:id="6"/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cs="Times New Roman"/>
        </w:rPr>
        <w:t>границ зон планируемого размещения объектов капитального строительства</w:t>
      </w:r>
      <w:proofErr w:type="gramEnd"/>
      <w:r>
        <w:rPr>
          <w:rFonts w:cs="Times New Roman"/>
        </w:rPr>
        <w:t>.</w:t>
      </w:r>
    </w:p>
    <w:p w:rsidR="00D268AA" w:rsidRDefault="00C90A34">
      <w:pPr>
        <w:pStyle w:val="affff4"/>
        <w:ind w:firstLine="567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spacing w:val="2"/>
          <w:szCs w:val="28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D268AA" w:rsidRDefault="00C90A34">
      <w:pPr>
        <w:pStyle w:val="affff4"/>
        <w:ind w:firstLine="567"/>
        <w:jc w:val="both"/>
      </w:pPr>
      <w:r>
        <w:rPr>
          <w:rFonts w:cs="Times New Roman"/>
        </w:rPr>
        <w:t>3. В соответствии с постановлением Правительства Рязанской области</w:t>
      </w:r>
      <w:r>
        <w:rPr>
          <w:rFonts w:cs="Times New Roman"/>
        </w:rPr>
        <w:br/>
      </w:r>
      <w:r>
        <w:rPr>
          <w:rFonts w:cs="Times New Roman"/>
        </w:rPr>
        <w:lastRenderedPageBreak/>
        <w:t>от 06.</w:t>
      </w:r>
      <w:r>
        <w:rPr>
          <w:rFonts w:eastAsia="Calibri" w:cs="Times New Roman"/>
          <w:szCs w:val="22"/>
          <w:lang w:eastAsia="zh-CN" w:bidi="ar-SA"/>
        </w:rPr>
        <w:t>08.</w:t>
      </w:r>
      <w:r>
        <w:rPr>
          <w:rFonts w:cs="Times New Roman"/>
        </w:rP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rPr>
          <w:rFonts w:cs="Times New Roman"/>
        </w:rP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7" w:name="_Toc164951566"/>
      <w: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7"/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affff4"/>
        <w:ind w:firstLine="567"/>
        <w:jc w:val="both"/>
      </w:pPr>
      <w:r>
        <w:rPr>
          <w:rFonts w:eastAsia="Times New Roman" w:cs="Times New Roman"/>
          <w:szCs w:val="28"/>
          <w:highlight w:val="white"/>
        </w:rPr>
        <w:t>1. Проведение общественных обсуждений или публичных</w:t>
      </w:r>
      <w:r>
        <w:rPr>
          <w:rFonts w:eastAsia="Times New Roman" w:cs="Times New Roman"/>
          <w:color w:val="auto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color w:val="auto"/>
          <w:szCs w:val="28"/>
        </w:rPr>
        <w:br/>
        <w:t xml:space="preserve">с </w:t>
      </w:r>
      <w:r>
        <w:rPr>
          <w:rFonts w:eastAsia="Times New Roman" w:cs="Times New Roman"/>
          <w:color w:val="auto"/>
          <w:szCs w:val="28"/>
          <w:lang w:eastAsia="hi-IN"/>
        </w:rPr>
        <w:t>Градостроительным кодексом Российской Федерации.</w:t>
      </w:r>
    </w:p>
    <w:p w:rsidR="00D268AA" w:rsidRDefault="00C90A34">
      <w:pPr>
        <w:pStyle w:val="affff4"/>
        <w:ind w:firstLine="567"/>
        <w:jc w:val="both"/>
      </w:pPr>
      <w:r>
        <w:rPr>
          <w:rFonts w:cs="Times New Roman"/>
          <w:color w:val="auto"/>
        </w:rPr>
        <w:t xml:space="preserve">2. </w:t>
      </w:r>
      <w:proofErr w:type="gramStart"/>
      <w:r>
        <w:rPr>
          <w:rFonts w:cs="Times New Roman"/>
        </w:rPr>
        <w:t>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 и муниципальных округах Рязанской области.</w:t>
      </w:r>
      <w:proofErr w:type="gramEnd"/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3. Результаты общественных обсуждений и публичных слушаний носят рекомендательный характер.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8" w:name="_Toc164951567"/>
      <w:r>
        <w:t>Статья 6. Положение о внесении изменений в правила землепользования и застройки</w:t>
      </w:r>
      <w:bookmarkEnd w:id="8"/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affff4"/>
        <w:ind w:firstLine="567"/>
        <w:jc w:val="both"/>
      </w:pPr>
      <w:r>
        <w:rPr>
          <w:rFonts w:cs="Times New Roman"/>
          <w:color w:val="auto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</w:t>
      </w:r>
      <w:r>
        <w:rPr>
          <w:rFonts w:eastAsia="Calibri" w:cs="Times New Roman"/>
          <w:color w:val="auto"/>
          <w:szCs w:val="22"/>
          <w:lang w:eastAsia="zh-CN" w:bidi="ar-SA"/>
        </w:rPr>
        <w:t>данного кодекса</w:t>
      </w:r>
      <w:r>
        <w:rPr>
          <w:rFonts w:cs="Times New Roman"/>
          <w:color w:val="auto"/>
        </w:rPr>
        <w:t>.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D268AA" w:rsidRDefault="00C90A34">
      <w:pPr>
        <w:pStyle w:val="affff4"/>
        <w:ind w:firstLine="567"/>
        <w:jc w:val="both"/>
      </w:pPr>
      <w:r>
        <w:rPr>
          <w:rFonts w:cs="Times New Roman"/>
          <w:color w:val="auto"/>
        </w:rPr>
        <w:t xml:space="preserve">1) </w:t>
      </w:r>
      <w:r>
        <w:rPr>
          <w:rFonts w:cs="Times New Roman"/>
        </w:rPr>
        <w:t xml:space="preserve">несоответствие правил землепользования и застройки генеральному плану </w:t>
      </w:r>
      <w:r>
        <w:rPr>
          <w:rFonts w:cs="Times New Roman"/>
        </w:rPr>
        <w:lastRenderedPageBreak/>
        <w:t>поселения, генеральному плану городского округа, генеральному плану муниципального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D268AA" w:rsidRDefault="00C90A34">
      <w:pPr>
        <w:pStyle w:val="affff4"/>
        <w:ind w:firstLine="567"/>
        <w:jc w:val="both"/>
      </w:pPr>
      <w:r>
        <w:rPr>
          <w:rFonts w:cs="Times New Roman"/>
          <w:color w:val="auto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cs="Times New Roman"/>
          <w:color w:val="auto"/>
        </w:rPr>
        <w:t>приаэродромной</w:t>
      </w:r>
      <w:proofErr w:type="spellEnd"/>
      <w:r>
        <w:rPr>
          <w:rFonts w:cs="Times New Roman"/>
          <w:color w:val="auto"/>
        </w:rPr>
        <w:t xml:space="preserve"> территории, которые допущены в правилах землепользования и застройки поселения, муниципального округа, </w:t>
      </w:r>
      <w:r>
        <w:rPr>
          <w:rFonts w:eastAsia="Calibri" w:cs="Calibri"/>
          <w:szCs w:val="22"/>
          <w:lang w:eastAsia="zh-CN" w:bidi="ar-SA"/>
        </w:rPr>
        <w:t>городского</w:t>
      </w:r>
      <w:r>
        <w:rPr>
          <w:rFonts w:cs="Times New Roman"/>
        </w:rPr>
        <w:t xml:space="preserve"> округа, муниципального округа, </w:t>
      </w:r>
      <w:r>
        <w:rPr>
          <w:rFonts w:cs="Times New Roman"/>
          <w:color w:val="auto"/>
        </w:rPr>
        <w:t>межселенной территории;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D268AA" w:rsidRDefault="00C90A34">
      <w:pPr>
        <w:pStyle w:val="affff4"/>
        <w:ind w:firstLine="567"/>
        <w:jc w:val="both"/>
      </w:pPr>
      <w:r>
        <w:rPr>
          <w:rFonts w:cs="Times New Roman"/>
          <w:color w:val="auto"/>
        </w:rPr>
        <w:t xml:space="preserve">4) </w:t>
      </w:r>
      <w:r>
        <w:rPr>
          <w:rFonts w:cs="Times New Roman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 или на карте зон с особыми условиями использования территорий, содержащемуся в Едином государственном реестре недвижимости описанию местоположения границ указанных зон, территорий;</w:t>
      </w:r>
    </w:p>
    <w:p w:rsidR="00D268AA" w:rsidRDefault="00C90A34">
      <w:pPr>
        <w:pStyle w:val="affff4"/>
        <w:ind w:firstLine="567"/>
        <w:jc w:val="both"/>
      </w:pPr>
      <w:r>
        <w:rPr>
          <w:rFonts w:cs="Times New Roman"/>
          <w:color w:val="auto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rPr>
          <w:rFonts w:cs="Times New Roman"/>
          <w:color w:val="auto"/>
        </w:rP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D268AA" w:rsidRDefault="00C90A34">
      <w:pPr>
        <w:pStyle w:val="affff4"/>
        <w:ind w:firstLine="567"/>
        <w:jc w:val="both"/>
      </w:pPr>
      <w:r>
        <w:t>7) принятие решения о комплексном развитии территории;</w:t>
      </w:r>
    </w:p>
    <w:p w:rsidR="00D268AA" w:rsidRDefault="00C90A34">
      <w:pPr>
        <w:pStyle w:val="affff4"/>
        <w:ind w:firstLine="567"/>
        <w:jc w:val="both"/>
      </w:pPr>
      <w:r>
        <w:rPr>
          <w:rFonts w:cs="Times New Roman"/>
        </w:rPr>
        <w:t>8) обнаружение мест захоронений погибших при защите Отечества, расположенных в границах муниципальных образований.</w:t>
      </w:r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9" w:name="_Toc164951568"/>
      <w:r>
        <w:t>Статья 7. Градостроительные планы земельных участков</w:t>
      </w:r>
      <w:bookmarkEnd w:id="9"/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affff4"/>
        <w:ind w:firstLine="567"/>
        <w:jc w:val="both"/>
      </w:pPr>
      <w:r>
        <w:rPr>
          <w:rFonts w:cs="Times New Roman"/>
          <w:color w:val="auto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rPr>
          <w:rFonts w:cs="Times New Roman"/>
        </w:rP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D268AA" w:rsidRDefault="00C90A34">
      <w:pPr>
        <w:pStyle w:val="affff4"/>
        <w:ind w:firstLine="567"/>
        <w:jc w:val="both"/>
      </w:pPr>
      <w:r>
        <w:rPr>
          <w:rFonts w:eastAsia="Times New Roman" w:cs="Times New Roman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</w:t>
      </w:r>
      <w:r>
        <w:rPr>
          <w:rFonts w:eastAsia="Times New Roman" w:cs="Times New Roman"/>
          <w:szCs w:val="28"/>
          <w:lang w:eastAsia="ar-SA"/>
        </w:rPr>
        <w:lastRenderedPageBreak/>
        <w:t xml:space="preserve"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proofErr w:type="gramEnd"/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3. В соответствии с постановлением Правительства Рязанской области</w:t>
      </w:r>
      <w:r>
        <w:rPr>
          <w:rFonts w:cs="Times New Roman"/>
        </w:rP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268AA" w:rsidRDefault="00C90A34">
      <w:pPr>
        <w:pStyle w:val="affff4"/>
        <w:ind w:firstLine="567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D268AA" w:rsidRDefault="00D268AA">
      <w:pPr>
        <w:pStyle w:val="affff4"/>
        <w:ind w:firstLine="567"/>
        <w:jc w:val="both"/>
        <w:rPr>
          <w:rFonts w:cs="Times New Roman"/>
        </w:rPr>
      </w:pPr>
    </w:p>
    <w:p w:rsidR="00D268AA" w:rsidRDefault="00C90A34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10" w:name="_Toc164951569"/>
      <w:r>
        <w:t>Статья 8. Разрешение на строительство, реконструкцию и ввод объектов капитального строительства в эксплуатацию</w:t>
      </w:r>
      <w:bookmarkEnd w:id="10"/>
    </w:p>
    <w:p w:rsidR="00D268AA" w:rsidRDefault="00D268AA">
      <w:pPr>
        <w:pStyle w:val="affff4"/>
        <w:ind w:firstLine="567"/>
        <w:jc w:val="both"/>
        <w:rPr>
          <w:rFonts w:cs="Times New Roman"/>
          <w:b/>
          <w:bCs/>
        </w:rPr>
      </w:pPr>
    </w:p>
    <w:p w:rsidR="00D268AA" w:rsidRDefault="00C90A34">
      <w:pPr>
        <w:pStyle w:val="affff4"/>
        <w:ind w:firstLine="567"/>
        <w:jc w:val="both"/>
      </w:pP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1. </w:t>
      </w:r>
      <w:r>
        <w:rPr>
          <w:rFonts w:eastAsia="Times New Roman" w:cs="Times New Roman"/>
          <w:spacing w:val="2"/>
          <w:szCs w:val="28"/>
        </w:rPr>
        <w:t>Разрешение на строительство, реконструкцию объектов капитального строительства выдается органами местного самоуправления в соответствии со статьей 51 Градостроительного кодекса Российской Федерации.</w:t>
      </w:r>
    </w:p>
    <w:p w:rsidR="00D268AA" w:rsidRDefault="00C90A34">
      <w:pPr>
        <w:pStyle w:val="affff4"/>
        <w:ind w:firstLine="567"/>
        <w:jc w:val="both"/>
      </w:pPr>
      <w:r>
        <w:rPr>
          <w:rFonts w:eastAsia="Times New Roman" w:cs="Times New Roman"/>
          <w:spacing w:val="2"/>
          <w:szCs w:val="28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lang w:eastAsia="ar-SA"/>
        </w:rPr>
        <w:t>В соответствии с Законом Рязанской области от 28.12.2018</w:t>
      </w:r>
      <w:r>
        <w:rPr>
          <w:rFonts w:eastAsia="Times New Roman" w:cs="Times New Roman"/>
          <w:spacing w:val="2"/>
          <w:szCs w:val="28"/>
        </w:rPr>
        <w:t xml:space="preserve">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</w:t>
      </w:r>
      <w:proofErr w:type="gramEnd"/>
      <w:r>
        <w:rPr>
          <w:rFonts w:eastAsia="Times New Roman" w:cs="Times New Roman"/>
          <w:spacing w:val="2"/>
          <w:szCs w:val="28"/>
        </w:rPr>
        <w:t xml:space="preserve">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pacing w:val="2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pacing w:val="2"/>
          <w:szCs w:val="28"/>
          <w:lang w:eastAsia="hi-IN"/>
        </w:rPr>
        <w:t>исполнительны</w:t>
      </w:r>
      <w:r>
        <w:rPr>
          <w:rFonts w:eastAsia="Times New Roman" w:cs="Times New Roman"/>
          <w:spacing w:val="2"/>
          <w:szCs w:val="28"/>
          <w:lang w:eastAsia="hi-IN" w:bidi="ar-SA"/>
        </w:rPr>
        <w:t>й</w:t>
      </w:r>
      <w:r>
        <w:rPr>
          <w:rFonts w:eastAsia="Times New Roman" w:cs="Times New Roman"/>
          <w:spacing w:val="2"/>
          <w:szCs w:val="28"/>
          <w:lang w:eastAsia="hi-IN"/>
        </w:rPr>
        <w:t xml:space="preserve"> орган</w:t>
      </w:r>
      <w:r>
        <w:rPr>
          <w:rFonts w:eastAsia="Times New Roman" w:cs="Times New Roman"/>
          <w:spacing w:val="2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>
        <w:rPr>
          <w:rFonts w:eastAsia="Times New Roman" w:cs="Times New Roman"/>
          <w:spacing w:val="2"/>
          <w:szCs w:val="28"/>
        </w:rPr>
        <w:t>.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cs="Times New Roman"/>
        </w:rPr>
        <w:t>3. В соответствии с постановлением Правительства Рязанской области</w:t>
      </w:r>
      <w:r>
        <w:rPr>
          <w:rFonts w:cs="Times New Roman"/>
        </w:rP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268AA" w:rsidRDefault="00C90A34">
      <w:pPr>
        <w:pStyle w:val="affff4"/>
        <w:ind w:firstLine="567"/>
        <w:jc w:val="both"/>
        <w:rPr>
          <w:rFonts w:cs="Times New Roman"/>
        </w:rPr>
      </w:pPr>
      <w:r>
        <w:rPr>
          <w:rFonts w:eastAsia="Times New Roman" w:cs="Times New Roman"/>
          <w:szCs w:val="28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07.</w:t>
      </w:r>
      <w:r>
        <w:rPr>
          <w:rFonts w:eastAsia="Times New Roman" w:cs="Times New Roman"/>
          <w:szCs w:val="28"/>
          <w:lang w:eastAsia="ar-SA" w:bidi="ar-SA"/>
        </w:rPr>
        <w:t>02.</w:t>
      </w:r>
      <w:r>
        <w:rPr>
          <w:rFonts w:eastAsia="Times New Roman" w:cs="Times New Roman"/>
          <w:szCs w:val="28"/>
          <w:lang w:eastAsia="ar-SA"/>
        </w:rPr>
        <w:t xml:space="preserve">2019 № 62-р «О создании государственного казенного учреждения </w:t>
      </w:r>
      <w:r>
        <w:rPr>
          <w:rFonts w:eastAsia="Times New Roman" w:cs="Times New Roman"/>
          <w:szCs w:val="28"/>
          <w:lang w:eastAsia="ar-SA"/>
        </w:rPr>
        <w:lastRenderedPageBreak/>
        <w:t>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lang w:eastAsia="ar-SA"/>
        </w:rPr>
        <w:t>выдачи разрешения на строительство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zCs w:val="28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D268AA" w:rsidRDefault="00D268AA">
      <w:pPr>
        <w:pStyle w:val="affff4"/>
        <w:ind w:firstLine="567"/>
        <w:jc w:val="both"/>
        <w:rPr>
          <w:rFonts w:cs="Times New Roman"/>
          <w:color w:val="auto"/>
          <w:szCs w:val="28"/>
          <w:shd w:val="clear" w:color="auto" w:fill="FFFFFF"/>
        </w:rPr>
      </w:pPr>
    </w:p>
    <w:p w:rsidR="00D268AA" w:rsidRDefault="00C90A34" w:rsidP="00D836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1" w:name="_Toc10"/>
      <w:bookmarkStart w:id="12" w:name="_Toc164951570"/>
      <w:r>
        <w:rPr>
          <w:rFonts w:cs="Times New Roman"/>
          <w:color w:val="auto"/>
        </w:rPr>
        <w:t>Раздел 2. Градостроительные регламенты</w:t>
      </w:r>
      <w:bookmarkEnd w:id="11"/>
      <w:bookmarkEnd w:id="12"/>
    </w:p>
    <w:p w:rsidR="00D268AA" w:rsidRDefault="00D268AA" w:rsidP="00D836BB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D836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3" w:name="_Toc11"/>
      <w:bookmarkStart w:id="14" w:name="_Toc164951571"/>
      <w:r>
        <w:rPr>
          <w:rFonts w:cs="Times New Roman"/>
          <w:color w:val="auto"/>
        </w:rPr>
        <w:t xml:space="preserve">Статья 9. </w:t>
      </w:r>
      <w:r>
        <w:rPr>
          <w:rFonts w:cs="Times New Roman"/>
          <w:lang w:eastAsia="zh-CN" w:bidi="ar-SA"/>
        </w:rPr>
        <w:t xml:space="preserve">Общие </w:t>
      </w:r>
      <w:r>
        <w:rPr>
          <w:rFonts w:cs="Times New Roman"/>
          <w:shd w:val="clear" w:color="auto" w:fill="auto"/>
          <w:lang w:eastAsia="zh-CN" w:bidi="ar-SA"/>
        </w:rPr>
        <w:t>требования,</w:t>
      </w:r>
      <w:r>
        <w:rPr>
          <w:rFonts w:cs="Times New Roman"/>
          <w:shd w:val="clear" w:color="auto" w:fill="auto"/>
        </w:rPr>
        <w:t xml:space="preserve"> предъявляемые</w:t>
      </w:r>
      <w:r>
        <w:rPr>
          <w:rFonts w:cs="Times New Roman"/>
          <w:color w:val="auto"/>
        </w:rPr>
        <w:t xml:space="preserve"> к установлению градостроительных регламентов</w:t>
      </w:r>
      <w:bookmarkEnd w:id="13"/>
      <w:bookmarkEnd w:id="14"/>
    </w:p>
    <w:p w:rsidR="00D268AA" w:rsidRDefault="00D268AA" w:rsidP="00D836BB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D836BB">
      <w:pPr>
        <w:pStyle w:val="affff4"/>
        <w:jc w:val="both"/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color w:val="auto"/>
        </w:rPr>
        <w:t>2. Градостроительные регламенты установлены с учетом:</w:t>
      </w: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color w:val="auto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color w:val="auto"/>
        </w:rPr>
        <w:t>2) возможного сочетания в пределах одной территориальной зон</w:t>
      </w:r>
      <w:r>
        <w:rPr>
          <w:rFonts w:eastAsia="Calibri" w:cs="Calibri"/>
          <w:color w:val="auto"/>
          <w:szCs w:val="22"/>
          <w:lang w:eastAsia="zh-CN" w:bidi="ar-SA"/>
        </w:rPr>
        <w:t>ы</w:t>
      </w:r>
      <w:r>
        <w:rPr>
          <w:color w:val="auto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color w:val="auto"/>
        </w:rPr>
        <w:t xml:space="preserve">3) </w:t>
      </w:r>
      <w:r>
        <w:rPr>
          <w:color w:val="auto"/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color w:val="auto"/>
          <w:szCs w:val="28"/>
        </w:rPr>
        <w:t>4) видов территориальных зон;</w:t>
      </w:r>
    </w:p>
    <w:p w:rsidR="00D268AA" w:rsidRDefault="00C90A34" w:rsidP="00D836BB">
      <w:pPr>
        <w:pStyle w:val="affff4"/>
        <w:jc w:val="both"/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szCs w:val="28"/>
        </w:rPr>
        <w:t>3. Действие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</w:t>
      </w:r>
      <w:r>
        <w:rPr>
          <w:rFonts w:eastAsia="Calibri" w:cs="Calibri"/>
          <w:szCs w:val="28"/>
          <w:lang w:eastAsia="zh-CN" w:bidi="ar-SA"/>
        </w:rPr>
        <w:t>определенных</w:t>
      </w:r>
      <w:r>
        <w:rPr>
          <w:szCs w:val="28"/>
        </w:rPr>
        <w:t xml:space="preserve"> на карте градостроительного зонирования, за исключением земельных участков, указанных в части </w:t>
      </w:r>
      <w:r>
        <w:rPr>
          <w:rFonts w:eastAsia="Calibri" w:cs="Calibri"/>
          <w:szCs w:val="28"/>
          <w:lang w:eastAsia="zh-CN" w:bidi="ar-SA"/>
        </w:rPr>
        <w:t>4</w:t>
      </w:r>
      <w:r>
        <w:rPr>
          <w:szCs w:val="28"/>
        </w:rPr>
        <w:t xml:space="preserve"> настоящей статьи.</w:t>
      </w: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color w:val="auto"/>
          <w:szCs w:val="28"/>
        </w:rPr>
        <w:t>4. Действие градостроительного регламента не распространяется на земельные участки:</w:t>
      </w: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color w:val="auto"/>
        </w:rPr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</w:t>
      </w:r>
      <w:r>
        <w:rPr>
          <w:color w:val="auto"/>
        </w:rPr>
        <w:lastRenderedPageBreak/>
        <w:t>культурного наследия;</w:t>
      </w: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color w:val="auto"/>
        </w:rPr>
        <w:t>2) в границах территорий общего пользования;</w:t>
      </w:r>
    </w:p>
    <w:p w:rsidR="00D268AA" w:rsidRDefault="00C90A34" w:rsidP="00D836BB">
      <w:pPr>
        <w:pStyle w:val="affff4"/>
        <w:jc w:val="both"/>
        <w:rPr>
          <w:color w:val="auto"/>
        </w:rPr>
      </w:pPr>
      <w:proofErr w:type="gramStart"/>
      <w:r>
        <w:rPr>
          <w:color w:val="auto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D268AA" w:rsidRDefault="00C90A34" w:rsidP="00D836BB">
      <w:pPr>
        <w:pStyle w:val="affff4"/>
        <w:jc w:val="both"/>
        <w:rPr>
          <w:color w:val="auto"/>
        </w:rPr>
      </w:pPr>
      <w:proofErr w:type="gramStart"/>
      <w:r>
        <w:rPr>
          <w:color w:val="auto"/>
          <w:szCs w:val="28"/>
        </w:rPr>
        <w:t>4) предоставленные для добычи полезных ископаемых.</w:t>
      </w:r>
      <w:proofErr w:type="gramEnd"/>
    </w:p>
    <w:p w:rsidR="00D268AA" w:rsidRDefault="00D268AA" w:rsidP="00D836BB">
      <w:pPr>
        <w:pStyle w:val="affff4"/>
        <w:jc w:val="both"/>
        <w:rPr>
          <w:color w:val="auto"/>
        </w:rPr>
      </w:pPr>
    </w:p>
    <w:p w:rsidR="00D268AA" w:rsidRDefault="00C90A34" w:rsidP="00D836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5" w:name="_Toc12"/>
      <w:bookmarkStart w:id="16" w:name="_Toc164951572"/>
      <w:r>
        <w:rPr>
          <w:rFonts w:cs="Times New Roman"/>
          <w:color w:val="auto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  <w:color w:val="auto"/>
        </w:rPr>
        <w:t xml:space="preserve">еречень территориальных зон, </w:t>
      </w:r>
      <w:r>
        <w:rPr>
          <w:rFonts w:cs="Times New Roman"/>
          <w:shd w:val="clear" w:color="auto" w:fill="auto"/>
          <w:lang w:eastAsia="zh-CN" w:bidi="ar-SA"/>
        </w:rPr>
        <w:t>определенных</w:t>
      </w:r>
      <w:r>
        <w:rPr>
          <w:rFonts w:cs="Times New Roman"/>
          <w:color w:val="auto"/>
        </w:rPr>
        <w:t xml:space="preserve"> на карте градостроительного зонирования</w:t>
      </w:r>
      <w:bookmarkEnd w:id="15"/>
      <w:bookmarkEnd w:id="16"/>
    </w:p>
    <w:p w:rsidR="00D268AA" w:rsidRDefault="00D268AA" w:rsidP="00D836BB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D836BB">
      <w:pPr>
        <w:pStyle w:val="affff4"/>
        <w:jc w:val="both"/>
        <w:rPr>
          <w:color w:val="auto"/>
        </w:rPr>
      </w:pPr>
      <w:r>
        <w:rPr>
          <w:rFonts w:eastAsia="Times New Roman"/>
          <w:color w:val="auto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color w:val="auto"/>
          <w:spacing w:val="5"/>
          <w:szCs w:val="28"/>
        </w:rPr>
        <w:t>Новопанское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 сельское поселение Михайловского муниципального района Рязанской области </w:t>
      </w:r>
      <w:r>
        <w:rPr>
          <w:rFonts w:eastAsia="Times New Roman" w:cs="Calibri"/>
          <w:spacing w:val="5"/>
          <w:szCs w:val="28"/>
          <w:lang w:eastAsia="zh-CN" w:bidi="ar-SA"/>
        </w:rPr>
        <w:t>определены</w:t>
      </w:r>
      <w:r>
        <w:rPr>
          <w:rFonts w:eastAsia="Times New Roman"/>
          <w:color w:val="auto"/>
          <w:spacing w:val="5"/>
          <w:szCs w:val="28"/>
        </w:rPr>
        <w:t xml:space="preserve"> следующие виды территориальных </w:t>
      </w:r>
      <w:r>
        <w:rPr>
          <w:rFonts w:eastAsia="Times New Roman"/>
          <w:spacing w:val="5"/>
          <w:szCs w:val="28"/>
        </w:rPr>
        <w:t>зон, представленные</w:t>
      </w:r>
      <w:r>
        <w:rPr>
          <w:rFonts w:eastAsia="Times New Roman"/>
          <w:color w:val="auto"/>
          <w:spacing w:val="5"/>
          <w:szCs w:val="28"/>
        </w:rPr>
        <w:t xml:space="preserve"> в таблице </w:t>
      </w:r>
      <w:r w:rsidRPr="00D836BB">
        <w:rPr>
          <w:rFonts w:eastAsia="Times New Roman"/>
          <w:color w:val="auto"/>
          <w:spacing w:val="5"/>
          <w:szCs w:val="28"/>
        </w:rPr>
        <w:t>10.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1</w:t>
      </w:r>
      <w:r>
        <w:rPr>
          <w:rFonts w:eastAsia="Times New Roman"/>
          <w:color w:val="auto"/>
          <w:spacing w:val="5"/>
          <w:szCs w:val="28"/>
        </w:rPr>
        <w:t>.</w:t>
      </w:r>
    </w:p>
    <w:p w:rsidR="00D268AA" w:rsidRDefault="00C90A34">
      <w:pPr>
        <w:pStyle w:val="affff4"/>
        <w:jc w:val="right"/>
      </w:pPr>
      <w:r>
        <w:t>Таблица 10.1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7485"/>
      </w:tblGrid>
      <w:tr w:rsidR="00D268AA">
        <w:trPr>
          <w:trHeight w:val="497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D268AA" w:rsidRDefault="00C90A34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территориальной</w:t>
            </w:r>
          </w:p>
          <w:p w:rsidR="00D268AA" w:rsidRDefault="00C90A34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rPr>
                <w:color w:val="auto"/>
              </w:rP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D268AA" w:rsidRDefault="00C90A34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rPr>
                <w:color w:val="auto"/>
              </w:rPr>
              <w:t>оны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6" behindDoc="0" locked="0" layoutInCell="0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62865</wp:posOffset>
                      </wp:positionV>
                      <wp:extent cx="687070" cy="330835"/>
                      <wp:effectExtent l="0" t="0" r="17780" b="12065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 w:rsidP="00FD2E12">
                                  <w:pPr>
                                    <w:pStyle w:val="afffff8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_1" o:spid="_x0000_s1026" style="position:absolute;left:0;text-align:left;margin-left:36.4pt;margin-top:4.95pt;width:54.1pt;height:26.05pt;z-index:6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" o:allowincell="f" fillcolor="#ff6450" strokeweight=".26mm">
                      <v:stroke joinstyle="round"/>
                      <v:textbox>
                        <w:txbxContent>
                          <w:p w:rsidR="00D268AA" w:rsidRDefault="00C90A34" w:rsidP="00FD2E12">
                            <w:pPr>
                              <w:pStyle w:val="afffff8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Жилая зона</w:t>
            </w:r>
            <w:r>
              <w:rPr>
                <w:color w:val="auto"/>
              </w:rPr>
              <w:t xml:space="preserve"> (1)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12" behindDoc="0" locked="0" layoutInCell="0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56515</wp:posOffset>
                      </wp:positionV>
                      <wp:extent cx="687070" cy="336550"/>
                      <wp:effectExtent l="0" t="0" r="17780" b="25400"/>
                      <wp:wrapNone/>
                      <wp:docPr id="3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4_0" o:spid="_x0000_s1027" style="position:absolute;left:0;text-align:left;margin-left:36.4pt;margin-top:4.45pt;width:54.1pt;height:26.5pt;z-index:12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" o:allowincell="f" fillcolor="#ca7af5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  <w:rPr>
                                <w:rFonts w:cs="Times New Roman"/>
                              </w:rPr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</w:pPr>
            <w:r>
              <w:t>Зона специализированной общественной застройки (2.2)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14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55880</wp:posOffset>
                      </wp:positionV>
                      <wp:extent cx="687070" cy="319405"/>
                      <wp:effectExtent l="0" t="0" r="17780" b="23495"/>
                      <wp:wrapNone/>
                      <wp:docPr id="5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2_ 7" o:spid="_x0000_s1028" style="position:absolute;left:0;text-align:left;margin-left:35.95pt;margin-top:4.4pt;width:54.1pt;height:25.15pt;z-index:14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" o:allowincell="f" fillcolor="#895a44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  <w:rPr>
                                <w:rFonts w:cs="Times New Roman"/>
                              </w:rPr>
                            </w:pPr>
                            <w: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rPr>
                <w:color w:val="auto"/>
              </w:rPr>
            </w:pPr>
            <w:r w:rsidRPr="0098565E">
              <w:t>Производственная</w:t>
            </w:r>
            <w:r w:rsidR="00EF23F4" w:rsidRPr="0098565E">
              <w:t xml:space="preserve"> зона</w:t>
            </w:r>
            <w:r w:rsidRPr="0098565E">
              <w:t xml:space="preserve"> (3.1)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26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55245</wp:posOffset>
                      </wp:positionV>
                      <wp:extent cx="687070" cy="330835"/>
                      <wp:effectExtent l="0" t="0" r="17780" b="12065"/>
                      <wp:wrapNone/>
                      <wp:docPr id="7" name="Врезка2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3.2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2_ 1" o:spid="_x0000_s1029" style="position:absolute;left:0;text-align:left;margin-left:35.95pt;margin-top:4.35pt;width:54.1pt;height:26.05pt;z-index:26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" o:allowincell="f" fillcolor="#bd9684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  <w:rPr>
                                <w:rFonts w:cs="Times New Roman"/>
                              </w:rPr>
                            </w:pPr>
                            <w:r>
                              <w:t>3.2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rPr>
                <w:color w:val="auto"/>
              </w:rPr>
            </w:pPr>
            <w:r>
              <w:t>Коммунально-складская зона (3.2)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16" behindDoc="0" locked="0" layoutInCell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60325</wp:posOffset>
                      </wp:positionV>
                      <wp:extent cx="687070" cy="341630"/>
                      <wp:effectExtent l="0" t="0" r="17780" b="20320"/>
                      <wp:wrapNone/>
                      <wp:docPr id="9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2_ 10" o:spid="_x0000_s1030" style="position:absolute;left:0;text-align:left;margin-left:35.1pt;margin-top:4.75pt;width:54.1pt;height:26.9pt;z-index:16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" o:allowincell="f" fillcolor="#006a91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  <w:rPr>
                                <w:rFonts w:cs="Times New Roman"/>
                              </w:rPr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Зона транспортной инфраструктуры.</w:t>
            </w:r>
            <w:r>
              <w:t xml:space="preserve"> (3.4)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18" behindDoc="0" locked="0" layoutInCell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59690</wp:posOffset>
                      </wp:positionV>
                      <wp:extent cx="687070" cy="325120"/>
                      <wp:effectExtent l="0" t="0" r="17780" b="17780"/>
                      <wp:wrapNone/>
                      <wp:docPr id="11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4.2</w:t>
                                  </w:r>
                                </w:p>
                                <w:p w:rsidR="00D268AA" w:rsidRDefault="00D268AA">
                                  <w:pPr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0" o:spid="_x0000_s1031" style="position:absolute;left:0;text-align:left;margin-left:35.1pt;margin-top:4.7pt;width:54.1pt;height:25.6pt;z-index:18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" o:allowincell="f" fillcolor="#ffffb6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4.2</w:t>
                            </w:r>
                          </w:p>
                          <w:p w:rsidR="00D268AA" w:rsidRDefault="00D268AA">
                            <w:pPr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rPr>
                <w:color w:val="auto"/>
              </w:rPr>
            </w:pPr>
            <w:r>
              <w:rPr>
                <w:color w:val="auto"/>
              </w:rPr>
              <w:t>Зон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  <w:r>
              <w:rPr>
                <w:color w:val="auto"/>
              </w:rPr>
              <w:t xml:space="preserve"> сельскохозяйственного использования (4.2)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4" behindDoc="0" locked="0" layoutInCell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64770</wp:posOffset>
                      </wp:positionV>
                      <wp:extent cx="687070" cy="319405"/>
                      <wp:effectExtent l="0" t="0" r="17780" b="23495"/>
                      <wp:wrapNone/>
                      <wp:docPr id="1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1" o:spid="_x0000_s1032" style="position:absolute;left:0;text-align:left;margin-left:35.1pt;margin-top:5.1pt;width:54.1pt;height:25.15pt;z-index:4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" o:allowincell="f" fillcolor="#c0c000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  <w:rPr>
                                <w:rFonts w:cs="Times New Roman"/>
                              </w:rPr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rPr>
                <w:color w:val="auto"/>
              </w:rPr>
            </w:pPr>
            <w:r>
              <w:t>Производственная зона сельскохозяйственных предприятий (4.4)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8" behindDoc="0" locked="0" layoutInCell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58420</wp:posOffset>
                      </wp:positionV>
                      <wp:extent cx="687070" cy="336550"/>
                      <wp:effectExtent l="0" t="0" r="17780" b="25400"/>
                      <wp:wrapNone/>
                      <wp:docPr id="15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4.5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 2" o:spid="_x0000_s1033" style="position:absolute;left:0;text-align:left;margin-left:35.1pt;margin-top:4.6pt;width:54.1pt;height:26.5pt;z-index:8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" o:allowincell="f" fillcolor="#cdaa66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  <w:rPr>
                                <w:rFonts w:cs="Times New Roman"/>
                              </w:rPr>
                            </w:pPr>
                            <w: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rPr>
                <w:rFonts w:eastAsia="Times New Roman" w:cs="Times New Roman"/>
                <w:lang w:bidi="ar-SA"/>
              </w:rPr>
            </w:pPr>
            <w:r>
              <w:t>Иная зона сельскохозяйственного назначения (4.5)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24" behindDoc="0" locked="0" layoutInCell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57785</wp:posOffset>
                      </wp:positionV>
                      <wp:extent cx="687070" cy="353060"/>
                      <wp:effectExtent l="0" t="0" r="17780" b="27940"/>
                      <wp:wrapNone/>
                      <wp:docPr id="17" name="Врез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F4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 1" o:spid="_x0000_s1034" style="position:absolute;left:0;text-align:left;margin-left:35.1pt;margin-top:4.55pt;width:54.1pt;height:27.8pt;z-index:24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" o:allowincell="f" fillcolor="#9bbf4d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  <w:rPr>
                                <w:rFonts w:cs="Times New Roman"/>
                              </w:rPr>
                            </w:pPr>
                            <w:r>
                              <w:t>4.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rPr>
                <w:rFonts w:eastAsia="Times New Roman" w:cs="Times New Roman"/>
                <w:lang w:bidi="ar-SA"/>
              </w:rPr>
            </w:pPr>
            <w:r>
              <w:t>Зона сельскохозяйственного назначения ограниченного использования (4.</w:t>
            </w:r>
            <w:r w:rsidRPr="00D836BB">
              <w:t>6</w:t>
            </w:r>
            <w:r>
              <w:t>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10" behindDoc="0" locked="0" layoutInCell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57150</wp:posOffset>
                      </wp:positionV>
                      <wp:extent cx="687070" cy="325120"/>
                      <wp:effectExtent l="0" t="0" r="17780" b="17780"/>
                      <wp:wrapNone/>
                      <wp:docPr id="19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2_1" o:spid="_x0000_s1035" style="position:absolute;left:0;text-align:left;margin-left:35.1pt;margin-top:4.5pt;width:54.1pt;height:25.6pt;z-index:10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" o:allowincell="f" fillcolor="#69b366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  <w:rPr>
                                <w:rFonts w:cs="Times New Roman"/>
                              </w:rPr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</w:pPr>
            <w:r>
              <w:t>Зона озелененных территорий специального назначения (5.6)</w:t>
            </w:r>
          </w:p>
        </w:tc>
      </w:tr>
      <w:tr w:rsidR="00D268A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2" behindDoc="0" locked="0" layoutInCell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62230</wp:posOffset>
                      </wp:positionV>
                      <wp:extent cx="687070" cy="330835"/>
                      <wp:effectExtent l="0" t="0" r="17780" b="12065"/>
                      <wp:wrapNone/>
                      <wp:docPr id="21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C90A34">
                                  <w:pPr>
                                    <w:pStyle w:val="afffff8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3_0" o:spid="_x0000_s1036" style="position:absolute;left:0;text-align:left;margin-left:35.1pt;margin-top:4.9pt;width:54.1pt;height:26.05pt;z-index:2;visibility:visible;mso-wrap-style:square;mso-height-percent:0;mso-wrap-distance-left:.4pt;mso-wrap-distance-top:.45pt;mso-wrap-distance-right:.4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" o:allowincell="f" fillcolor="#305000" strokeweight=".26mm">
                      <v:stroke joinstyle="round"/>
                      <v:textbox>
                        <w:txbxContent>
                          <w:p w:rsidR="00D268AA" w:rsidRDefault="00C90A34">
                            <w:pPr>
                              <w:pStyle w:val="afffff8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rPr>
                <w:color w:val="auto"/>
              </w:rPr>
            </w:pPr>
            <w:r>
              <w:t>Зона кладбищ (6.1)</w:t>
            </w:r>
          </w:p>
        </w:tc>
      </w:tr>
    </w:tbl>
    <w:p w:rsidR="00D268AA" w:rsidRDefault="00D268AA">
      <w:pPr>
        <w:pStyle w:val="affff4"/>
        <w:rPr>
          <w:color w:val="auto"/>
        </w:rPr>
      </w:pPr>
    </w:p>
    <w:p w:rsidR="00D268AA" w:rsidRDefault="00C90A34" w:rsidP="008523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7" w:name="_Toc13"/>
      <w:bookmarkStart w:id="18" w:name="_Toc164951573"/>
      <w:r>
        <w:rPr>
          <w:rFonts w:cs="Times New Roman"/>
          <w:color w:val="auto"/>
        </w:rPr>
        <w:lastRenderedPageBreak/>
        <w:t>Статья 11.</w:t>
      </w:r>
      <w:r>
        <w:rPr>
          <w:rFonts w:eastAsia="Times New Roman" w:cs="Times New Roman"/>
          <w:color w:val="auto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7"/>
      <w:bookmarkEnd w:id="18"/>
    </w:p>
    <w:p w:rsidR="00D268AA" w:rsidRDefault="00D268AA" w:rsidP="00852387">
      <w:pPr>
        <w:pStyle w:val="affff4"/>
        <w:jc w:val="both"/>
        <w:rPr>
          <w:color w:val="auto"/>
        </w:rPr>
      </w:pP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color w:val="auto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t>1) основные виды разрешенного использования;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, расположенные на земельных участках, </w:t>
      </w:r>
      <w:r>
        <w:rPr>
          <w:rFonts w:eastAsia="Times New Roman" w:cs="Times New Roman"/>
          <w:spacing w:val="2"/>
          <w:szCs w:val="28"/>
        </w:rPr>
        <w:lastRenderedPageBreak/>
        <w:t>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szCs w:val="28"/>
        </w:rPr>
        <w:t xml:space="preserve">12.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D268AA" w:rsidRDefault="00D268AA" w:rsidP="00852387">
      <w:pPr>
        <w:pStyle w:val="affff4"/>
        <w:jc w:val="both"/>
        <w:rPr>
          <w:color w:val="auto"/>
        </w:rPr>
      </w:pPr>
    </w:p>
    <w:p w:rsidR="00D268AA" w:rsidRDefault="00C90A34" w:rsidP="008523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9" w:name="_Toc14"/>
      <w:bookmarkStart w:id="20" w:name="_Toc164951574"/>
      <w:r>
        <w:rPr>
          <w:rFonts w:cs="Times New Roman"/>
          <w:color w:val="auto"/>
        </w:rPr>
        <w:t>Статья 11.1. Жилая зона 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  <w:color w:val="auto"/>
        </w:rPr>
        <w:t>)</w:t>
      </w:r>
      <w:bookmarkEnd w:id="19"/>
      <w:bookmarkEnd w:id="20"/>
    </w:p>
    <w:p w:rsidR="00D268AA" w:rsidRDefault="00D268AA" w:rsidP="00852387">
      <w:pPr>
        <w:pStyle w:val="affff4"/>
        <w:jc w:val="both"/>
        <w:rPr>
          <w:color w:val="auto"/>
        </w:rPr>
      </w:pP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eastAsia="ar-SA" w:bidi="ar-SA"/>
        </w:rPr>
        <w:t>Жилая зона предназначена для размещения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D268AA" w:rsidRDefault="00C90A34" w:rsidP="00852387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</w:t>
      </w:r>
      <w:r>
        <w:rPr>
          <w:rFonts w:cs="Times New Roman"/>
          <w:color w:val="auto"/>
          <w:szCs w:val="28"/>
        </w:rPr>
        <w:t xml:space="preserve">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1.1</w:t>
      </w:r>
      <w:r>
        <w:rPr>
          <w:rFonts w:cs="Times New Roman"/>
          <w:color w:val="auto"/>
          <w:szCs w:val="28"/>
        </w:rPr>
        <w:t>.</w:t>
      </w:r>
    </w:p>
    <w:p w:rsidR="00D268AA" w:rsidRDefault="00C90A34">
      <w:pPr>
        <w:pStyle w:val="affff4"/>
        <w:jc w:val="right"/>
      </w:pPr>
      <w:r>
        <w:t>Таблица 11.1.1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CC474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CC474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CC474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Основные виды </w:t>
            </w:r>
            <w:r>
              <w:rPr>
                <w:color w:val="auto"/>
              </w:rPr>
              <w:lastRenderedPageBreak/>
              <w:t>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lastRenderedPageBreak/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pStyle w:val="afffff6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2.1.1</w:t>
            </w:r>
          </w:p>
        </w:tc>
      </w:tr>
      <w:tr w:rsidR="00D268AA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D268A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D268A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D268A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D268A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CC474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D268AA">
        <w:trPr>
          <w:trHeight w:val="55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rPr>
                <w:color w:val="auto"/>
              </w:rPr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C474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</w:tbl>
    <w:p w:rsidR="00D268AA" w:rsidRDefault="00C90A34" w:rsidP="00CC4741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 xml:space="preserve">жилой зоне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11.1.2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11.1.2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085"/>
        <w:gridCol w:w="1365"/>
        <w:gridCol w:w="1784"/>
        <w:gridCol w:w="1398"/>
      </w:tblGrid>
      <w:tr w:rsidR="00D268AA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3.6.2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D268AA" w:rsidRDefault="00C90A34">
            <w:pPr>
              <w:pStyle w:val="affff4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D268AA" w:rsidRDefault="00D268AA" w:rsidP="00C46614">
      <w:pPr>
        <w:ind w:firstLine="709"/>
        <w:jc w:val="both"/>
        <w:rPr>
          <w:rFonts w:cs="Times New Roman"/>
          <w:sz w:val="18"/>
          <w:szCs w:val="18"/>
        </w:rPr>
      </w:pPr>
    </w:p>
    <w:p w:rsidR="00D268AA" w:rsidRDefault="00C90A34" w:rsidP="00C46614">
      <w:pPr>
        <w:pStyle w:val="1"/>
        <w:ind w:firstLine="709"/>
        <w:jc w:val="both"/>
        <w:rPr>
          <w:rFonts w:cs="Times New Roman"/>
        </w:rPr>
      </w:pPr>
      <w:bookmarkStart w:id="21" w:name="_Toc15"/>
      <w:bookmarkStart w:id="22" w:name="_Toc164951575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</w:rPr>
        <w:t xml:space="preserve">. Зона </w:t>
      </w:r>
      <w:r>
        <w:rPr>
          <w:rFonts w:cs="Times New Roman"/>
          <w:lang w:eastAsia="zh-CN" w:bidi="ar-SA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</w:t>
      </w:r>
      <w:r>
        <w:rPr>
          <w:rFonts w:cs="Times New Roman"/>
        </w:rPr>
        <w:t>2)</w:t>
      </w:r>
      <w:bookmarkEnd w:id="21"/>
      <w:bookmarkEnd w:id="22"/>
    </w:p>
    <w:p w:rsidR="00D268AA" w:rsidRDefault="00D268AA" w:rsidP="00C46614">
      <w:pPr>
        <w:pStyle w:val="affff4"/>
        <w:jc w:val="both"/>
        <w:rPr>
          <w:color w:val="auto"/>
          <w:sz w:val="16"/>
          <w:szCs w:val="16"/>
        </w:rPr>
      </w:pPr>
    </w:p>
    <w:p w:rsidR="00D268AA" w:rsidRDefault="00C90A34" w:rsidP="00C46614">
      <w:pPr>
        <w:pStyle w:val="affff4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>Зона специализированной общественной застройки предназначена для размещения объектов культового назначения.</w:t>
      </w:r>
    </w:p>
    <w:p w:rsidR="00D268AA" w:rsidRDefault="00C90A34" w:rsidP="00C46614">
      <w:pPr>
        <w:pStyle w:val="affff4"/>
        <w:jc w:val="both"/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</w:t>
      </w:r>
      <w:r>
        <w:rPr>
          <w:rFonts w:eastAsia="Times New Roman" w:cs="Times New Roman"/>
          <w:szCs w:val="28"/>
        </w:rPr>
        <w:t xml:space="preserve">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>представлены в таблице 11.2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  <w:rPr>
          <w:color w:val="auto"/>
        </w:rPr>
      </w:pPr>
      <w:r>
        <w:rPr>
          <w:rFonts w:cs="Times New Roman"/>
          <w:szCs w:val="28"/>
        </w:rPr>
        <w:t>Таблица 11.2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C4661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C4661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C4661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C4661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46614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46614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религиозное использование</w:t>
            </w:r>
            <w:r w:rsidRPr="00D836BB">
              <w:rPr>
                <w:rFonts w:eastAsia="Times New Roman" w:cs="Times New Roman"/>
              </w:rPr>
              <w:t>;</w:t>
            </w:r>
          </w:p>
          <w:p w:rsidR="00D268AA" w:rsidRDefault="00C90A34" w:rsidP="00C46614">
            <w:pPr>
              <w:pStyle w:val="afffff6"/>
              <w:spacing w:before="0" w:after="0"/>
            </w:pPr>
            <w:r>
              <w:t>историко-культурная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46614">
            <w:pPr>
              <w:pStyle w:val="afffff6"/>
              <w:spacing w:before="0" w:after="0"/>
              <w:ind w:left="0"/>
              <w:jc w:val="center"/>
            </w:pPr>
            <w:r>
              <w:t>3.7</w:t>
            </w:r>
          </w:p>
          <w:p w:rsidR="00D268AA" w:rsidRDefault="00C90A34" w:rsidP="00C46614">
            <w:pPr>
              <w:pStyle w:val="afffff6"/>
              <w:spacing w:before="0"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9.3</w:t>
            </w:r>
          </w:p>
        </w:tc>
      </w:tr>
      <w:tr w:rsidR="00D268AA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46614">
            <w:pPr>
              <w:pStyle w:val="afffff6"/>
              <w:spacing w:before="0" w:after="0" w:line="255" w:lineRule="exact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46614">
            <w:pPr>
              <w:pStyle w:val="afffff6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46614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D268AA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46614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D268AA" w:rsidRDefault="00C90A34" w:rsidP="00C46614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C46614">
            <w:pPr>
              <w:pStyle w:val="afffff6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C46614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D268AA" w:rsidRDefault="00C90A34" w:rsidP="00FD1D2E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11.2.2</w:t>
      </w:r>
      <w:r>
        <w:rPr>
          <w:rFonts w:cs="Times New Roman"/>
          <w:szCs w:val="28"/>
        </w:rPr>
        <w:t>.</w:t>
      </w:r>
    </w:p>
    <w:p w:rsidR="00352EC4" w:rsidRDefault="00352EC4">
      <w:pPr>
        <w:pStyle w:val="affff4"/>
        <w:jc w:val="right"/>
      </w:pPr>
    </w:p>
    <w:p w:rsidR="00352EC4" w:rsidRDefault="00352EC4">
      <w:pPr>
        <w:pStyle w:val="affff4"/>
        <w:jc w:val="right"/>
      </w:pPr>
    </w:p>
    <w:p w:rsidR="00352EC4" w:rsidRDefault="00352EC4">
      <w:pPr>
        <w:pStyle w:val="affff4"/>
        <w:jc w:val="right"/>
      </w:pPr>
    </w:p>
    <w:p w:rsidR="00352EC4" w:rsidRDefault="00352EC4">
      <w:pPr>
        <w:pStyle w:val="affff4"/>
        <w:jc w:val="right"/>
      </w:pPr>
    </w:p>
    <w:p w:rsidR="00352EC4" w:rsidRDefault="00352EC4">
      <w:pPr>
        <w:pStyle w:val="affff4"/>
        <w:jc w:val="right"/>
      </w:pPr>
    </w:p>
    <w:p w:rsidR="00D268AA" w:rsidRDefault="00C90A34">
      <w:pPr>
        <w:pStyle w:val="affff4"/>
        <w:jc w:val="right"/>
      </w:pPr>
      <w:r>
        <w:lastRenderedPageBreak/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11.2.2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789"/>
        <w:gridCol w:w="1393"/>
      </w:tblGrid>
      <w:tr w:rsidR="00D268AA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9.3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D268AA" w:rsidRDefault="00D268AA">
      <w:pPr>
        <w:pStyle w:val="affff4"/>
        <w:rPr>
          <w:color w:val="auto"/>
          <w:szCs w:val="28"/>
        </w:rPr>
      </w:pPr>
    </w:p>
    <w:p w:rsidR="00D268AA" w:rsidRDefault="00C90A34" w:rsidP="00966644">
      <w:pPr>
        <w:pStyle w:val="1"/>
        <w:ind w:firstLine="709"/>
        <w:jc w:val="both"/>
        <w:rPr>
          <w:color w:val="auto"/>
        </w:rPr>
      </w:pPr>
      <w:bookmarkStart w:id="23" w:name="_Toc16"/>
      <w:bookmarkStart w:id="24" w:name="_Toc164951576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3</w:t>
      </w:r>
      <w:r>
        <w:rPr>
          <w:rFonts w:cs="Times New Roman"/>
          <w:color w:val="auto"/>
        </w:rPr>
        <w:t>. Производственная зона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1)</w:t>
      </w:r>
      <w:bookmarkEnd w:id="23"/>
      <w:bookmarkEnd w:id="24"/>
    </w:p>
    <w:p w:rsidR="00D268AA" w:rsidRDefault="00D268AA" w:rsidP="00966644">
      <w:pPr>
        <w:pStyle w:val="affff4"/>
        <w:jc w:val="both"/>
        <w:rPr>
          <w:color w:val="auto"/>
          <w:szCs w:val="28"/>
        </w:rPr>
      </w:pPr>
    </w:p>
    <w:p w:rsidR="00D268AA" w:rsidRDefault="00C90A34" w:rsidP="00966644">
      <w:pPr>
        <w:pStyle w:val="affff4"/>
        <w:jc w:val="both"/>
      </w:pPr>
      <w:r>
        <w:rPr>
          <w:bCs/>
          <w:szCs w:val="28"/>
        </w:rPr>
        <w:t xml:space="preserve">1. </w:t>
      </w:r>
      <w:r>
        <w:rPr>
          <w:bCs/>
          <w:szCs w:val="28"/>
          <w:shd w:val="clear" w:color="auto" w:fill="FFFFFF"/>
        </w:rPr>
        <w:t xml:space="preserve">Производственная зона предназначена для размещения объектов капитального строительства в целях добычи полезных ископаемых, с необходимой организацией санитарно-защитной зоны в соответствии с требованиями технических регламентов. </w:t>
      </w:r>
    </w:p>
    <w:p w:rsidR="00D268AA" w:rsidRDefault="00C90A34" w:rsidP="00966644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производственной зоне 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11.3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</w:pPr>
      <w:r>
        <w:t>Таблица 11.3</w:t>
      </w:r>
      <w:r>
        <w:rPr>
          <w:rFonts w:eastAsia="Calibri" w:cs="Calibri"/>
          <w:color w:val="auto"/>
          <w:szCs w:val="22"/>
          <w:lang w:eastAsia="zh-CN" w:bidi="ar-SA"/>
        </w:rPr>
        <w:t>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352EC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352EC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352EC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352EC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352EC4">
            <w:pPr>
              <w:pStyle w:val="afffff6"/>
              <w:spacing w:before="0" w:after="0"/>
              <w:rPr>
                <w:color w:val="auto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352EC4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недропользование.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352EC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6.1</w:t>
            </w:r>
          </w:p>
        </w:tc>
      </w:tr>
      <w:tr w:rsidR="00D268AA">
        <w:trPr>
          <w:trHeight w:val="49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352EC4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352EC4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352EC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268AA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352EC4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D268AA" w:rsidRDefault="00C90A34" w:rsidP="00352EC4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352EC4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352EC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D268AA" w:rsidRDefault="00C90A34" w:rsidP="00631CE6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производственной зоне 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 xml:space="preserve">в таблице </w:t>
      </w:r>
      <w:r>
        <w:rPr>
          <w:rFonts w:eastAsia="Calibri" w:cs="Times New Roman"/>
          <w:szCs w:val="28"/>
          <w:lang w:eastAsia="zh-CN" w:bidi="ar-SA"/>
        </w:rPr>
        <w:t>11.3.2.</w:t>
      </w:r>
    </w:p>
    <w:p w:rsidR="00D268AA" w:rsidRDefault="00C90A34">
      <w:pPr>
        <w:pStyle w:val="affff4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11.3.2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789"/>
        <w:gridCol w:w="1393"/>
      </w:tblGrid>
      <w:tr w:rsidR="00D268AA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D268AA" w:rsidRDefault="00D268AA">
      <w:pPr>
        <w:pStyle w:val="affff4"/>
        <w:rPr>
          <w:color w:val="auto"/>
        </w:rPr>
      </w:pPr>
    </w:p>
    <w:p w:rsidR="00D268AA" w:rsidRDefault="00C90A34">
      <w:pPr>
        <w:pStyle w:val="1"/>
        <w:spacing w:before="0" w:after="0"/>
        <w:ind w:firstLine="709"/>
        <w:contextualSpacing/>
        <w:rPr>
          <w:color w:val="auto"/>
        </w:rPr>
      </w:pPr>
      <w:bookmarkStart w:id="25" w:name="_Toc164951577"/>
      <w:r>
        <w:rPr>
          <w:rFonts w:eastAsia="Times New Roman" w:cs="Times New Roman"/>
          <w:color w:val="auto"/>
        </w:rPr>
        <w:lastRenderedPageBreak/>
        <w:t>Статья 11.</w:t>
      </w:r>
      <w:r>
        <w:rPr>
          <w:rFonts w:eastAsia="Times New Roman" w:cs="Times New Roman"/>
          <w:lang w:bidi="ar-SA"/>
        </w:rPr>
        <w:t>4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</w:t>
      </w:r>
      <w:r>
        <w:rPr>
          <w:rFonts w:cs="Times New Roman"/>
        </w:rPr>
        <w:t>Коммунально-складская зона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3.2</w:t>
      </w:r>
      <w:r>
        <w:rPr>
          <w:rFonts w:cs="Times New Roman"/>
          <w:color w:val="auto"/>
        </w:rPr>
        <w:t>)</w:t>
      </w:r>
      <w:bookmarkEnd w:id="25"/>
    </w:p>
    <w:p w:rsidR="00D268AA" w:rsidRDefault="00D268AA">
      <w:pPr>
        <w:pStyle w:val="affff4"/>
        <w:rPr>
          <w:color w:val="auto"/>
          <w:sz w:val="24"/>
        </w:rPr>
      </w:pPr>
    </w:p>
    <w:p w:rsidR="00D268AA" w:rsidRDefault="00C90A34" w:rsidP="00966644">
      <w:pPr>
        <w:pStyle w:val="affff4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bCs/>
          <w:szCs w:val="28"/>
          <w:shd w:val="clear" w:color="auto" w:fill="FFFFFF"/>
        </w:rPr>
        <w:t>Коммунально-складская зона предназначена для размещения коммунальн</w:t>
      </w:r>
      <w:r>
        <w:rPr>
          <w:rFonts w:eastAsia="Calibri" w:cs="Times New Roman"/>
          <w:bCs/>
          <w:szCs w:val="28"/>
          <w:shd w:val="clear" w:color="auto" w:fill="FFFFFF"/>
          <w:lang w:eastAsia="zh-CN" w:bidi="ar-SA"/>
        </w:rPr>
        <w:t>ых и склад</w:t>
      </w:r>
      <w:r>
        <w:rPr>
          <w:rFonts w:cs="Times New Roman"/>
          <w:bCs/>
          <w:szCs w:val="28"/>
          <w:shd w:val="clear" w:color="auto" w:fill="FFFFFF"/>
        </w:rPr>
        <w:t xml:space="preserve">ских объектов, </w:t>
      </w:r>
      <w:r>
        <w:rPr>
          <w:rFonts w:cs="Times New Roman"/>
          <w:bCs/>
          <w:sz w:val="30"/>
          <w:szCs w:val="28"/>
          <w:shd w:val="clear" w:color="auto" w:fill="FFFFFF"/>
        </w:rPr>
        <w:t>объектов жилищно-коммунального хозяйства</w:t>
      </w:r>
      <w:r>
        <w:rPr>
          <w:rFonts w:cs="Times New Roman"/>
          <w:bCs/>
          <w:szCs w:val="28"/>
          <w:shd w:val="clear" w:color="auto" w:fill="FFFFFF"/>
        </w:rPr>
        <w:t xml:space="preserve">, гаражей, </w:t>
      </w:r>
      <w:r>
        <w:rPr>
          <w:rFonts w:cs="Times New Roman"/>
          <w:bCs/>
          <w:sz w:val="30"/>
          <w:szCs w:val="28"/>
          <w:shd w:val="clear" w:color="auto" w:fill="FFFFFF"/>
        </w:rPr>
        <w:t>а также для установления санитарно-защитных зон таких объектов в соответствии с требованиями технических регламентов</w:t>
      </w:r>
      <w:r>
        <w:rPr>
          <w:rFonts w:cs="Times New Roman"/>
          <w:bCs/>
          <w:szCs w:val="28"/>
          <w:shd w:val="clear" w:color="auto" w:fill="FFFFFF"/>
        </w:rPr>
        <w:t>.</w:t>
      </w:r>
    </w:p>
    <w:p w:rsidR="00D268AA" w:rsidRDefault="00C90A34" w:rsidP="00966644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к</w:t>
      </w:r>
      <w:r>
        <w:rPr>
          <w:rFonts w:eastAsia="Times New Roman" w:cs="Times New Roman"/>
          <w:bCs/>
          <w:szCs w:val="28"/>
          <w:shd w:val="clear" w:color="auto" w:fill="FFFFFF"/>
        </w:rPr>
        <w:t>оммунально-скл</w:t>
      </w:r>
      <w:r>
        <w:rPr>
          <w:rFonts w:eastAsia="Times New Roman" w:cs="Times New Roman"/>
          <w:bCs/>
          <w:szCs w:val="28"/>
        </w:rPr>
        <w:t>адской зоне</w:t>
      </w:r>
      <w:r>
        <w:rPr>
          <w:rFonts w:eastAsia="Times New Roman"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1.4.1</w:t>
      </w:r>
      <w:r>
        <w:rPr>
          <w:rFonts w:eastAsia="Times New Roman" w:cs="Times New Roman"/>
          <w:szCs w:val="28"/>
        </w:rPr>
        <w:t>.</w:t>
      </w:r>
    </w:p>
    <w:p w:rsidR="00D268AA" w:rsidRDefault="00C90A34">
      <w:pPr>
        <w:pStyle w:val="affff4"/>
        <w:jc w:val="right"/>
      </w:pPr>
      <w:r>
        <w:t>Таблица 11.4.1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D268A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EF5AFA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EF5AFA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D268AA" w:rsidRDefault="00C90A34" w:rsidP="00EF5AFA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EF5AFA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D268A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  <w:ind w:left="0"/>
              <w:jc w:val="center"/>
            </w:pPr>
            <w:r>
              <w:t>1.15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EF5AFA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  <w:ind w:left="0"/>
              <w:jc w:val="center"/>
            </w:pPr>
            <w:r>
              <w:t>4.1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EF5AF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  <w:ind w:left="0"/>
              <w:jc w:val="center"/>
            </w:pPr>
            <w:r>
              <w:t>6.9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EF5AF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  <w:ind w:left="0"/>
              <w:jc w:val="center"/>
            </w:pPr>
            <w:r>
              <w:t>6.9.1</w:t>
            </w:r>
          </w:p>
        </w:tc>
      </w:tr>
      <w:tr w:rsidR="00D268AA">
        <w:trPr>
          <w:trHeight w:val="51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</w:pPr>
            <w:r>
              <w:t>Вспомогательные</w:t>
            </w:r>
          </w:p>
          <w:p w:rsidR="00D268AA" w:rsidRDefault="00C90A34" w:rsidP="00EF5AFA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EF5AFA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D268AA" w:rsidRDefault="00C90A34" w:rsidP="00EF5AFA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szCs w:val="28"/>
        </w:rPr>
        <w:t>к</w:t>
      </w:r>
      <w:r>
        <w:rPr>
          <w:rFonts w:eastAsia="Times New Roman" w:cs="Times New Roman"/>
          <w:bCs/>
          <w:szCs w:val="28"/>
        </w:rPr>
        <w:t>оммунально-складской зоне</w:t>
      </w:r>
      <w:r>
        <w:rPr>
          <w:rFonts w:cs="Times New Roman"/>
          <w:szCs w:val="28"/>
        </w:rPr>
        <w:t xml:space="preserve"> представлены в таблице в таблице </w:t>
      </w:r>
      <w:r>
        <w:rPr>
          <w:rFonts w:eastAsia="Calibri" w:cs="Times New Roman"/>
          <w:szCs w:val="28"/>
          <w:lang w:eastAsia="zh-CN" w:bidi="ar-SA"/>
        </w:rPr>
        <w:t>11.4.2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11.4.2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7"/>
        <w:gridCol w:w="1375"/>
      </w:tblGrid>
      <w:tr w:rsidR="00D268AA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D268A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841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eastAsia="Calibri" w:cs="Times New Roman"/>
                <w:lang w:eastAsia="zh-CN" w:bidi="ar-SA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D268AA" w:rsidRDefault="00D268AA" w:rsidP="00BC2779">
      <w:pPr>
        <w:pStyle w:val="affff4"/>
        <w:contextualSpacing/>
        <w:jc w:val="both"/>
        <w:rPr>
          <w:color w:val="auto"/>
          <w:szCs w:val="28"/>
        </w:rPr>
      </w:pPr>
    </w:p>
    <w:p w:rsidR="00D268AA" w:rsidRDefault="00C90A34" w:rsidP="00BC2779">
      <w:pPr>
        <w:pStyle w:val="1"/>
        <w:ind w:firstLine="709"/>
        <w:jc w:val="both"/>
        <w:rPr>
          <w:color w:val="auto"/>
        </w:rPr>
      </w:pPr>
      <w:bookmarkStart w:id="26" w:name="_Toc17"/>
      <w:bookmarkStart w:id="27" w:name="_Toc164951578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</w:t>
      </w:r>
      <w:r>
        <w:rPr>
          <w:rFonts w:cs="Times New Roman"/>
          <w:lang w:eastAsia="zh-CN" w:bidi="ar-SA"/>
        </w:rPr>
        <w:t>Зона транспортной инфраструктуры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4)</w:t>
      </w:r>
      <w:bookmarkEnd w:id="26"/>
      <w:bookmarkEnd w:id="27"/>
    </w:p>
    <w:p w:rsidR="00D268AA" w:rsidRDefault="00D268AA" w:rsidP="00BC2779">
      <w:pPr>
        <w:pStyle w:val="affff4"/>
        <w:jc w:val="both"/>
        <w:rPr>
          <w:color w:val="auto"/>
          <w:szCs w:val="28"/>
        </w:rPr>
      </w:pPr>
    </w:p>
    <w:p w:rsidR="00D268AA" w:rsidRDefault="00C90A34" w:rsidP="00BC2779">
      <w:pPr>
        <w:pStyle w:val="affff4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дорожного сервиса, автомобильного и трубопроводного транспорта, </w:t>
      </w:r>
      <w:r>
        <w:rPr>
          <w:szCs w:val="28"/>
        </w:rPr>
        <w:lastRenderedPageBreak/>
        <w:t>улично-дорожной сети населенных пункт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>.</w:t>
      </w:r>
    </w:p>
    <w:p w:rsidR="00D268AA" w:rsidRDefault="00C90A34" w:rsidP="00BC2779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транспорт</w:t>
      </w:r>
      <w:r>
        <w:rPr>
          <w:rFonts w:eastAsia="Times New Roman" w:cs="Times New Roman"/>
          <w:szCs w:val="28"/>
          <w:lang w:bidi="ar-SA"/>
        </w:rPr>
        <w:t>ной инфраструктуры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1.5.1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</w:pPr>
      <w:r>
        <w:t>Таблица 11.5.1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BC2779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BC2779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BC2779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BC2779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rPr>
                <w:color w:val="auto"/>
              </w:rPr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ind w:left="0"/>
              <w:jc w:val="center"/>
            </w:pPr>
            <w:r>
              <w:t>4.9.1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BC2779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rPr>
                <w:color w:val="auto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ind w:left="0"/>
              <w:jc w:val="center"/>
            </w:pPr>
            <w:r>
              <w:t>7.2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BC2779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rPr>
                <w:color w:val="auto"/>
              </w:rPr>
            </w:pPr>
            <w:r>
              <w:t>трубопроводного 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ind w:left="0"/>
              <w:jc w:val="center"/>
            </w:pPr>
            <w:r>
              <w:t>7.5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BC2779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ind w:left="0"/>
              <w:jc w:val="center"/>
            </w:pPr>
            <w:r>
              <w:t>12.0.1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D268AA" w:rsidRDefault="00C90A34" w:rsidP="00BC2779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BC2779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D268AA" w:rsidRDefault="00C90A34" w:rsidP="00BD16BE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транс</w:t>
      </w:r>
      <w:r>
        <w:rPr>
          <w:rFonts w:eastAsia="Times New Roman" w:cs="Times New Roman"/>
          <w:szCs w:val="28"/>
          <w:lang w:bidi="ar-SA"/>
        </w:rPr>
        <w:t>портной инфраструктуры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11.5.2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11.5.2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789"/>
        <w:gridCol w:w="1393"/>
      </w:tblGrid>
      <w:tr w:rsidR="00D268AA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D268AA" w:rsidRDefault="00D268AA" w:rsidP="00C27CD0">
      <w:pPr>
        <w:pStyle w:val="affff4"/>
        <w:jc w:val="both"/>
        <w:rPr>
          <w:color w:val="auto"/>
        </w:rPr>
      </w:pPr>
    </w:p>
    <w:p w:rsidR="00D268AA" w:rsidRDefault="00C90A34" w:rsidP="00C27CD0">
      <w:pPr>
        <w:pStyle w:val="1"/>
        <w:ind w:firstLine="709"/>
        <w:jc w:val="both"/>
        <w:rPr>
          <w:color w:val="auto"/>
        </w:rPr>
      </w:pPr>
      <w:bookmarkStart w:id="28" w:name="_Toc18"/>
      <w:bookmarkStart w:id="29" w:name="_Toc164951579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  <w:color w:val="auto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  <w:color w:val="auto"/>
        </w:rPr>
        <w:t xml:space="preserve"> сельскохозяйственного использования (4.2)</w:t>
      </w:r>
      <w:bookmarkEnd w:id="28"/>
      <w:bookmarkEnd w:id="29"/>
    </w:p>
    <w:p w:rsidR="00D268AA" w:rsidRDefault="00D268AA" w:rsidP="00C27CD0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C27CD0">
      <w:pPr>
        <w:pStyle w:val="affff4"/>
        <w:jc w:val="both"/>
        <w:rPr>
          <w:color w:val="auto"/>
        </w:rPr>
      </w:pPr>
      <w:r>
        <w:rPr>
          <w:color w:val="auto"/>
        </w:rPr>
        <w:t>1. Зон</w:t>
      </w:r>
      <w:r>
        <w:rPr>
          <w:rFonts w:eastAsia="Calibri" w:cs="Calibri"/>
          <w:color w:val="auto"/>
          <w:szCs w:val="22"/>
          <w:lang w:eastAsia="zh-CN" w:bidi="ar-SA"/>
        </w:rPr>
        <w:t>а</w:t>
      </w:r>
      <w:r>
        <w:rPr>
          <w:color w:val="auto"/>
        </w:rPr>
        <w:t xml:space="preserve"> сельскохозяйственного использования предназначен</w:t>
      </w:r>
      <w:r>
        <w:rPr>
          <w:rFonts w:eastAsia="Calibri" w:cs="Calibri"/>
          <w:color w:val="auto"/>
          <w:szCs w:val="22"/>
          <w:lang w:eastAsia="zh-CN" w:bidi="ar-SA"/>
        </w:rPr>
        <w:t>а</w:t>
      </w:r>
      <w:r>
        <w:rPr>
          <w:color w:val="auto"/>
        </w:rPr>
        <w:t xml:space="preserve">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D268AA" w:rsidRDefault="00C90A34" w:rsidP="00C27CD0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</w:t>
      </w:r>
      <w:r>
        <w:rPr>
          <w:rFonts w:eastAsia="Times New Roman" w:cs="Times New Roman"/>
          <w:szCs w:val="28"/>
        </w:rPr>
        <w:t>ельства в зон</w:t>
      </w:r>
      <w:r>
        <w:rPr>
          <w:rFonts w:eastAsia="Times New Roman" w:cs="Times New Roman"/>
          <w:szCs w:val="28"/>
          <w:lang w:bidi="ar-SA"/>
        </w:rPr>
        <w:t>е</w:t>
      </w:r>
      <w:r>
        <w:rPr>
          <w:rFonts w:eastAsia="Times New Roman" w:cs="Times New Roman"/>
          <w:szCs w:val="28"/>
        </w:rPr>
        <w:t xml:space="preserve">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1.6.1</w:t>
      </w:r>
      <w:r>
        <w:rPr>
          <w:rFonts w:cs="Times New Roman"/>
          <w:szCs w:val="28"/>
        </w:rPr>
        <w:t>.</w:t>
      </w:r>
    </w:p>
    <w:p w:rsidR="00631F5A" w:rsidRDefault="00631F5A">
      <w:pPr>
        <w:pStyle w:val="affff4"/>
        <w:jc w:val="right"/>
      </w:pPr>
    </w:p>
    <w:p w:rsidR="00631F5A" w:rsidRDefault="00631F5A">
      <w:pPr>
        <w:pStyle w:val="affff4"/>
        <w:jc w:val="right"/>
      </w:pPr>
    </w:p>
    <w:p w:rsidR="00631F5A" w:rsidRDefault="00631F5A">
      <w:pPr>
        <w:pStyle w:val="affff4"/>
        <w:jc w:val="right"/>
      </w:pPr>
    </w:p>
    <w:p w:rsidR="00D268AA" w:rsidRDefault="00C90A34">
      <w:pPr>
        <w:pStyle w:val="affff4"/>
        <w:jc w:val="right"/>
      </w:pPr>
      <w:r>
        <w:lastRenderedPageBreak/>
        <w:t>Таблица 11.6</w:t>
      </w:r>
      <w:r>
        <w:rPr>
          <w:rFonts w:eastAsia="Calibri" w:cs="Calibri"/>
          <w:szCs w:val="22"/>
          <w:lang w:eastAsia="zh-CN" w:bidi="ar-SA"/>
        </w:rPr>
        <w:t>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7F117D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7F117D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7F117D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7F117D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1.16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1.19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выпас сельскохозяйственных животных</w:t>
            </w:r>
            <w:r>
              <w:rPr>
                <w:rFonts w:eastAsia="SimSun;宋体" w:cs="Times New Roman"/>
                <w:color w:val="auto"/>
                <w:lang w:eastAsia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</w:tr>
      <w:tr w:rsidR="00D268A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1.8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1.9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1.10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1.11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1.15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7F117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7F117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D268AA" w:rsidRDefault="00C90A34" w:rsidP="007F117D">
      <w:pPr>
        <w:pStyle w:val="affff4"/>
        <w:jc w:val="both"/>
        <w:rPr>
          <w:color w:val="auto"/>
        </w:rPr>
      </w:pPr>
      <w:r>
        <w:rPr>
          <w:color w:val="auto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color w:val="auto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t>в зон</w:t>
      </w:r>
      <w:r>
        <w:rPr>
          <w:rFonts w:eastAsia="Calibri" w:cs="Calibri"/>
          <w:szCs w:val="22"/>
          <w:lang w:eastAsia="zh-CN" w:bidi="ar-SA"/>
        </w:rPr>
        <w:t>е</w:t>
      </w:r>
      <w:r>
        <w:t xml:space="preserve"> сельскохозяйственного использования представлены в таблице </w:t>
      </w:r>
      <w:r>
        <w:rPr>
          <w:rFonts w:eastAsia="Calibri" w:cs="Calibri"/>
          <w:szCs w:val="22"/>
          <w:lang w:eastAsia="zh-CN" w:bidi="ar-SA"/>
        </w:rPr>
        <w:t>11.6.2</w:t>
      </w:r>
      <w:r>
        <w:t>.</w:t>
      </w:r>
    </w:p>
    <w:p w:rsidR="00D268AA" w:rsidRDefault="00C90A34">
      <w:pPr>
        <w:pStyle w:val="affff4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11.6.2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94"/>
        <w:gridCol w:w="1077"/>
        <w:gridCol w:w="1193"/>
        <w:gridCol w:w="1186"/>
        <w:gridCol w:w="1326"/>
        <w:gridCol w:w="1760"/>
        <w:gridCol w:w="1400"/>
      </w:tblGrid>
      <w:tr w:rsidR="00D268AA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1.14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1.16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1.19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1.20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1.8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1.9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1.15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1.18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D268AA" w:rsidRDefault="00D268AA" w:rsidP="00631F5A">
      <w:pPr>
        <w:pStyle w:val="affff4"/>
        <w:jc w:val="both"/>
        <w:rPr>
          <w:rFonts w:cs="Times New Roman"/>
        </w:rPr>
      </w:pPr>
    </w:p>
    <w:p w:rsidR="00D268AA" w:rsidRDefault="00C90A34" w:rsidP="00631F5A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  <w:bookmarkStart w:id="30" w:name="_Toc19"/>
      <w:bookmarkStart w:id="31" w:name="_Toc164951580"/>
      <w:r>
        <w:rPr>
          <w:rFonts w:eastAsia="Times New Roman" w:cs="Times New Roman"/>
          <w:color w:val="auto"/>
        </w:rPr>
        <w:t>Статья 11.</w:t>
      </w:r>
      <w:r>
        <w:rPr>
          <w:rFonts w:eastAsia="Times New Roman" w:cs="Times New Roman"/>
          <w:lang w:eastAsia="zh-CN" w:bidi="ar-SA"/>
        </w:rPr>
        <w:t>7</w:t>
      </w:r>
      <w:r>
        <w:rPr>
          <w:rFonts w:eastAsia="Times New Roman" w:cs="Times New Roman"/>
          <w:color w:val="auto"/>
        </w:rPr>
        <w:t xml:space="preserve">. </w:t>
      </w:r>
      <w:r>
        <w:rPr>
          <w:rFonts w:cs="Times New Roman"/>
          <w:color w:val="auto"/>
        </w:rPr>
        <w:t>Производственная зона сельскохозяйственных предприятий (4.4)</w:t>
      </w:r>
      <w:bookmarkEnd w:id="30"/>
      <w:bookmarkEnd w:id="31"/>
    </w:p>
    <w:p w:rsidR="00D268AA" w:rsidRDefault="00D268AA" w:rsidP="00631F5A">
      <w:pPr>
        <w:pStyle w:val="affff4"/>
        <w:jc w:val="both"/>
        <w:rPr>
          <w:color w:val="auto"/>
          <w:szCs w:val="28"/>
        </w:rPr>
      </w:pPr>
    </w:p>
    <w:p w:rsidR="00D268AA" w:rsidRDefault="00C90A34" w:rsidP="00631F5A">
      <w:pPr>
        <w:pStyle w:val="affff4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bCs/>
          <w:szCs w:val="28"/>
          <w:shd w:val="clear" w:color="auto" w:fill="FFFFFF"/>
        </w:rPr>
        <w:t xml:space="preserve"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 </w:t>
      </w:r>
    </w:p>
    <w:p w:rsidR="00D268AA" w:rsidRDefault="00C90A34" w:rsidP="00631F5A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szCs w:val="28"/>
        </w:rPr>
        <w:t>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1.7.1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</w:pPr>
      <w:r>
        <w:t>Таблица 11.7.1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631F5A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631F5A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631F5A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631F5A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1.7</w:t>
            </w:r>
          </w:p>
        </w:tc>
      </w:tr>
      <w:tr w:rsidR="00D268A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631F5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D268A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631F5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хранение и переработка сельскохозяйственной продукции.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1.15</w:t>
            </w:r>
          </w:p>
        </w:tc>
      </w:tr>
      <w:tr w:rsidR="00D268A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631F5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D268A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631F5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D268A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631F5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631F5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1.4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631F5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1.5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631F5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D268A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631F5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D268AA" w:rsidRDefault="00C90A34" w:rsidP="00631F5A">
            <w:pPr>
              <w:pStyle w:val="afffff6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631F5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D268AA" w:rsidRDefault="00C90A34" w:rsidP="00631F5A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>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11.7</w:t>
      </w:r>
      <w:r>
        <w:rPr>
          <w:rFonts w:eastAsia="Calibri" w:cs="Times New Roman"/>
          <w:szCs w:val="28"/>
          <w:lang w:eastAsia="zh-CN" w:bidi="ar-SA"/>
        </w:rPr>
        <w:t>.2</w:t>
      </w:r>
      <w:r>
        <w:rPr>
          <w:rFonts w:cs="Times New Roman"/>
          <w:szCs w:val="28"/>
        </w:rPr>
        <w:t>.</w:t>
      </w:r>
    </w:p>
    <w:p w:rsidR="008C2C5A" w:rsidRDefault="008C2C5A">
      <w:pPr>
        <w:pStyle w:val="affff4"/>
        <w:jc w:val="right"/>
      </w:pPr>
    </w:p>
    <w:p w:rsidR="008C2C5A" w:rsidRDefault="008C2C5A">
      <w:pPr>
        <w:pStyle w:val="affff4"/>
        <w:jc w:val="right"/>
      </w:pPr>
    </w:p>
    <w:p w:rsidR="00D268AA" w:rsidRDefault="00C90A34">
      <w:pPr>
        <w:pStyle w:val="affff4"/>
        <w:jc w:val="right"/>
      </w:pPr>
      <w:r>
        <w:lastRenderedPageBreak/>
        <w:t>Таблица 11.7.2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64"/>
        <w:gridCol w:w="1372"/>
        <w:gridCol w:w="1789"/>
        <w:gridCol w:w="1393"/>
      </w:tblGrid>
      <w:tr w:rsidR="00D268AA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D268AA" w:rsidRDefault="00D268AA" w:rsidP="005F5A54">
      <w:pPr>
        <w:pStyle w:val="affff4"/>
        <w:jc w:val="both"/>
        <w:rPr>
          <w:color w:val="auto"/>
        </w:rPr>
      </w:pPr>
    </w:p>
    <w:p w:rsidR="00D268AA" w:rsidRDefault="00C90A34" w:rsidP="005F5A54">
      <w:pPr>
        <w:pStyle w:val="1"/>
        <w:ind w:firstLine="709"/>
        <w:jc w:val="both"/>
        <w:rPr>
          <w:rFonts w:cs="Times New Roman"/>
        </w:rPr>
      </w:pPr>
      <w:bookmarkStart w:id="32" w:name="_Toc20"/>
      <w:bookmarkStart w:id="33" w:name="_Toc164951581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8</w:t>
      </w:r>
      <w:r>
        <w:rPr>
          <w:rFonts w:cs="Times New Roman"/>
        </w:rPr>
        <w:t>. Иная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сельскохозяйственного </w:t>
      </w:r>
      <w:r>
        <w:rPr>
          <w:rFonts w:cs="Times New Roman"/>
          <w:lang w:eastAsia="zh-CN" w:bidi="ar-SA"/>
        </w:rPr>
        <w:t>назначения</w:t>
      </w:r>
      <w:r>
        <w:rPr>
          <w:rFonts w:cs="Times New Roman"/>
        </w:rPr>
        <w:t xml:space="preserve"> (4.5)</w:t>
      </w:r>
      <w:bookmarkEnd w:id="32"/>
      <w:bookmarkEnd w:id="33"/>
    </w:p>
    <w:p w:rsidR="00D268AA" w:rsidRDefault="00D268AA" w:rsidP="005F5A54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5F5A54">
      <w:pPr>
        <w:pStyle w:val="affff4"/>
        <w:jc w:val="both"/>
        <w:rPr>
          <w:szCs w:val="28"/>
        </w:rPr>
      </w:pPr>
      <w:r>
        <w:rPr>
          <w:color w:val="auto"/>
          <w:szCs w:val="28"/>
        </w:rPr>
        <w:t xml:space="preserve">1. </w:t>
      </w:r>
      <w:r>
        <w:rPr>
          <w:szCs w:val="28"/>
        </w:rPr>
        <w:t>Ин</w:t>
      </w:r>
      <w:r>
        <w:rPr>
          <w:rFonts w:eastAsia="Calibri" w:cs="Calibri"/>
          <w:szCs w:val="28"/>
          <w:lang w:eastAsia="zh-CN" w:bidi="ar-SA"/>
        </w:rPr>
        <w:t>ая</w:t>
      </w:r>
      <w:r>
        <w:rPr>
          <w:szCs w:val="28"/>
        </w:rPr>
        <w:t xml:space="preserve"> зон</w:t>
      </w:r>
      <w:r>
        <w:rPr>
          <w:rFonts w:eastAsia="Calibri" w:cs="Calibri"/>
          <w:szCs w:val="28"/>
          <w:lang w:eastAsia="zh-CN" w:bidi="ar-SA"/>
        </w:rPr>
        <w:t>а</w:t>
      </w:r>
      <w:r>
        <w:rPr>
          <w:szCs w:val="28"/>
        </w:rPr>
        <w:t xml:space="preserve"> сельскохозяйственного назначения предназначен</w:t>
      </w:r>
      <w:r>
        <w:rPr>
          <w:rFonts w:eastAsia="Calibri" w:cs="Calibri"/>
          <w:szCs w:val="28"/>
          <w:lang w:eastAsia="zh-CN" w:bidi="ar-SA"/>
        </w:rPr>
        <w:t>а</w:t>
      </w:r>
      <w:r>
        <w:rPr>
          <w:szCs w:val="28"/>
        </w:rPr>
        <w:t xml:space="preserve"> для выращивания сельскохозяйственных культур </w:t>
      </w:r>
      <w:r>
        <w:rPr>
          <w:rFonts w:eastAsia="Calibri" w:cs="Calibri"/>
          <w:szCs w:val="28"/>
          <w:lang w:eastAsia="zh-CN" w:bidi="ar-SA"/>
        </w:rPr>
        <w:t>в границах населенных пунктов.</w:t>
      </w:r>
    </w:p>
    <w:p w:rsidR="00D268AA" w:rsidRDefault="00C90A34" w:rsidP="005F5A54">
      <w:pPr>
        <w:pStyle w:val="affff4"/>
        <w:jc w:val="both"/>
        <w:rPr>
          <w:szCs w:val="28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szCs w:val="28"/>
        </w:rPr>
        <w:t xml:space="preserve"> в иной зон</w:t>
      </w:r>
      <w:r>
        <w:rPr>
          <w:rFonts w:eastAsia="Times New Roman" w:cs="Times New Roman"/>
          <w:szCs w:val="28"/>
          <w:lang w:bidi="ar-SA"/>
        </w:rPr>
        <w:t>е</w:t>
      </w:r>
      <w:r>
        <w:rPr>
          <w:rFonts w:eastAsia="Times New Roman" w:cs="Times New Roman"/>
          <w:szCs w:val="28"/>
        </w:rPr>
        <w:t xml:space="preserve"> сельскохозяйственного </w:t>
      </w:r>
      <w:r>
        <w:rPr>
          <w:rFonts w:eastAsia="Times New Roman" w:cs="Times New Roman"/>
          <w:szCs w:val="28"/>
          <w:lang w:bidi="ar-SA"/>
        </w:rPr>
        <w:t>назначения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11.8.1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  <w:rPr>
          <w:color w:val="auto"/>
        </w:rPr>
      </w:pPr>
      <w:r>
        <w:rPr>
          <w:rFonts w:cs="Times New Roman"/>
          <w:color w:val="auto"/>
          <w:szCs w:val="28"/>
        </w:rPr>
        <w:t>Таблица 11.</w:t>
      </w:r>
      <w:r>
        <w:rPr>
          <w:rFonts w:eastAsia="Calibri" w:cs="Times New Roman"/>
          <w:color w:val="auto"/>
          <w:szCs w:val="28"/>
          <w:lang w:eastAsia="zh-CN" w:bidi="ar-SA"/>
        </w:rPr>
        <w:t>8</w:t>
      </w:r>
      <w:r>
        <w:rPr>
          <w:rFonts w:cs="Times New Roman"/>
          <w:color w:val="auto"/>
          <w:szCs w:val="28"/>
        </w:rPr>
        <w:t>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5F5A5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5F5A5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5F5A5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5F5A5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rPr>
                <w:rFonts w:eastAsia="SimSun;宋体" w:cs="Times New Roman"/>
                <w:lang w:eastAsia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ind w:left="57"/>
              <w:jc w:val="center"/>
            </w:pPr>
            <w:r>
              <w:t>1.1</w:t>
            </w:r>
          </w:p>
        </w:tc>
      </w:tr>
      <w:tr w:rsidR="00D268AA">
        <w:trPr>
          <w:trHeight w:val="526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D268AA" w:rsidP="005F5A54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сенокошение.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ind w:left="57"/>
              <w:jc w:val="center"/>
            </w:pPr>
            <w:r>
              <w:t>1.19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ind w:left="57"/>
              <w:jc w:val="center"/>
            </w:pPr>
            <w:r>
              <w:t>-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D268AA" w:rsidRDefault="00C90A34" w:rsidP="005F5A54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5F5A54">
            <w:pPr>
              <w:pStyle w:val="afffff6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D268AA" w:rsidRDefault="00C90A34" w:rsidP="00A77ADF">
      <w:pPr>
        <w:pStyle w:val="affff4"/>
        <w:jc w:val="both"/>
      </w:pPr>
      <w: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иной зон</w:t>
      </w:r>
      <w:r>
        <w:rPr>
          <w:rFonts w:eastAsia="Calibri" w:cs="Calibri"/>
          <w:szCs w:val="22"/>
          <w:lang w:eastAsia="zh-CN" w:bidi="ar-SA"/>
        </w:rPr>
        <w:t>е</w:t>
      </w:r>
      <w:r>
        <w:t xml:space="preserve"> сельскохозяйственного </w:t>
      </w:r>
      <w:r>
        <w:rPr>
          <w:rFonts w:eastAsia="Calibri" w:cs="Calibri"/>
          <w:szCs w:val="22"/>
          <w:lang w:eastAsia="zh-CN" w:bidi="ar-SA"/>
        </w:rPr>
        <w:t>назначения</w:t>
      </w:r>
      <w:r>
        <w:t xml:space="preserve"> представлены в таблице </w:t>
      </w:r>
      <w:r>
        <w:rPr>
          <w:rFonts w:eastAsia="Calibri" w:cs="Calibri"/>
          <w:szCs w:val="22"/>
          <w:lang w:eastAsia="zh-CN" w:bidi="ar-SA"/>
        </w:rPr>
        <w:t>11.8.2</w:t>
      </w:r>
      <w:r>
        <w:t>.</w:t>
      </w:r>
    </w:p>
    <w:p w:rsidR="001A0A5E" w:rsidRDefault="001A0A5E" w:rsidP="00A77ADF">
      <w:pPr>
        <w:pStyle w:val="affff4"/>
        <w:jc w:val="both"/>
      </w:pPr>
    </w:p>
    <w:p w:rsidR="001A0A5E" w:rsidRDefault="001A0A5E" w:rsidP="00A77ADF">
      <w:pPr>
        <w:pStyle w:val="affff4"/>
        <w:jc w:val="both"/>
      </w:pPr>
    </w:p>
    <w:p w:rsidR="001A0A5E" w:rsidRDefault="001A0A5E" w:rsidP="00A77ADF">
      <w:pPr>
        <w:pStyle w:val="affff4"/>
        <w:jc w:val="both"/>
      </w:pPr>
    </w:p>
    <w:p w:rsidR="001A0A5E" w:rsidRDefault="001A0A5E" w:rsidP="00A77ADF">
      <w:pPr>
        <w:pStyle w:val="affff4"/>
        <w:jc w:val="both"/>
        <w:rPr>
          <w:rFonts w:cs="Times New Roman"/>
          <w:szCs w:val="28"/>
        </w:rPr>
      </w:pPr>
    </w:p>
    <w:p w:rsidR="00D268AA" w:rsidRDefault="00C90A34">
      <w:pPr>
        <w:pStyle w:val="affff4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11.8.2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94"/>
        <w:gridCol w:w="1077"/>
        <w:gridCol w:w="1193"/>
        <w:gridCol w:w="1186"/>
        <w:gridCol w:w="1326"/>
        <w:gridCol w:w="1760"/>
        <w:gridCol w:w="1400"/>
      </w:tblGrid>
      <w:tr w:rsidR="00D268AA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1.19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D268AA" w:rsidRDefault="00D268AA" w:rsidP="001A0A5E">
      <w:pPr>
        <w:pStyle w:val="affff4"/>
        <w:jc w:val="both"/>
        <w:rPr>
          <w:rFonts w:cs="Times New Roman"/>
        </w:rPr>
      </w:pPr>
    </w:p>
    <w:p w:rsidR="00D268AA" w:rsidRDefault="00C90A34" w:rsidP="001A0A5E">
      <w:pPr>
        <w:pStyle w:val="1"/>
        <w:ind w:firstLine="709"/>
        <w:jc w:val="both"/>
        <w:rPr>
          <w:rFonts w:cs="Times New Roman"/>
        </w:rPr>
      </w:pPr>
      <w:bookmarkStart w:id="34" w:name="_Toc20_Copy_1"/>
      <w:bookmarkStart w:id="35" w:name="_Toc164951582"/>
      <w:r>
        <w:rPr>
          <w:rFonts w:cs="Times New Roman"/>
        </w:rPr>
        <w:t>Статья 11.</w:t>
      </w:r>
      <w:r w:rsidRPr="00D836BB">
        <w:rPr>
          <w:rFonts w:cs="Times New Roman"/>
          <w:lang w:eastAsia="zh-CN" w:bidi="ar-SA"/>
        </w:rPr>
        <w:t>9</w:t>
      </w:r>
      <w:r>
        <w:rPr>
          <w:rFonts w:cs="Times New Roman"/>
        </w:rPr>
        <w:t xml:space="preserve">. </w:t>
      </w:r>
      <w:r>
        <w:rPr>
          <w:rFonts w:cs="Times New Roman"/>
          <w:lang w:eastAsia="zh-CN" w:bidi="ar-SA"/>
        </w:rPr>
        <w:t>Зона сельскохозяйственного назначения ограниченного использования</w:t>
      </w:r>
      <w:r>
        <w:rPr>
          <w:rFonts w:cs="Times New Roman"/>
        </w:rPr>
        <w:t xml:space="preserve"> (4.</w:t>
      </w:r>
      <w:r w:rsidRPr="00D836BB">
        <w:rPr>
          <w:rFonts w:cs="Times New Roman"/>
        </w:rPr>
        <w:t>6</w:t>
      </w:r>
      <w:r>
        <w:rPr>
          <w:rFonts w:cs="Times New Roman"/>
        </w:rPr>
        <w:t>)</w:t>
      </w:r>
      <w:bookmarkEnd w:id="34"/>
      <w:bookmarkEnd w:id="35"/>
    </w:p>
    <w:p w:rsidR="00D268AA" w:rsidRDefault="00D268AA" w:rsidP="001A0A5E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1A0A5E">
      <w:pPr>
        <w:pStyle w:val="affff4"/>
        <w:jc w:val="both"/>
        <w:rPr>
          <w:szCs w:val="28"/>
        </w:rPr>
      </w:pPr>
      <w:r>
        <w:rPr>
          <w:color w:val="auto"/>
          <w:szCs w:val="28"/>
        </w:rPr>
        <w:t xml:space="preserve">1. </w:t>
      </w:r>
      <w:r>
        <w:rPr>
          <w:rFonts w:eastAsia="Calibri" w:cs="Calibri"/>
          <w:szCs w:val="28"/>
          <w:lang w:eastAsia="zh-CN" w:bidi="ar-SA"/>
        </w:rPr>
        <w:t>Зона сельскохозяйственного назначения ограниченного использования предназначена для ведения сельскохозяйственной деятельности, с учетом охранной зоны особо охраняемой природной территории регионального значения - Памятник природы областного значения Урочище "</w:t>
      </w:r>
      <w:proofErr w:type="spellStart"/>
      <w:r>
        <w:rPr>
          <w:rFonts w:eastAsia="Calibri" w:cs="Calibri"/>
          <w:szCs w:val="28"/>
          <w:lang w:eastAsia="zh-CN" w:bidi="ar-SA"/>
        </w:rPr>
        <w:t>Новопанское</w:t>
      </w:r>
      <w:proofErr w:type="spellEnd"/>
      <w:r>
        <w:rPr>
          <w:rFonts w:eastAsia="Calibri" w:cs="Calibri"/>
          <w:szCs w:val="28"/>
          <w:lang w:eastAsia="zh-CN" w:bidi="ar-SA"/>
        </w:rPr>
        <w:t xml:space="preserve">". </w:t>
      </w:r>
    </w:p>
    <w:p w:rsidR="00D268AA" w:rsidRDefault="00C90A34" w:rsidP="001A0A5E">
      <w:pPr>
        <w:pStyle w:val="affff4"/>
        <w:jc w:val="both"/>
        <w:rPr>
          <w:szCs w:val="28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szCs w:val="28"/>
        </w:rPr>
        <w:t xml:space="preserve"> в </w:t>
      </w:r>
      <w:r>
        <w:rPr>
          <w:rFonts w:eastAsia="Times New Roman" w:cs="Times New Roman"/>
          <w:szCs w:val="28"/>
          <w:lang w:bidi="ar-SA"/>
        </w:rPr>
        <w:t>зоне сельскохозяйственного назначения ограниченного использования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</w:t>
      </w:r>
      <w:r w:rsidRPr="00D836BB">
        <w:rPr>
          <w:rFonts w:eastAsia="Calibri" w:cs="Times New Roman"/>
          <w:szCs w:val="28"/>
          <w:lang w:eastAsia="zh-CN" w:bidi="ar-SA"/>
        </w:rPr>
        <w:t>9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  <w:rPr>
          <w:color w:val="auto"/>
        </w:rPr>
      </w:pPr>
      <w:r>
        <w:rPr>
          <w:rFonts w:cs="Times New Roman"/>
          <w:color w:val="auto"/>
          <w:szCs w:val="28"/>
        </w:rPr>
        <w:t>Таблица 11.</w:t>
      </w:r>
      <w:r>
        <w:rPr>
          <w:rFonts w:eastAsia="Calibri" w:cs="Times New Roman"/>
          <w:color w:val="auto"/>
          <w:szCs w:val="28"/>
          <w:lang w:val="en-US" w:eastAsia="zh-CN" w:bidi="ar-SA"/>
        </w:rPr>
        <w:t>9</w:t>
      </w:r>
      <w:r>
        <w:rPr>
          <w:rFonts w:cs="Times New Roman"/>
          <w:color w:val="auto"/>
          <w:szCs w:val="28"/>
        </w:rPr>
        <w:t>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1A0A5E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1A0A5E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1A0A5E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1A0A5E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rPr>
          <w:trHeight w:val="52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A0A5E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A0A5E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сенокошение.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1A0A5E">
            <w:pPr>
              <w:pStyle w:val="afffff6"/>
              <w:spacing w:before="0" w:after="0"/>
              <w:ind w:left="57"/>
              <w:jc w:val="center"/>
            </w:pPr>
            <w:r>
              <w:t>1.19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A0A5E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A0A5E">
            <w:pPr>
              <w:pStyle w:val="afffff6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1A0A5E">
            <w:pPr>
              <w:pStyle w:val="afffff6"/>
              <w:spacing w:before="0" w:after="0"/>
              <w:ind w:left="57"/>
              <w:jc w:val="center"/>
            </w:pPr>
            <w:r>
              <w:t>-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A0A5E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D268AA" w:rsidRDefault="00C90A34" w:rsidP="001A0A5E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A0A5E">
            <w:pPr>
              <w:pStyle w:val="afffff6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1A0A5E">
            <w:pPr>
              <w:pStyle w:val="afffff6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D268AA" w:rsidRDefault="00C90A34" w:rsidP="001A0A5E">
      <w:pPr>
        <w:pStyle w:val="affff4"/>
        <w:jc w:val="both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bidi="ar-SA"/>
        </w:rPr>
        <w:t>в зоне сельскохозяйственного назначения ограниченного использования</w:t>
      </w:r>
      <w:r>
        <w:t xml:space="preserve"> представлены в таблице </w:t>
      </w:r>
      <w:r>
        <w:rPr>
          <w:rFonts w:eastAsia="Calibri" w:cs="Calibri"/>
          <w:szCs w:val="22"/>
          <w:lang w:eastAsia="zh-CN" w:bidi="ar-SA"/>
        </w:rPr>
        <w:t>11.</w:t>
      </w:r>
      <w:r w:rsidRPr="00D836BB">
        <w:rPr>
          <w:rFonts w:eastAsia="Calibri" w:cs="Calibri"/>
          <w:szCs w:val="22"/>
          <w:lang w:eastAsia="zh-CN" w:bidi="ar-SA"/>
        </w:rPr>
        <w:t>9</w:t>
      </w:r>
      <w:r>
        <w:rPr>
          <w:rFonts w:eastAsia="Calibri" w:cs="Calibri"/>
          <w:szCs w:val="22"/>
          <w:lang w:eastAsia="zh-CN" w:bidi="ar-SA"/>
        </w:rPr>
        <w:t>.2</w:t>
      </w:r>
      <w:r>
        <w:t>.</w:t>
      </w:r>
    </w:p>
    <w:p w:rsidR="00D268AA" w:rsidRDefault="00C90A34">
      <w:pPr>
        <w:pStyle w:val="affff4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</w:t>
      </w:r>
      <w:r>
        <w:rPr>
          <w:rFonts w:eastAsia="Calibri" w:cs="Calibri"/>
          <w:color w:val="auto"/>
          <w:szCs w:val="22"/>
          <w:lang w:val="en-US" w:eastAsia="zh-CN" w:bidi="ar-SA"/>
        </w:rPr>
        <w:t>9</w:t>
      </w:r>
      <w:r>
        <w:rPr>
          <w:rFonts w:eastAsia="Calibri" w:cs="Calibri"/>
          <w:color w:val="auto"/>
          <w:szCs w:val="22"/>
          <w:lang w:eastAsia="zh-CN" w:bidi="ar-SA"/>
        </w:rPr>
        <w:t>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94"/>
        <w:gridCol w:w="1077"/>
        <w:gridCol w:w="1193"/>
        <w:gridCol w:w="1186"/>
        <w:gridCol w:w="1326"/>
        <w:gridCol w:w="1760"/>
        <w:gridCol w:w="1400"/>
      </w:tblGrid>
      <w:tr w:rsidR="00D268AA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lastRenderedPageBreak/>
              <w:t>1.19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8C2C5A" w:rsidRDefault="008C2C5A" w:rsidP="001A0A5E">
      <w:pPr>
        <w:pStyle w:val="1"/>
        <w:ind w:firstLine="709"/>
        <w:jc w:val="both"/>
        <w:rPr>
          <w:rFonts w:cs="Times New Roman"/>
        </w:rPr>
      </w:pPr>
      <w:bookmarkStart w:id="36" w:name="_Toc164951583"/>
      <w:bookmarkStart w:id="37" w:name="_Toc21"/>
    </w:p>
    <w:p w:rsidR="00D268AA" w:rsidRDefault="00C90A34" w:rsidP="001A0A5E">
      <w:pPr>
        <w:pStyle w:val="1"/>
        <w:ind w:firstLine="709"/>
        <w:jc w:val="both"/>
        <w:rPr>
          <w:rFonts w:cs="Times New Roman"/>
        </w:rPr>
      </w:pPr>
      <w:r>
        <w:rPr>
          <w:rFonts w:cs="Times New Roman"/>
        </w:rPr>
        <w:t>Статья 11.</w:t>
      </w:r>
      <w:r w:rsidRPr="00D836BB">
        <w:rPr>
          <w:rFonts w:cs="Times New Roman"/>
          <w:lang w:eastAsia="zh-CN" w:bidi="ar-SA"/>
        </w:rPr>
        <w:t>10</w:t>
      </w:r>
      <w:r>
        <w:rPr>
          <w:rFonts w:cs="Times New Roman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>)</w:t>
      </w:r>
      <w:bookmarkEnd w:id="36"/>
      <w:r>
        <w:rPr>
          <w:rFonts w:cs="Times New Roman"/>
        </w:rPr>
        <w:t xml:space="preserve"> </w:t>
      </w:r>
      <w:bookmarkEnd w:id="37"/>
    </w:p>
    <w:p w:rsidR="00D268AA" w:rsidRDefault="00D268AA" w:rsidP="001A0A5E">
      <w:pPr>
        <w:pStyle w:val="affff4"/>
        <w:jc w:val="both"/>
        <w:rPr>
          <w:rFonts w:cs="Times New Roman"/>
          <w:szCs w:val="28"/>
        </w:rPr>
      </w:pPr>
    </w:p>
    <w:p w:rsidR="00D268AA" w:rsidRDefault="00C90A34" w:rsidP="001A0A5E">
      <w:pPr>
        <w:pStyle w:val="affff4"/>
        <w:jc w:val="both"/>
      </w:pPr>
      <w:r>
        <w:rPr>
          <w:rStyle w:val="20"/>
          <w:rFonts w:eastAsia="Times New Roman" w:cs="Times New Roman"/>
          <w:color w:val="auto"/>
          <w:szCs w:val="28"/>
          <w:lang w:bidi="ar-SA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D268AA" w:rsidRDefault="00C90A34" w:rsidP="001A0A5E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</w:t>
      </w:r>
      <w:r>
        <w:rPr>
          <w:rFonts w:eastAsia="Times New Roman" w:cs="Times New Roman"/>
          <w:szCs w:val="28"/>
        </w:rPr>
        <w:t xml:space="preserve">ого строительства в </w:t>
      </w:r>
      <w:r>
        <w:rPr>
          <w:rFonts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 w:rsidRPr="00D836BB">
        <w:rPr>
          <w:rFonts w:cs="Times New Roman"/>
          <w:szCs w:val="28"/>
        </w:rPr>
        <w:t>10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</w:pPr>
      <w:r>
        <w:t>Таблица 11.</w:t>
      </w:r>
      <w:r>
        <w:rPr>
          <w:lang w:val="en-US"/>
        </w:rPr>
        <w:t>10</w:t>
      </w:r>
      <w:r>
        <w:rPr>
          <w:rFonts w:eastAsia="Calibri" w:cs="Calibri"/>
          <w:color w:val="auto"/>
          <w:szCs w:val="22"/>
          <w:lang w:eastAsia="zh-CN" w:bidi="ar-SA"/>
        </w:rPr>
        <w:t>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1C72B3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1C72B3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1C72B3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1C72B3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D268AA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D268AA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D268AA" w:rsidRDefault="00C90A34" w:rsidP="001C72B3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D268AA" w:rsidRDefault="00C90A34" w:rsidP="001C72B3">
      <w:pPr>
        <w:pStyle w:val="affff4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</w:t>
      </w:r>
      <w:r>
        <w:rPr>
          <w:rFonts w:cs="Times New Roman"/>
          <w:szCs w:val="28"/>
        </w:rPr>
        <w:t xml:space="preserve">тва </w:t>
      </w:r>
      <w:r>
        <w:rPr>
          <w:rFonts w:eastAsia="Times New Roman" w:cs="Times New Roman"/>
          <w:szCs w:val="28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 w:rsidRPr="00D836BB">
        <w:rPr>
          <w:rFonts w:cs="Times New Roman"/>
          <w:szCs w:val="28"/>
        </w:rPr>
        <w:t>10</w:t>
      </w:r>
      <w:r>
        <w:rPr>
          <w:rFonts w:eastAsia="Calibri" w:cs="Times New Roman"/>
          <w:szCs w:val="28"/>
          <w:lang w:eastAsia="zh-CN" w:bidi="ar-SA"/>
        </w:rPr>
        <w:t>.2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</w:pPr>
      <w:r>
        <w:t>Таблица 11.</w:t>
      </w:r>
      <w:r>
        <w:rPr>
          <w:lang w:val="en-US"/>
        </w:rPr>
        <w:t>10</w:t>
      </w:r>
      <w:r>
        <w:rPr>
          <w:rFonts w:eastAsia="Calibri" w:cs="Calibri"/>
          <w:color w:val="auto"/>
          <w:szCs w:val="22"/>
          <w:lang w:eastAsia="zh-CN" w:bidi="ar-SA"/>
        </w:rPr>
        <w:t>.2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71"/>
        <w:gridCol w:w="1365"/>
        <w:gridCol w:w="1789"/>
        <w:gridCol w:w="1393"/>
      </w:tblGrid>
      <w:tr w:rsidR="00D268AA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D268AA" w:rsidRDefault="00D268AA" w:rsidP="001C72B3">
      <w:pPr>
        <w:pStyle w:val="affff4"/>
        <w:jc w:val="both"/>
        <w:rPr>
          <w:color w:val="auto"/>
        </w:rPr>
      </w:pPr>
    </w:p>
    <w:p w:rsidR="00B126ED" w:rsidRDefault="00B126ED" w:rsidP="001C72B3">
      <w:pPr>
        <w:pStyle w:val="affff4"/>
        <w:jc w:val="both"/>
        <w:rPr>
          <w:color w:val="auto"/>
        </w:rPr>
      </w:pPr>
    </w:p>
    <w:p w:rsidR="00D268AA" w:rsidRDefault="00C90A34" w:rsidP="001C72B3">
      <w:pPr>
        <w:pStyle w:val="1"/>
        <w:ind w:firstLine="709"/>
        <w:jc w:val="both"/>
        <w:rPr>
          <w:color w:val="auto"/>
        </w:rPr>
      </w:pPr>
      <w:bookmarkStart w:id="38" w:name="_Toc22"/>
      <w:bookmarkStart w:id="39" w:name="_Toc164951584"/>
      <w:r>
        <w:rPr>
          <w:rFonts w:cs="Times New Roman"/>
          <w:color w:val="auto"/>
        </w:rPr>
        <w:lastRenderedPageBreak/>
        <w:t>Статья 11.</w:t>
      </w:r>
      <w:r>
        <w:rPr>
          <w:rFonts w:cs="Times New Roman"/>
          <w:lang w:val="en-US" w:eastAsia="zh-CN" w:bidi="ar-SA"/>
        </w:rPr>
        <w:t>11</w:t>
      </w:r>
      <w:r>
        <w:rPr>
          <w:rFonts w:cs="Times New Roman"/>
          <w:color w:val="auto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  <w:color w:val="auto"/>
        </w:rPr>
        <w:t>1)</w:t>
      </w:r>
      <w:bookmarkEnd w:id="38"/>
      <w:bookmarkEnd w:id="39"/>
    </w:p>
    <w:p w:rsidR="00D268AA" w:rsidRDefault="00D268AA" w:rsidP="001C72B3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1C72B3">
      <w:pPr>
        <w:pStyle w:val="affff4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rFonts w:eastAsia="Times New Roman"/>
          <w:color w:val="auto"/>
          <w:szCs w:val="28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D268AA" w:rsidRDefault="00C90A34" w:rsidP="001C72B3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</w:t>
      </w:r>
      <w:r>
        <w:rPr>
          <w:rFonts w:eastAsia="Times New Roman" w:cs="Times New Roman"/>
          <w:szCs w:val="28"/>
        </w:rPr>
        <w:t xml:space="preserve">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 w:rsidRPr="00D836BB">
        <w:rPr>
          <w:rFonts w:cs="Times New Roman"/>
          <w:szCs w:val="28"/>
        </w:rPr>
        <w:t>11</w:t>
      </w:r>
      <w:r>
        <w:rPr>
          <w:rFonts w:cs="Times New Roman"/>
          <w:szCs w:val="28"/>
        </w:rPr>
        <w:t>.1.</w:t>
      </w:r>
    </w:p>
    <w:p w:rsidR="00D268AA" w:rsidRDefault="00C90A34">
      <w:pPr>
        <w:pStyle w:val="affff4"/>
        <w:jc w:val="right"/>
      </w:pPr>
      <w:r>
        <w:t>Таблица 11.</w:t>
      </w:r>
      <w:r>
        <w:rPr>
          <w:lang w:val="en-US"/>
        </w:rPr>
        <w:t>11</w:t>
      </w:r>
      <w:r>
        <w:t>.1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268A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1C72B3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 w:rsidP="001C72B3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D268AA" w:rsidRDefault="00C90A34" w:rsidP="001C72B3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 w:rsidP="001C72B3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12.1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268A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D268AA" w:rsidRDefault="00C90A34" w:rsidP="001C72B3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 w:rsidP="001C72B3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D268AA" w:rsidRDefault="00C90A34" w:rsidP="001C72B3">
      <w:pPr>
        <w:pStyle w:val="affff4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</w:t>
      </w:r>
      <w:r>
        <w:rPr>
          <w:rFonts w:cs="Times New Roman"/>
          <w:szCs w:val="28"/>
        </w:rPr>
        <w:t xml:space="preserve">ства </w:t>
      </w:r>
      <w:r>
        <w:rPr>
          <w:rFonts w:eastAsia="Times New Roman" w:cs="Times New Roman"/>
          <w:szCs w:val="28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 w:rsidRPr="00D836BB">
        <w:rPr>
          <w:rFonts w:cs="Times New Roman"/>
          <w:szCs w:val="28"/>
        </w:rPr>
        <w:t>11</w:t>
      </w:r>
      <w:r>
        <w:rPr>
          <w:rFonts w:cs="Times New Roman"/>
          <w:szCs w:val="28"/>
        </w:rPr>
        <w:t>.</w:t>
      </w:r>
      <w:r>
        <w:rPr>
          <w:rFonts w:eastAsia="Calibri" w:cs="Times New Roman"/>
          <w:szCs w:val="28"/>
          <w:lang w:eastAsia="zh-CN" w:bidi="ar-SA"/>
        </w:rPr>
        <w:t>2</w:t>
      </w:r>
      <w:r>
        <w:rPr>
          <w:rFonts w:cs="Times New Roman"/>
          <w:szCs w:val="28"/>
        </w:rPr>
        <w:t>.</w:t>
      </w:r>
    </w:p>
    <w:p w:rsidR="00D268AA" w:rsidRDefault="00C90A34">
      <w:pPr>
        <w:pStyle w:val="affff4"/>
        <w:jc w:val="right"/>
      </w:pPr>
      <w:r>
        <w:t>Таблица 11.</w:t>
      </w:r>
      <w:r>
        <w:rPr>
          <w:lang w:val="en-US"/>
        </w:rPr>
        <w:t>11</w:t>
      </w:r>
      <w:r>
        <w:t>.2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789"/>
        <w:gridCol w:w="1393"/>
      </w:tblGrid>
      <w:tr w:rsidR="00D268AA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D268AA" w:rsidRDefault="00C90A34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D268AA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D268A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D268AA"/>
        </w:tc>
      </w:tr>
      <w:tr w:rsidR="00D268A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D268AA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D268AA" w:rsidRDefault="00D268AA" w:rsidP="009D4739">
      <w:pPr>
        <w:pStyle w:val="affff4"/>
        <w:jc w:val="both"/>
        <w:rPr>
          <w:color w:val="auto"/>
        </w:rPr>
      </w:pPr>
    </w:p>
    <w:p w:rsidR="00D268AA" w:rsidRDefault="00C90A34" w:rsidP="009D4739">
      <w:pPr>
        <w:pStyle w:val="1"/>
        <w:ind w:firstLine="709"/>
        <w:jc w:val="both"/>
        <w:rPr>
          <w:color w:val="auto"/>
        </w:rPr>
      </w:pPr>
      <w:bookmarkStart w:id="40" w:name="_Toc23"/>
      <w:bookmarkStart w:id="41" w:name="_Toc164951585"/>
      <w:r>
        <w:rPr>
          <w:rFonts w:cs="Times New Roman"/>
          <w:color w:val="auto"/>
        </w:rPr>
        <w:t>Статья 12.</w:t>
      </w:r>
      <w:r>
        <w:rPr>
          <w:rFonts w:cs="Times New Roman"/>
          <w:bCs w:val="0"/>
          <w:color w:val="auto"/>
        </w:rPr>
        <w:t xml:space="preserve"> Земли, для которых градостроительные регламенты</w:t>
      </w:r>
      <w:r>
        <w:rPr>
          <w:rFonts w:cs="Times New Roman"/>
          <w:bCs w:val="0"/>
          <w:color w:val="auto"/>
        </w:rPr>
        <w:br/>
        <w:t>не устанавливаются</w:t>
      </w:r>
      <w:bookmarkEnd w:id="40"/>
      <w:bookmarkEnd w:id="41"/>
    </w:p>
    <w:p w:rsidR="00D268AA" w:rsidRDefault="00D268AA" w:rsidP="009D4739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9D4739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pacing w:val="5"/>
          <w:szCs w:val="28"/>
        </w:rPr>
        <w:t>1. В</w:t>
      </w:r>
      <w:r>
        <w:rPr>
          <w:rFonts w:cs="Times New Roman"/>
          <w:color w:val="auto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eastAsia="Calibri" w:cs="Times New Roman"/>
          <w:spacing w:val="5"/>
          <w:szCs w:val="28"/>
          <w:lang w:eastAsia="zh-CN" w:bidi="ar-SA"/>
        </w:rPr>
        <w:t>Новопанское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</w:t>
      </w:r>
      <w:r>
        <w:rPr>
          <w:rFonts w:eastAsia="Calibri" w:cs="Times New Roman"/>
          <w:spacing w:val="5"/>
          <w:szCs w:val="28"/>
          <w:lang w:eastAsia="zh-CN" w:bidi="ar-SA"/>
        </w:rPr>
        <w:t>Михайловского</w:t>
      </w:r>
      <w:r>
        <w:rPr>
          <w:rFonts w:cs="Times New Roman"/>
          <w:spacing w:val="5"/>
          <w:szCs w:val="28"/>
        </w:rPr>
        <w:t xml:space="preserve"> муниципального района Рязанской области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>
        <w:rPr>
          <w:szCs w:val="28"/>
        </w:rPr>
        <w:t xml:space="preserve"> представленные в таблице 12.</w:t>
      </w:r>
      <w:r>
        <w:rPr>
          <w:rFonts w:eastAsia="Calibri" w:cs="Calibri"/>
          <w:szCs w:val="28"/>
          <w:lang w:eastAsia="zh-CN" w:bidi="ar-SA"/>
        </w:rPr>
        <w:t>1</w:t>
      </w:r>
      <w:r>
        <w:rPr>
          <w:szCs w:val="28"/>
        </w:rPr>
        <w:t>.</w:t>
      </w:r>
    </w:p>
    <w:p w:rsidR="00B126ED" w:rsidRDefault="00B126ED">
      <w:pPr>
        <w:pStyle w:val="affff4"/>
        <w:jc w:val="right"/>
      </w:pPr>
    </w:p>
    <w:p w:rsidR="00B126ED" w:rsidRDefault="00B126ED">
      <w:pPr>
        <w:pStyle w:val="affff4"/>
        <w:jc w:val="right"/>
      </w:pPr>
    </w:p>
    <w:p w:rsidR="00B126ED" w:rsidRDefault="00B126ED">
      <w:pPr>
        <w:pStyle w:val="affff4"/>
        <w:jc w:val="right"/>
      </w:pPr>
    </w:p>
    <w:p w:rsidR="00B126ED" w:rsidRDefault="00B126ED">
      <w:pPr>
        <w:pStyle w:val="affff4"/>
        <w:jc w:val="right"/>
      </w:pPr>
    </w:p>
    <w:p w:rsidR="00D268AA" w:rsidRDefault="00C90A34">
      <w:pPr>
        <w:pStyle w:val="affff4"/>
        <w:jc w:val="right"/>
      </w:pPr>
      <w:r>
        <w:lastRenderedPageBreak/>
        <w:t>Таблица 12.1</w:t>
      </w:r>
    </w:p>
    <w:tbl>
      <w:tblPr>
        <w:tblW w:w="992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5"/>
        <w:gridCol w:w="7490"/>
      </w:tblGrid>
      <w:tr w:rsidR="00D268AA">
        <w:trPr>
          <w:trHeight w:val="454"/>
          <w:tblHeader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>бозначение</w:t>
            </w:r>
          </w:p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color w:val="auto"/>
              </w:rPr>
              <w:t>земель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земель</w:t>
            </w:r>
          </w:p>
        </w:tc>
      </w:tr>
      <w:tr w:rsidR="00D268AA">
        <w:trPr>
          <w:trHeight w:val="680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20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77240" cy="352425"/>
                      <wp:effectExtent l="5080" t="5715" r="5080" b="4445"/>
                      <wp:wrapNone/>
                      <wp:docPr id="23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" cy="35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D268AA">
                                  <w:pPr>
                                    <w:pStyle w:val="afffff8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 3" o:spid="_x0000_s1037" style="position:absolute;left:0;text-align:left;margin-left:35.35pt;margin-top:3.75pt;width:61.2pt;height:27.75pt;z-index:20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" o:allowincell="f" fillcolor="#c4e6b2" strokeweight=".26mm">
                      <v:stroke joinstyle="round"/>
                      <v:textbox>
                        <w:txbxContent>
                          <w:p w:rsidR="00D268AA" w:rsidRDefault="00D268AA">
                            <w:pPr>
                              <w:pStyle w:val="afffff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ind w:left="57"/>
              <w:rPr>
                <w:color w:val="auto"/>
              </w:rPr>
            </w:pPr>
            <w:r>
              <w:rPr>
                <w:color w:val="auto"/>
              </w:rPr>
              <w:t>Земли лесного фонда</w:t>
            </w:r>
          </w:p>
        </w:tc>
      </w:tr>
      <w:tr w:rsidR="00D268AA">
        <w:trPr>
          <w:trHeight w:val="680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080" distB="5080" distL="5715" distR="4445" simplePos="0" relativeHeight="22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51435</wp:posOffset>
                      </wp:positionV>
                      <wp:extent cx="775335" cy="350520"/>
                      <wp:effectExtent l="5715" t="5080" r="4445" b="5080"/>
                      <wp:wrapNone/>
                      <wp:docPr id="25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440" cy="35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68AA" w:rsidRDefault="00D268AA">
                                  <w:pPr>
                                    <w:pStyle w:val="afffff8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2" o:spid="_x0000_s1038" style="position:absolute;left:0;text-align:left;margin-left:35.35pt;margin-top:4.05pt;width:61.05pt;height:27.6pt;z-index:2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" o:allowincell="f" fillcolor="#d0e0a0" strokeweight=".26mm">
                      <v:stroke joinstyle="round"/>
                      <v:textbox>
                        <w:txbxContent>
                          <w:p w:rsidR="00D268AA" w:rsidRDefault="00D268AA">
                            <w:pPr>
                              <w:pStyle w:val="afffff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268AA" w:rsidRDefault="00C90A34">
            <w:pPr>
              <w:ind w:left="57"/>
              <w:rPr>
                <w:color w:val="auto"/>
              </w:rPr>
            </w:pPr>
            <w:r>
              <w:rPr>
                <w:color w:val="auto"/>
              </w:rPr>
              <w:t>Земли сельскохозяйственных угодий</w:t>
            </w:r>
          </w:p>
        </w:tc>
      </w:tr>
    </w:tbl>
    <w:p w:rsidR="00D268AA" w:rsidRDefault="00C90A34" w:rsidP="00581710">
      <w:pPr>
        <w:pStyle w:val="affff4"/>
        <w:jc w:val="both"/>
        <w:rPr>
          <w:szCs w:val="28"/>
        </w:rPr>
      </w:pPr>
      <w:r>
        <w:rPr>
          <w:rFonts w:eastAsia="Times New Roman" w:cs="Times New Roman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  <w:shd w:val="clear" w:color="auto" w:fill="FFFFFF"/>
        </w:rPr>
        <w:t xml:space="preserve">земель лесного фонда, </w:t>
      </w:r>
      <w:r>
        <w:rPr>
          <w:rFonts w:eastAsia="Times New Roman" w:cs="Times New Roman"/>
          <w:bCs/>
          <w:color w:val="auto"/>
          <w:szCs w:val="28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color w:val="auto"/>
          <w:spacing w:val="2"/>
          <w:szCs w:val="28"/>
        </w:rPr>
        <w:t>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D268AA" w:rsidRDefault="00D268AA" w:rsidP="00581710">
      <w:pPr>
        <w:pStyle w:val="affff4"/>
        <w:jc w:val="both"/>
        <w:rPr>
          <w:color w:val="auto"/>
        </w:rPr>
      </w:pPr>
    </w:p>
    <w:p w:rsidR="00D268AA" w:rsidRDefault="00C90A34" w:rsidP="0058171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2" w:name="_Toc24"/>
      <w:bookmarkStart w:id="43" w:name="_Toc164951586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42"/>
      <w:bookmarkEnd w:id="43"/>
    </w:p>
    <w:p w:rsidR="00D268AA" w:rsidRDefault="00D268AA" w:rsidP="00581710">
      <w:pPr>
        <w:pStyle w:val="affff4"/>
        <w:jc w:val="both"/>
        <w:rPr>
          <w:color w:val="auto"/>
        </w:rPr>
      </w:pP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cs="Times New Roman"/>
          <w:szCs w:val="28"/>
        </w:rPr>
        <w:t xml:space="preserve">На территории </w:t>
      </w:r>
      <w:proofErr w:type="spellStart"/>
      <w:r>
        <w:rPr>
          <w:rFonts w:eastAsia="Calibri" w:cs="Times New Roman"/>
          <w:szCs w:val="28"/>
          <w:lang w:eastAsia="zh-CN" w:bidi="ar-SA"/>
        </w:rPr>
        <w:t>Новопанского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rPr>
          <w:rFonts w:cs="Times New Roman"/>
          <w:szCs w:val="28"/>
        </w:rPr>
        <w:t xml:space="preserve"> поселения </w:t>
      </w:r>
      <w:r>
        <w:rPr>
          <w:rFonts w:eastAsia="Calibri" w:cs="Times New Roman"/>
          <w:szCs w:val="28"/>
          <w:lang w:eastAsia="zh-CN" w:bidi="ar-SA"/>
        </w:rPr>
        <w:t>Михайловского</w:t>
      </w:r>
      <w:r>
        <w:rPr>
          <w:rFonts w:cs="Times New Roman"/>
          <w:szCs w:val="28"/>
        </w:rPr>
        <w:t xml:space="preserve"> муниципального района Рязанской области 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</w:t>
      </w:r>
      <w:proofErr w:type="gramStart"/>
      <w:r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>
        <w:rPr>
          <w:rFonts w:cs="Times New Roman"/>
          <w:szCs w:val="28"/>
        </w:rPr>
        <w:t xml:space="preserve"> 2.1 части 6 статьи 30 Градостроительного кодекса Российской Федерации не устанавливаются.</w:t>
      </w:r>
    </w:p>
    <w:p w:rsidR="00D268AA" w:rsidRDefault="00D268AA" w:rsidP="00581710">
      <w:pPr>
        <w:pStyle w:val="affff4"/>
        <w:jc w:val="both"/>
        <w:rPr>
          <w:color w:val="auto"/>
        </w:rPr>
      </w:pPr>
    </w:p>
    <w:p w:rsidR="00D268AA" w:rsidRDefault="00C90A34" w:rsidP="0058171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4" w:name="_Toc25"/>
      <w:bookmarkStart w:id="45" w:name="_Toc164951587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44"/>
      <w:bookmarkEnd w:id="45"/>
    </w:p>
    <w:p w:rsidR="00D268AA" w:rsidRDefault="00D268AA" w:rsidP="00581710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581710">
      <w:pPr>
        <w:pStyle w:val="affff4"/>
        <w:jc w:val="both"/>
        <w:rPr>
          <w:color w:val="auto"/>
        </w:rPr>
      </w:pPr>
      <w:r>
        <w:t xml:space="preserve">На территории </w:t>
      </w:r>
      <w:proofErr w:type="spellStart"/>
      <w:r>
        <w:t>Новопанского</w:t>
      </w:r>
      <w:proofErr w:type="spellEnd"/>
      <w: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t xml:space="preserve"> поселения Михайловского муниципального района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</w:t>
      </w:r>
      <w:r>
        <w:rPr>
          <w:color w:val="auto"/>
        </w:rPr>
        <w:t>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</w:t>
      </w:r>
      <w:r>
        <w:t>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D268AA" w:rsidRDefault="00D268AA" w:rsidP="00581710">
      <w:pPr>
        <w:pStyle w:val="affff4"/>
        <w:jc w:val="both"/>
        <w:rPr>
          <w:rFonts w:eastAsia="Times New Roman" w:cs="Times New Roman"/>
          <w:color w:val="auto"/>
          <w:szCs w:val="28"/>
          <w:lang w:eastAsia="hi-IN"/>
        </w:rPr>
      </w:pPr>
    </w:p>
    <w:p w:rsidR="00D268AA" w:rsidRDefault="00C90A34" w:rsidP="0058171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6" w:name="_Toc26"/>
      <w:bookmarkStart w:id="47" w:name="_Toc164951588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46"/>
      <w:bookmarkEnd w:id="47"/>
    </w:p>
    <w:p w:rsidR="00D268AA" w:rsidRDefault="00D268AA" w:rsidP="00581710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color w:val="auto"/>
        </w:rPr>
        <w:t xml:space="preserve">1. </w:t>
      </w:r>
      <w:proofErr w:type="gramStart"/>
      <w:r>
        <w:rPr>
          <w:color w:val="auto"/>
        </w:rPr>
        <w:t xml:space="preserve">В соответствии со статьей 1 Градостроительного кодекса Российской </w:t>
      </w:r>
      <w:r>
        <w:rPr>
          <w:color w:val="auto"/>
        </w:rPr>
        <w:lastRenderedPageBreak/>
        <w:t xml:space="preserve">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auto"/>
        </w:rPr>
        <w:t>водоохранные</w:t>
      </w:r>
      <w:proofErr w:type="spellEnd"/>
      <w:r>
        <w:rPr>
          <w:color w:val="auto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auto"/>
        </w:rPr>
        <w:t>приаэродромная</w:t>
      </w:r>
      <w:proofErr w:type="spellEnd"/>
      <w:r>
        <w:rPr>
          <w:color w:val="auto"/>
        </w:rPr>
        <w:t xml:space="preserve"> территория, иные</w:t>
      </w:r>
      <w:proofErr w:type="gramEnd"/>
      <w:r>
        <w:rPr>
          <w:color w:val="auto"/>
        </w:rPr>
        <w:t xml:space="preserve"> зоны, устанавливаемые в соответствии с законодательством Российской Федерации.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color w:val="auto"/>
          <w:spacing w:val="2"/>
          <w:szCs w:val="28"/>
        </w:rPr>
        <w:t>территорий</w:t>
      </w:r>
      <w:r>
        <w:rPr>
          <w:rFonts w:eastAsia="Times New Roman" w:cs="Times New Roman"/>
          <w:color w:val="auto"/>
          <w:spacing w:val="2"/>
          <w:szCs w:val="28"/>
        </w:rPr>
        <w:br/>
        <w:t xml:space="preserve"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</w:t>
      </w:r>
      <w:r>
        <w:rPr>
          <w:rFonts w:eastAsia="Times New Roman" w:cs="Times New Roman"/>
          <w:spacing w:val="2"/>
          <w:szCs w:val="28"/>
        </w:rPr>
        <w:t>были установлены, в порядке, предусмотренном ч</w:t>
      </w:r>
      <w:r>
        <w:rPr>
          <w:rFonts w:eastAsia="Times New Roman" w:cs="Times New Roman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spacing w:val="2"/>
          <w:szCs w:val="28"/>
        </w:rPr>
        <w:t>8 статьи 26 Федерального закона</w:t>
      </w:r>
      <w:r>
        <w:rPr>
          <w:rFonts w:eastAsia="Times New Roman" w:cs="Times New Roman"/>
          <w:color w:val="auto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color w:val="auto"/>
          <w:spacing w:val="2"/>
          <w:szCs w:val="28"/>
        </w:rPr>
        <w:t xml:space="preserve"> Российской Федерации и отдельные законодательные акты Российской Федерации».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 w:bidi="ar-SA"/>
        </w:rPr>
        <w:t>Новопанского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</w:t>
      </w:r>
      <w:r>
        <w:rPr>
          <w:rFonts w:eastAsia="Times New Roman" w:cs="Times New Roman"/>
          <w:spacing w:val="2"/>
          <w:szCs w:val="28"/>
          <w:lang w:eastAsia="hi-IN" w:bidi="ar-SA"/>
        </w:rPr>
        <w:t>сельского</w:t>
      </w:r>
      <w:r>
        <w:rPr>
          <w:rFonts w:eastAsia="Times New Roman" w:cs="Times New Roman"/>
          <w:spacing w:val="2"/>
          <w:szCs w:val="28"/>
        </w:rPr>
        <w:t xml:space="preserve"> поселения Михайловского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</w:rPr>
        <w:t>не отображенные в графических материалах правил землепользования и застройки.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eastAsia="MS Mincho;ＭＳ 明朝" w:cs="Times New Roman"/>
          <w:color w:val="auto"/>
          <w:spacing w:val="2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pacing w:val="2"/>
          <w:szCs w:val="28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spacing w:val="2"/>
          <w:szCs w:val="28"/>
        </w:rPr>
        <w:t xml:space="preserve"> в соответствии с законодательством Российской Федерации.</w:t>
      </w:r>
    </w:p>
    <w:p w:rsidR="00D268AA" w:rsidRDefault="00D268AA" w:rsidP="00581710">
      <w:pPr>
        <w:jc w:val="both"/>
      </w:pPr>
    </w:p>
    <w:p w:rsidR="00D268AA" w:rsidRDefault="00C90A34" w:rsidP="0058171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8" w:name="_Toc27"/>
      <w:bookmarkStart w:id="49" w:name="_Toc164951589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48"/>
      <w:bookmarkEnd w:id="49"/>
    </w:p>
    <w:p w:rsidR="00D268AA" w:rsidRDefault="00D268AA" w:rsidP="00581710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1. Санитарно-защитная зона </w:t>
      </w:r>
      <w:r>
        <w:rPr>
          <w:rFonts w:cs="Times New Roman"/>
          <w:color w:val="auto"/>
          <w:spacing w:val="5"/>
          <w:szCs w:val="28"/>
        </w:rPr>
        <w:t>–</w:t>
      </w:r>
      <w:r>
        <w:rPr>
          <w:rFonts w:cs="Times New Roman"/>
          <w:color w:val="auto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color w:val="auto"/>
        </w:rPr>
        <w:t>, размер которой обеспечивает уменьшение воздействия загрязнения</w:t>
      </w:r>
      <w:r>
        <w:rPr>
          <w:color w:val="auto"/>
        </w:rPr>
        <w:br/>
        <w:t>на атмосферный воздух (химического, биологического, физического) до значений, устан</w:t>
      </w:r>
      <w:r>
        <w:t>овленных гигиеническими нормативами.</w:t>
      </w:r>
    </w:p>
    <w:p w:rsidR="00D268AA" w:rsidRDefault="00C90A34" w:rsidP="00581710">
      <w:pPr>
        <w:pStyle w:val="affff4"/>
        <w:jc w:val="both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eastAsia="Times New Roman" w:cs="Times New Roman"/>
          <w:szCs w:val="28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D268AA" w:rsidRDefault="00C90A34" w:rsidP="0058171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0" w:name="_Toc28"/>
      <w:bookmarkStart w:id="51" w:name="_Toc164951590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.2. Водоохранные зоны, прибрежные защитные полосы,  береговые полосы водных объектов</w:t>
      </w:r>
      <w:bookmarkEnd w:id="50"/>
      <w:bookmarkEnd w:id="51"/>
    </w:p>
    <w:p w:rsidR="00D268AA" w:rsidRDefault="00D268AA" w:rsidP="00581710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color w:val="auto"/>
        </w:rPr>
        <w:t xml:space="preserve">1. </w:t>
      </w:r>
      <w:proofErr w:type="spellStart"/>
      <w:proofErr w:type="gramStart"/>
      <w:r>
        <w:rPr>
          <w:color w:val="auto"/>
        </w:rPr>
        <w:t>Водоохранными</w:t>
      </w:r>
      <w:proofErr w:type="spellEnd"/>
      <w:r>
        <w:rPr>
          <w:color w:val="auto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</w:t>
      </w:r>
      <w:r>
        <w:rPr>
          <w:color w:val="auto"/>
          <w:szCs w:val="28"/>
        </w:rPr>
        <w:t xml:space="preserve">мира. </w:t>
      </w:r>
      <w:proofErr w:type="gramEnd"/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color w:val="auto"/>
          <w:szCs w:val="28"/>
        </w:rPr>
        <w:t xml:space="preserve">2. В границах </w:t>
      </w:r>
      <w:proofErr w:type="spellStart"/>
      <w:r>
        <w:rPr>
          <w:color w:val="auto"/>
          <w:szCs w:val="28"/>
        </w:rPr>
        <w:t>водоохранных</w:t>
      </w:r>
      <w:proofErr w:type="spellEnd"/>
      <w:r>
        <w:rPr>
          <w:color w:val="auto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color w:val="auto"/>
          <w:szCs w:val="28"/>
        </w:rPr>
        <w:t xml:space="preserve">3. </w:t>
      </w:r>
      <w:r>
        <w:rPr>
          <w:rFonts w:eastAsia="Calibri" w:cs="Calibri"/>
          <w:color w:val="auto"/>
          <w:szCs w:val="28"/>
          <w:lang w:eastAsia="zh-CN" w:bidi="ar-SA"/>
        </w:rPr>
        <w:t>Б</w:t>
      </w:r>
      <w:r>
        <w:rPr>
          <w:color w:val="auto"/>
          <w:szCs w:val="28"/>
        </w:rPr>
        <w:t xml:space="preserve">ереговая полоса - это полоса </w:t>
      </w:r>
      <w:proofErr w:type="gramStart"/>
      <w:r>
        <w:rPr>
          <w:color w:val="auto"/>
          <w:szCs w:val="28"/>
        </w:rPr>
        <w:t>земли</w:t>
      </w:r>
      <w:proofErr w:type="gramEnd"/>
      <w:r>
        <w:rPr>
          <w:color w:val="auto"/>
          <w:szCs w:val="28"/>
        </w:rPr>
        <w:t xml:space="preserve"> предназначенная для общего пользования вдоль береговой линии (границы водного объекта) водного объекта общего пользования.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color w:val="auto"/>
          <w:szCs w:val="28"/>
        </w:rPr>
        <w:t>4. Ограничения использования з</w:t>
      </w:r>
      <w:r>
        <w:rPr>
          <w:color w:val="auto"/>
        </w:rPr>
        <w:t xml:space="preserve">емельных участков и объектов капитального строительства на территории </w:t>
      </w:r>
      <w:proofErr w:type="spellStart"/>
      <w:r>
        <w:rPr>
          <w:color w:val="auto"/>
        </w:rPr>
        <w:t>водоохранных</w:t>
      </w:r>
      <w:proofErr w:type="spellEnd"/>
      <w:r>
        <w:rPr>
          <w:color w:val="auto"/>
        </w:rPr>
        <w:t xml:space="preserve"> зон, </w:t>
      </w:r>
      <w:r>
        <w:rPr>
          <w:color w:val="auto"/>
          <w:szCs w:val="28"/>
        </w:rPr>
        <w:t>прибрежных защитных и береговых полос</w:t>
      </w:r>
      <w:r>
        <w:rPr>
          <w:color w:val="auto"/>
        </w:rPr>
        <w:t xml:space="preserve"> водных объектов определяются Водным кодексом Российской Федерации.</w:t>
      </w:r>
    </w:p>
    <w:p w:rsidR="00D268AA" w:rsidRDefault="00D268AA" w:rsidP="00581710">
      <w:pPr>
        <w:pStyle w:val="affff4"/>
        <w:jc w:val="both"/>
        <w:rPr>
          <w:color w:val="auto"/>
        </w:rPr>
      </w:pPr>
    </w:p>
    <w:p w:rsidR="00D268AA" w:rsidRDefault="00C90A34" w:rsidP="0058171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2" w:name="_Toc29"/>
      <w:bookmarkStart w:id="53" w:name="_Toc16495159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Охранные зоны инженерных коммуникаций, сооружений</w:t>
      </w:r>
      <w:bookmarkEnd w:id="52"/>
      <w:bookmarkEnd w:id="53"/>
    </w:p>
    <w:p w:rsidR="00D268AA" w:rsidRDefault="00D268AA" w:rsidP="00581710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D268AA" w:rsidRDefault="00D268AA" w:rsidP="00581710">
      <w:pPr>
        <w:pStyle w:val="affff4"/>
        <w:jc w:val="both"/>
        <w:rPr>
          <w:color w:val="auto"/>
        </w:rPr>
      </w:pPr>
    </w:p>
    <w:p w:rsidR="00D268AA" w:rsidRDefault="00C90A34" w:rsidP="0058171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4" w:name="_Toc164951592"/>
      <w:bookmarkStart w:id="55" w:name="_Toc30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.4. Зона минимальных расстояний до магистральных или промышленных трубопроводов</w:t>
      </w:r>
      <w:bookmarkEnd w:id="54"/>
      <w:r>
        <w:rPr>
          <w:rFonts w:cs="Times New Roman"/>
          <w:shd w:val="clear" w:color="auto" w:fill="auto"/>
        </w:rPr>
        <w:t xml:space="preserve"> </w:t>
      </w:r>
      <w:bookmarkEnd w:id="55"/>
    </w:p>
    <w:p w:rsidR="00D268AA" w:rsidRDefault="00D268AA" w:rsidP="00581710">
      <w:pPr>
        <w:pStyle w:val="affff4"/>
        <w:jc w:val="both"/>
        <w:rPr>
          <w:rFonts w:cs="Times New Roman"/>
          <w:color w:val="auto"/>
          <w:szCs w:val="28"/>
        </w:rPr>
      </w:pP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Calibri" w:cs="Times New Roman"/>
          <w:szCs w:val="28"/>
          <w:lang w:eastAsia="zh-CN" w:bidi="ar-SA"/>
        </w:rPr>
        <w:t>Зона минимальных расстояний до магистральных или промышленных трубопроводов - это минимальное расстояние до оси соответствующего трубопровода, ближе которого не допускается размещать объекты капитального строительства различного назначения.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cs="Times New Roman"/>
          <w:szCs w:val="28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D268AA" w:rsidRDefault="00D268AA" w:rsidP="00581710">
      <w:pPr>
        <w:pStyle w:val="affff4"/>
        <w:jc w:val="both"/>
        <w:rPr>
          <w:color w:val="auto"/>
        </w:rPr>
      </w:pPr>
    </w:p>
    <w:p w:rsidR="00D268AA" w:rsidRDefault="00C90A34" w:rsidP="0058171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6" w:name="_Toc31"/>
      <w:bookmarkStart w:id="57" w:name="_Toc164951593"/>
      <w:r>
        <w:rPr>
          <w:rFonts w:eastAsia="Times New Roman" w:cs="Times New Roman"/>
          <w:shd w:val="clear" w:color="auto" w:fill="auto"/>
        </w:rPr>
        <w:lastRenderedPageBreak/>
        <w:t>Статья 1</w:t>
      </w:r>
      <w:r>
        <w:rPr>
          <w:rFonts w:eastAsia="Times New Roman" w:cs="Times New Roman"/>
          <w:shd w:val="clear" w:color="auto" w:fill="auto"/>
          <w:lang w:bidi="ar-SA"/>
        </w:rPr>
        <w:t>7</w:t>
      </w:r>
      <w:r>
        <w:rPr>
          <w:rFonts w:eastAsia="Times New Roman" w:cs="Times New Roman"/>
          <w:shd w:val="clear" w:color="auto" w:fill="auto"/>
        </w:rPr>
        <w:t>. Особо охраняемые природные территории</w:t>
      </w:r>
      <w:bookmarkEnd w:id="56"/>
      <w:bookmarkEnd w:id="57"/>
    </w:p>
    <w:p w:rsidR="00D268AA" w:rsidRDefault="00D268AA" w:rsidP="00581710">
      <w:pPr>
        <w:pStyle w:val="affff4"/>
        <w:jc w:val="both"/>
      </w:pPr>
    </w:p>
    <w:p w:rsidR="00D268AA" w:rsidRDefault="00C90A34" w:rsidP="00581710">
      <w:pPr>
        <w:pStyle w:val="affff4"/>
        <w:jc w:val="both"/>
        <w:rPr>
          <w:szCs w:val="28"/>
        </w:rPr>
      </w:pPr>
      <w:r>
        <w:t xml:space="preserve">1. </w:t>
      </w:r>
      <w:proofErr w:type="gramStart"/>
      <w:r>
        <w:t>Согласно Федерального закона от 14.03.1995 № 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</w:t>
      </w:r>
      <w:proofErr w:type="gramEnd"/>
      <w:r>
        <w:t xml:space="preserve"> особой охраны.</w:t>
      </w:r>
    </w:p>
    <w:p w:rsidR="00D268AA" w:rsidRDefault="00C90A34" w:rsidP="00581710">
      <w:pPr>
        <w:pStyle w:val="affff4"/>
        <w:jc w:val="both"/>
        <w:rPr>
          <w:color w:val="auto"/>
          <w:szCs w:val="28"/>
        </w:rPr>
      </w:pPr>
      <w:r>
        <w:rPr>
          <w:rFonts w:eastAsia="Times New Roman" w:cs="Times New Roman"/>
          <w:iCs/>
          <w:color w:val="auto"/>
        </w:rPr>
        <w:t xml:space="preserve">2. </w:t>
      </w:r>
      <w:r>
        <w:rPr>
          <w:rFonts w:eastAsia="Times New Roman" w:cs="Times New Roman"/>
          <w:iCs/>
          <w:color w:val="auto"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color w:val="auto"/>
          <w:szCs w:val="28"/>
          <w:lang w:eastAsia="zh-CN" w:bidi="ar-SA"/>
        </w:rPr>
        <w:t>Новопанского</w:t>
      </w:r>
      <w:proofErr w:type="spellEnd"/>
      <w:r>
        <w:rPr>
          <w:rFonts w:eastAsia="Times New Roman" w:cs="Times New Roman"/>
          <w:iCs/>
          <w:color w:val="auto"/>
          <w:szCs w:val="28"/>
          <w:lang w:eastAsia="zh-CN" w:bidi="ar-SA"/>
        </w:rPr>
        <w:t xml:space="preserve"> сельского</w:t>
      </w:r>
      <w:r>
        <w:rPr>
          <w:rFonts w:eastAsia="Times New Roman" w:cs="Times New Roman"/>
          <w:iCs/>
          <w:color w:val="auto"/>
          <w:szCs w:val="28"/>
        </w:rPr>
        <w:t xml:space="preserve"> поселени</w:t>
      </w:r>
      <w:r>
        <w:rPr>
          <w:rFonts w:eastAsia="Calibri" w:cs="Calibri"/>
          <w:iCs/>
          <w:color w:val="auto"/>
          <w:szCs w:val="22"/>
          <w:lang w:eastAsia="zh-CN" w:bidi="ar-SA"/>
        </w:rPr>
        <w:t>я</w:t>
      </w:r>
      <w:r>
        <w:rPr>
          <w:rFonts w:eastAsia="Times New Roman" w:cs="Times New Roman"/>
          <w:iCs/>
          <w:color w:val="auto"/>
          <w:szCs w:val="28"/>
        </w:rPr>
        <w:t xml:space="preserve">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Михайловского</w:t>
      </w:r>
      <w:r>
        <w:rPr>
          <w:rFonts w:eastAsia="Times New Roman" w:cs="Times New Roman"/>
          <w:iCs/>
          <w:color w:val="auto"/>
          <w:szCs w:val="28"/>
        </w:rPr>
        <w:t xml:space="preserve"> муниципального района Рязанской области находится памятник природы регионального значения «Урочище </w:t>
      </w:r>
      <w:proofErr w:type="spellStart"/>
      <w:r>
        <w:rPr>
          <w:rFonts w:eastAsia="Times New Roman" w:cs="Times New Roman"/>
          <w:iCs/>
          <w:color w:val="auto"/>
          <w:szCs w:val="28"/>
        </w:rPr>
        <w:t>Новопанское</w:t>
      </w:r>
      <w:proofErr w:type="spellEnd"/>
      <w:r>
        <w:rPr>
          <w:rFonts w:eastAsia="Times New Roman" w:cs="Times New Roman"/>
          <w:iCs/>
          <w:color w:val="auto"/>
          <w:szCs w:val="28"/>
        </w:rPr>
        <w:t xml:space="preserve">». Памятник природы образован решением Решение Исполкома </w:t>
      </w:r>
      <w:proofErr w:type="spellStart"/>
      <w:r>
        <w:rPr>
          <w:rFonts w:eastAsia="Times New Roman" w:cs="Times New Roman"/>
          <w:iCs/>
          <w:color w:val="auto"/>
          <w:szCs w:val="28"/>
        </w:rPr>
        <w:t>Рязоблсовета</w:t>
      </w:r>
      <w:proofErr w:type="spellEnd"/>
      <w:r>
        <w:rPr>
          <w:rFonts w:eastAsia="Times New Roman" w:cs="Times New Roman"/>
          <w:iCs/>
          <w:color w:val="auto"/>
          <w:szCs w:val="28"/>
        </w:rPr>
        <w:t xml:space="preserve"> депутатов трудящихся от 19.01.1977 № 16 (ред. от 12.07.1999) "О мероприятиях по усилению охраны диких животных и растений, находящихся под угрозой исчезновения". Границы памятника природы (реестровый номер 62:08-9.3). Границы охранной зоны памятника природы (реестровый номер 62:08-6.936).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color w:val="auto"/>
          <w:szCs w:val="28"/>
          <w:lang w:eastAsia="zh-CN" w:bidi="ar-SA"/>
        </w:rPr>
        <w:t>Новопанского</w:t>
      </w:r>
      <w:proofErr w:type="spellEnd"/>
      <w:r>
        <w:rPr>
          <w:rFonts w:eastAsia="Times New Roman" w:cs="Times New Roman"/>
          <w:iCs/>
          <w:color w:val="auto"/>
          <w:szCs w:val="28"/>
          <w:lang w:eastAsia="zh-CN" w:bidi="ar-SA"/>
        </w:rPr>
        <w:t xml:space="preserve"> сельского</w:t>
      </w:r>
      <w:r>
        <w:rPr>
          <w:rFonts w:eastAsia="Times New Roman" w:cs="Times New Roman"/>
          <w:iCs/>
          <w:color w:val="auto"/>
          <w:szCs w:val="28"/>
        </w:rPr>
        <w:t xml:space="preserve"> поселени</w:t>
      </w:r>
      <w:r>
        <w:rPr>
          <w:rFonts w:eastAsia="Calibri" w:cs="Calibri"/>
          <w:iCs/>
          <w:color w:val="auto"/>
          <w:szCs w:val="22"/>
          <w:lang w:eastAsia="zh-CN" w:bidi="ar-SA"/>
        </w:rPr>
        <w:t>я</w:t>
      </w:r>
      <w:r>
        <w:rPr>
          <w:rFonts w:eastAsia="Times New Roman" w:cs="Times New Roman"/>
          <w:iCs/>
          <w:color w:val="auto"/>
          <w:szCs w:val="28"/>
        </w:rPr>
        <w:t xml:space="preserve">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Михайловского</w:t>
      </w:r>
      <w:r>
        <w:rPr>
          <w:rFonts w:eastAsia="Times New Roman" w:cs="Times New Roman"/>
          <w:iCs/>
          <w:color w:val="auto"/>
          <w:szCs w:val="28"/>
        </w:rPr>
        <w:t xml:space="preserve"> муниципального района Рязанской области частично находится в охранной зоне памятника природы регионального значения «Урочище </w:t>
      </w:r>
      <w:proofErr w:type="spellStart"/>
      <w:r>
        <w:rPr>
          <w:rFonts w:eastAsia="Times New Roman" w:cs="Times New Roman"/>
          <w:iCs/>
          <w:color w:val="auto"/>
          <w:szCs w:val="28"/>
        </w:rPr>
        <w:t>Козловское</w:t>
      </w:r>
      <w:proofErr w:type="spellEnd"/>
      <w:r>
        <w:rPr>
          <w:rFonts w:eastAsia="Times New Roman" w:cs="Times New Roman"/>
          <w:iCs/>
          <w:color w:val="auto"/>
          <w:szCs w:val="28"/>
        </w:rPr>
        <w:t xml:space="preserve">». Памятник природы образован решением Решение Исполкома </w:t>
      </w:r>
      <w:proofErr w:type="spellStart"/>
      <w:r>
        <w:rPr>
          <w:rFonts w:eastAsia="Times New Roman" w:cs="Times New Roman"/>
          <w:iCs/>
          <w:color w:val="auto"/>
          <w:szCs w:val="28"/>
        </w:rPr>
        <w:t>Рязоблсовета</w:t>
      </w:r>
      <w:proofErr w:type="spellEnd"/>
      <w:r>
        <w:rPr>
          <w:rFonts w:eastAsia="Times New Roman" w:cs="Times New Roman"/>
          <w:iCs/>
          <w:color w:val="auto"/>
          <w:szCs w:val="28"/>
        </w:rPr>
        <w:t xml:space="preserve"> депутатов трудящихся от 19.01.1977 № 16 (ред. от 12.07.1999) "О мероприятиях по усилению охраны диких животных и растений, находящихся под угрозой исчезновения". Границы охранной зоны памятника природы (реестровый номер 62:08-6.935).</w:t>
      </w:r>
    </w:p>
    <w:p w:rsidR="00D268AA" w:rsidRDefault="00D268AA" w:rsidP="00581710">
      <w:pPr>
        <w:pStyle w:val="affff4"/>
        <w:jc w:val="both"/>
        <w:rPr>
          <w:color w:val="auto"/>
        </w:rPr>
      </w:pPr>
    </w:p>
    <w:p w:rsidR="00D268AA" w:rsidRDefault="00C90A34" w:rsidP="00581710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  <w:bookmarkStart w:id="58" w:name="_Toc32"/>
      <w:bookmarkStart w:id="59" w:name="_Toc164951594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8</w:t>
      </w:r>
      <w:r>
        <w:rPr>
          <w:rFonts w:cs="Times New Roman"/>
          <w:shd w:val="clear" w:color="auto" w:fill="auto"/>
        </w:rPr>
        <w:t>. Объекты культурного наследия</w:t>
      </w:r>
      <w:bookmarkEnd w:id="58"/>
      <w:bookmarkEnd w:id="59"/>
    </w:p>
    <w:p w:rsidR="00D268AA" w:rsidRDefault="00D268AA" w:rsidP="00581710">
      <w:pPr>
        <w:widowControl/>
        <w:spacing w:before="0" w:after="0"/>
        <w:ind w:firstLine="737"/>
        <w:jc w:val="both"/>
        <w:rPr>
          <w:color w:val="auto"/>
          <w:sz w:val="28"/>
          <w:szCs w:val="28"/>
        </w:rPr>
      </w:pPr>
    </w:p>
    <w:p w:rsidR="00D268AA" w:rsidRDefault="00C90A34" w:rsidP="00581710">
      <w:pPr>
        <w:pStyle w:val="affff4"/>
        <w:jc w:val="both"/>
      </w:pPr>
      <w:r>
        <w:t xml:space="preserve">1. На территории муниципального образования </w:t>
      </w:r>
      <w:r>
        <w:rPr>
          <w:iCs/>
          <w:szCs w:val="28"/>
        </w:rPr>
        <w:t>–</w:t>
      </w:r>
      <w:r>
        <w:t xml:space="preserve"> </w:t>
      </w:r>
      <w:proofErr w:type="spellStart"/>
      <w:r>
        <w:t>Новопанское</w:t>
      </w:r>
      <w:proofErr w:type="spellEnd"/>
      <w:r>
        <w:t xml:space="preserve"> сельское поселение Михайловского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D268AA" w:rsidRDefault="00C90A34" w:rsidP="00581710">
      <w:pPr>
        <w:pStyle w:val="affff4"/>
        <w:jc w:val="both"/>
        <w:rPr>
          <w:shd w:val="clear" w:color="auto" w:fill="FFFF00"/>
        </w:rPr>
      </w:pPr>
      <w:r>
        <w:t xml:space="preserve">2. Согласно данным, предоставленным государственной инспекцией по охране объектов культурного наследия Рязанской области (далее - Инспекция), на территории </w:t>
      </w:r>
      <w:proofErr w:type="spellStart"/>
      <w:r>
        <w:rPr>
          <w:rFonts w:eastAsia="Calibri" w:cs="Calibri"/>
          <w:szCs w:val="22"/>
          <w:lang w:eastAsia="zh-CN" w:bidi="ar-SA"/>
        </w:rPr>
        <w:t>Новопанского</w:t>
      </w:r>
      <w:proofErr w:type="spellEnd"/>
      <w:r>
        <w:t xml:space="preserve"> сельского поселения </w:t>
      </w:r>
      <w:r>
        <w:rPr>
          <w:rFonts w:cs="Times New Roman"/>
          <w:szCs w:val="28"/>
        </w:rPr>
        <w:t xml:space="preserve">Михайловского муниципального района Рязанской области </w:t>
      </w:r>
      <w:r>
        <w:rPr>
          <w:rFonts w:eastAsia="Calibri" w:cs="Calibri"/>
          <w:szCs w:val="22"/>
          <w:lang w:eastAsia="zh-CN" w:bidi="ar-SA"/>
        </w:rPr>
        <w:t>находятся</w:t>
      </w:r>
      <w:r w:rsidRPr="00D836BB">
        <w:rPr>
          <w:rFonts w:eastAsia="Calibri" w:cs="Calibri"/>
          <w:szCs w:val="22"/>
          <w:lang w:eastAsia="zh-CN" w:bidi="ar-SA"/>
        </w:rPr>
        <w:t>:</w:t>
      </w:r>
      <w:r>
        <w:rPr>
          <w:rFonts w:eastAsia="Calibri" w:cs="Calibri"/>
          <w:szCs w:val="22"/>
          <w:lang w:eastAsia="zh-CN" w:bidi="ar-SA"/>
        </w:rPr>
        <w:t xml:space="preserve"> 1 объект культурного наследия регионального значения (памятники архитектуры), 1 выявленный объект культурного наследия (памятник архитектуры), перечень которых указан в таблицах </w:t>
      </w:r>
      <w:r>
        <w:t>ниже.</w:t>
      </w:r>
    </w:p>
    <w:p w:rsidR="00D268AA" w:rsidRDefault="00C90A34">
      <w:pPr>
        <w:pStyle w:val="affff4"/>
        <w:widowControl/>
        <w:ind w:firstLine="0"/>
        <w:jc w:val="center"/>
        <w:rPr>
          <w:color w:val="auto"/>
        </w:rPr>
      </w:pPr>
      <w:bookmarkStart w:id="60" w:name="_GoBack"/>
      <w:bookmarkEnd w:id="60"/>
      <w:r>
        <w:t>Таблица 18.1. Перечень объектов культурного наследия регионального значения</w:t>
      </w:r>
    </w:p>
    <w:p w:rsidR="00D268AA" w:rsidRDefault="00C90A34">
      <w:pPr>
        <w:pStyle w:val="affff4"/>
        <w:widowControl/>
        <w:ind w:firstLine="0"/>
        <w:jc w:val="center"/>
        <w:rPr>
          <w:color w:val="auto"/>
        </w:rPr>
      </w:pPr>
      <w:r>
        <w:t xml:space="preserve">(памятники архитектуры) </w:t>
      </w:r>
    </w:p>
    <w:tbl>
      <w:tblPr>
        <w:tblW w:w="99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3124"/>
        <w:gridCol w:w="3109"/>
        <w:gridCol w:w="3124"/>
      </w:tblGrid>
      <w:tr w:rsidR="00D268AA">
        <w:trPr>
          <w:trHeight w:val="605"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spacing w:before="0" w:after="0"/>
              <w:contextualSpacing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spacing w:before="0" w:after="0"/>
              <w:contextualSpacing/>
              <w:jc w:val="center"/>
            </w:pPr>
            <w:r>
              <w:t>Наименование</w:t>
            </w:r>
          </w:p>
          <w:p w:rsidR="00D268AA" w:rsidRDefault="00C90A34">
            <w:pPr>
              <w:spacing w:before="0" w:after="0"/>
              <w:contextualSpacing/>
              <w:jc w:val="center"/>
            </w:pPr>
            <w:r>
              <w:t>объекта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spacing w:before="0" w:after="0"/>
              <w:ind w:left="-108" w:right="-108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spacing w:before="0" w:after="0" w:line="255" w:lineRule="exact"/>
              <w:ind w:left="-108" w:right="-108"/>
              <w:contextualSpacing/>
              <w:jc w:val="center"/>
            </w:pPr>
            <w:r>
              <w:t>Реквизиты и наименование нормативного акта</w:t>
            </w:r>
            <w:r>
              <w:br/>
              <w:t xml:space="preserve">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культурного </w:t>
            </w:r>
            <w:r>
              <w:t>наследия</w:t>
            </w:r>
          </w:p>
          <w:p w:rsidR="00D268AA" w:rsidRDefault="00C90A34">
            <w:pPr>
              <w:spacing w:before="0" w:after="0" w:line="255" w:lineRule="exact"/>
              <w:ind w:left="-108" w:right="-108"/>
              <w:contextualSpacing/>
              <w:jc w:val="center"/>
            </w:pPr>
            <w:r>
              <w:t>на государственную охрану</w:t>
            </w:r>
          </w:p>
        </w:tc>
      </w:tr>
      <w:tr w:rsidR="00D268AA">
        <w:trPr>
          <w:trHeight w:val="6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jc w:val="center"/>
            </w:pPr>
            <w: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Style w:val="31"/>
              </w:rPr>
              <w:t>«Покровская церковь», 1862 г.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с.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Стубле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Решение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Рязоблисполкома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 xml:space="preserve"> от 27.08.1971 № 250</w:t>
            </w:r>
          </w:p>
        </w:tc>
      </w:tr>
    </w:tbl>
    <w:p w:rsidR="00D268AA" w:rsidRDefault="00C90A34" w:rsidP="00581710">
      <w:pPr>
        <w:pStyle w:val="affff4"/>
        <w:jc w:val="both"/>
        <w:rPr>
          <w:color w:val="auto"/>
        </w:rPr>
      </w:pPr>
      <w:r>
        <w:rPr>
          <w:rStyle w:val="31"/>
          <w:sz w:val="28"/>
          <w:szCs w:val="28"/>
        </w:rPr>
        <w:t>Границы территории указанного объекта культурного наследия регионального значения утверждены приказом Инспекции от 16.12.2019 № 137. 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2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</w:t>
      </w:r>
      <w:r w:rsidR="005A1854">
        <w:rPr>
          <w:rStyle w:val="31"/>
          <w:sz w:val="28"/>
          <w:szCs w:val="28"/>
        </w:rPr>
        <w:t>-</w:t>
      </w:r>
      <w:r>
        <w:rPr>
          <w:rStyle w:val="31"/>
          <w:sz w:val="28"/>
          <w:szCs w:val="28"/>
        </w:rPr>
        <w:t xml:space="preserve">градостроительной или природной среды объекта культурного наследия. </w:t>
      </w:r>
    </w:p>
    <w:p w:rsidR="00D268AA" w:rsidRDefault="00C90A34">
      <w:pPr>
        <w:pStyle w:val="affff4"/>
        <w:widowControl/>
        <w:ind w:firstLine="0"/>
        <w:jc w:val="center"/>
        <w:rPr>
          <w:szCs w:val="28"/>
        </w:rPr>
      </w:pPr>
      <w:r>
        <w:rPr>
          <w:szCs w:val="28"/>
        </w:rPr>
        <w:t>Таблица 1</w:t>
      </w:r>
      <w:r>
        <w:rPr>
          <w:rFonts w:eastAsia="Calibri" w:cs="Calibri"/>
          <w:szCs w:val="28"/>
          <w:lang w:eastAsia="zh-CN" w:bidi="ar-SA"/>
        </w:rPr>
        <w:t>8</w:t>
      </w:r>
      <w:r>
        <w:rPr>
          <w:szCs w:val="28"/>
        </w:rPr>
        <w:t xml:space="preserve">.2. </w:t>
      </w:r>
      <w:r>
        <w:t xml:space="preserve">Перечень выявленных объектов культурного наследия (памятники архитектуры) </w:t>
      </w:r>
      <w:r>
        <w:rPr>
          <w:szCs w:val="28"/>
        </w:rPr>
        <w:t xml:space="preserve"> </w:t>
      </w:r>
    </w:p>
    <w:tbl>
      <w:tblPr>
        <w:tblW w:w="99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3120"/>
        <w:gridCol w:w="3113"/>
        <w:gridCol w:w="3125"/>
      </w:tblGrid>
      <w:tr w:rsidR="00D268AA">
        <w:trPr>
          <w:trHeight w:val="605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spacing w:before="0" w:after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spacing w:before="0" w:after="0"/>
              <w:contextualSpacing/>
              <w:jc w:val="center"/>
            </w:pPr>
            <w:r>
              <w:t>Наименование</w:t>
            </w:r>
          </w:p>
          <w:p w:rsidR="00D268AA" w:rsidRDefault="00C90A34">
            <w:pPr>
              <w:spacing w:before="0" w:after="0"/>
              <w:contextualSpacing/>
              <w:jc w:val="center"/>
            </w:pPr>
            <w:r>
              <w:t>объекта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spacing w:before="0" w:after="0"/>
              <w:ind w:left="-108" w:right="-108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spacing w:before="0" w:after="0" w:line="255" w:lineRule="exact"/>
              <w:ind w:left="-108" w:right="-108"/>
              <w:contextualSpacing/>
              <w:jc w:val="center"/>
            </w:pPr>
            <w:r>
              <w:t>Реквизиты и наименование нормативного акта</w:t>
            </w:r>
            <w:r>
              <w:br/>
              <w:t xml:space="preserve">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культурного </w:t>
            </w:r>
            <w:r>
              <w:t>наследия</w:t>
            </w:r>
          </w:p>
          <w:p w:rsidR="00D268AA" w:rsidRDefault="00C90A34">
            <w:pPr>
              <w:spacing w:before="0" w:after="0" w:line="255" w:lineRule="exact"/>
              <w:ind w:left="-108" w:right="-108"/>
              <w:contextualSpacing/>
              <w:jc w:val="center"/>
            </w:pPr>
            <w:r>
              <w:t>на государственную охрану</w:t>
            </w:r>
          </w:p>
        </w:tc>
      </w:tr>
      <w:tr w:rsidR="00D268AA">
        <w:trPr>
          <w:trHeight w:val="6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jc w:val="center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</w:pPr>
            <w:proofErr w:type="spellStart"/>
            <w:r>
              <w:rPr>
                <w:rStyle w:val="31"/>
              </w:rPr>
              <w:t>Богородицерождественская</w:t>
            </w:r>
            <w:proofErr w:type="spellEnd"/>
            <w:r>
              <w:rPr>
                <w:rStyle w:val="31"/>
              </w:rPr>
              <w:t xml:space="preserve"> церковь, 1815 г.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с.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Новопанское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AA" w:rsidRDefault="00C90A34">
            <w:pPr>
              <w:pStyle w:val="afffff6"/>
              <w:spacing w:before="0" w:after="0"/>
              <w:ind w:left="-57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Приказ ККТ РО № 604 </w:t>
            </w:r>
            <w:r w:rsidR="004A65C3">
              <w:rPr>
                <w:rStyle w:val="31"/>
                <w:rFonts w:eastAsia="Calibri"/>
                <w:lang w:eastAsia="zh-CN" w:bidi="ar-SA"/>
              </w:rPr>
              <w:br/>
            </w:r>
            <w:r>
              <w:rPr>
                <w:rStyle w:val="31"/>
                <w:rFonts w:eastAsia="Calibri"/>
                <w:lang w:eastAsia="zh-CN" w:bidi="ar-SA"/>
              </w:rPr>
              <w:t>от 26.10.2010</w:t>
            </w:r>
          </w:p>
        </w:tc>
      </w:tr>
    </w:tbl>
    <w:p w:rsidR="00D268AA" w:rsidRDefault="00C90A34" w:rsidP="00581710">
      <w:pPr>
        <w:pStyle w:val="affff4"/>
        <w:jc w:val="both"/>
      </w:pPr>
      <w:r>
        <w:rPr>
          <w:color w:val="auto"/>
        </w:rPr>
        <w:t>Границы территорий указанного объекта культурного наследия регионального значения не утверждены.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color w:val="auto"/>
        </w:rPr>
        <w:t xml:space="preserve">3. В соответствии с Федеральным законом </w:t>
      </w:r>
      <w:r>
        <w:rPr>
          <w:szCs w:val="28"/>
        </w:rPr>
        <w:t>от 25.</w:t>
      </w:r>
      <w:r>
        <w:rPr>
          <w:rFonts w:eastAsia="Calibri" w:cs="Calibri"/>
          <w:szCs w:val="22"/>
          <w:lang w:eastAsia="zh-CN" w:bidi="ar-SA"/>
        </w:rPr>
        <w:t>06.</w:t>
      </w:r>
      <w:r>
        <w:rPr>
          <w:szCs w:val="28"/>
        </w:rPr>
        <w:t>2002 № 73-ФЗ</w:t>
      </w:r>
      <w:r>
        <w:rPr>
          <w:szCs w:val="28"/>
        </w:rPr>
        <w:br/>
        <w:t xml:space="preserve">«Об объектах культурного наследия (памятниках истории и культуры) народов Российской Федерации» </w:t>
      </w:r>
      <w:r>
        <w:rPr>
          <w:color w:val="auto"/>
        </w:rPr>
        <w:t xml:space="preserve">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</w:t>
      </w:r>
      <w:r>
        <w:t>реестр выявленных</w:t>
      </w:r>
      <w:r>
        <w:rPr>
          <w:color w:val="auto"/>
        </w:rPr>
        <w:t xml:space="preserve"> объектов культурного наследия.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rPr>
          <w:color w:val="auto"/>
        </w:rPr>
        <w:t xml:space="preserve"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</w:t>
      </w:r>
      <w:r>
        <w:t>объектов, получивших</w:t>
      </w:r>
      <w:r>
        <w:rPr>
          <w:color w:val="auto"/>
        </w:rPr>
        <w:t xml:space="preserve"> положительное заключение государственной историко-культурной экспертизы.</w:t>
      </w:r>
    </w:p>
    <w:p w:rsidR="00D268AA" w:rsidRDefault="00C90A34" w:rsidP="00581710">
      <w:pPr>
        <w:pStyle w:val="affff4"/>
        <w:jc w:val="both"/>
        <w:rPr>
          <w:color w:val="auto"/>
        </w:rPr>
      </w:pPr>
      <w: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D268A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25" w:rsidRDefault="00FB4425">
      <w:pPr>
        <w:spacing w:before="0" w:after="0"/>
      </w:pPr>
      <w:r>
        <w:separator/>
      </w:r>
    </w:p>
  </w:endnote>
  <w:endnote w:type="continuationSeparator" w:id="0">
    <w:p w:rsidR="00FB4425" w:rsidRDefault="00FB44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1"/>
    <w:family w:val="swiss"/>
    <w:pitch w:val="default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swiss"/>
    <w:pitch w:val="default"/>
  </w:font>
  <w:font w:name="Peterburg">
    <w:altName w:val="Arial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TimesET">
    <w:charset w:val="01"/>
    <w:family w:val="swiss"/>
    <w:pitch w:val="default"/>
  </w:font>
  <w:font w:name="XO Thames">
    <w:altName w:val="Times New Roman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AA" w:rsidRDefault="00D268AA">
    <w:pPr>
      <w:pStyle w:val="afffff1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AA" w:rsidRDefault="00D268AA">
    <w:pPr>
      <w:pStyle w:val="af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25" w:rsidRDefault="00FB4425">
      <w:pPr>
        <w:spacing w:before="0" w:after="0"/>
      </w:pPr>
      <w:r>
        <w:separator/>
      </w:r>
    </w:p>
  </w:footnote>
  <w:footnote w:type="continuationSeparator" w:id="0">
    <w:p w:rsidR="00FB4425" w:rsidRDefault="00FB44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AA" w:rsidRDefault="00C90A34">
    <w:pPr>
      <w:pStyle w:val="afffff1"/>
    </w:pPr>
    <w:r>
      <w:fldChar w:fldCharType="begin"/>
    </w:r>
    <w:r>
      <w:instrText xml:space="preserve"> PAGE </w:instrText>
    </w:r>
    <w:r>
      <w:fldChar w:fldCharType="separate"/>
    </w:r>
    <w:r w:rsidR="00C83DA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AA" w:rsidRDefault="00D268AA">
    <w:pPr>
      <w:pStyle w:val="af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4A92"/>
    <w:multiLevelType w:val="multilevel"/>
    <w:tmpl w:val="2B2A313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5EA533E8"/>
    <w:multiLevelType w:val="multilevel"/>
    <w:tmpl w:val="14D464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AA"/>
    <w:rsid w:val="000D748F"/>
    <w:rsid w:val="001A0A5E"/>
    <w:rsid w:val="001C72B3"/>
    <w:rsid w:val="001F0C61"/>
    <w:rsid w:val="002B547C"/>
    <w:rsid w:val="00326442"/>
    <w:rsid w:val="00352EC4"/>
    <w:rsid w:val="00370A96"/>
    <w:rsid w:val="003B2584"/>
    <w:rsid w:val="003E0BAE"/>
    <w:rsid w:val="004236C3"/>
    <w:rsid w:val="00446870"/>
    <w:rsid w:val="004A65C3"/>
    <w:rsid w:val="004B40C9"/>
    <w:rsid w:val="00581710"/>
    <w:rsid w:val="005A1854"/>
    <w:rsid w:val="005E3D94"/>
    <w:rsid w:val="005F5A54"/>
    <w:rsid w:val="00621418"/>
    <w:rsid w:val="00631CE6"/>
    <w:rsid w:val="00631F5A"/>
    <w:rsid w:val="00637EBF"/>
    <w:rsid w:val="007A5DFA"/>
    <w:rsid w:val="007E1C87"/>
    <w:rsid w:val="007F117D"/>
    <w:rsid w:val="00852387"/>
    <w:rsid w:val="008C2C5A"/>
    <w:rsid w:val="00922089"/>
    <w:rsid w:val="00966644"/>
    <w:rsid w:val="0098565E"/>
    <w:rsid w:val="009B09E3"/>
    <w:rsid w:val="009C7DA1"/>
    <w:rsid w:val="009D4739"/>
    <w:rsid w:val="00A34AD5"/>
    <w:rsid w:val="00A445DD"/>
    <w:rsid w:val="00A63E35"/>
    <w:rsid w:val="00A77ADF"/>
    <w:rsid w:val="00AC3137"/>
    <w:rsid w:val="00B126ED"/>
    <w:rsid w:val="00B168E0"/>
    <w:rsid w:val="00B3713C"/>
    <w:rsid w:val="00B6020B"/>
    <w:rsid w:val="00BC2779"/>
    <w:rsid w:val="00BD16BE"/>
    <w:rsid w:val="00C0621F"/>
    <w:rsid w:val="00C11EA6"/>
    <w:rsid w:val="00C25A18"/>
    <w:rsid w:val="00C27CD0"/>
    <w:rsid w:val="00C46614"/>
    <w:rsid w:val="00C83DA1"/>
    <w:rsid w:val="00C90A34"/>
    <w:rsid w:val="00CC4741"/>
    <w:rsid w:val="00CD0517"/>
    <w:rsid w:val="00CF4625"/>
    <w:rsid w:val="00D268AA"/>
    <w:rsid w:val="00D836BB"/>
    <w:rsid w:val="00DA271D"/>
    <w:rsid w:val="00DB055D"/>
    <w:rsid w:val="00DF773C"/>
    <w:rsid w:val="00E073F6"/>
    <w:rsid w:val="00E44FE6"/>
    <w:rsid w:val="00EC46B9"/>
    <w:rsid w:val="00EF23F4"/>
    <w:rsid w:val="00EF5AFA"/>
    <w:rsid w:val="00F07E2D"/>
    <w:rsid w:val="00F103C5"/>
    <w:rsid w:val="00F869F2"/>
    <w:rsid w:val="00FB4425"/>
    <w:rsid w:val="00FD1D2E"/>
    <w:rsid w:val="00FD2E12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8">
    <w:name w:val="Основной текст Знак"/>
    <w:qFormat/>
  </w:style>
  <w:style w:type="character" w:customStyle="1" w:styleId="a9">
    <w:name w:val="Верхний колонтитул Знак"/>
    <w:qFormat/>
  </w:style>
  <w:style w:type="character" w:customStyle="1" w:styleId="aa">
    <w:name w:val="Нижний колонтитул Знак"/>
    <w:qFormat/>
  </w:style>
  <w:style w:type="character" w:customStyle="1" w:styleId="ab">
    <w:name w:val="Основной текст с отступом Знак"/>
    <w:qFormat/>
  </w:style>
  <w:style w:type="character" w:styleId="ac">
    <w:name w:val="Emphasis"/>
    <w:qFormat/>
    <w:rPr>
      <w:i/>
      <w:iCs/>
    </w:rPr>
  </w:style>
  <w:style w:type="character" w:styleId="ad">
    <w:name w:val="Strong"/>
    <w:qFormat/>
    <w:rPr>
      <w:b/>
      <w:bCs/>
    </w:rPr>
  </w:style>
  <w:style w:type="character" w:customStyle="1" w:styleId="ae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styleId="af">
    <w:name w:val="line number"/>
  </w:style>
  <w:style w:type="character" w:styleId="af0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FollowedHyperlink"/>
    <w:rPr>
      <w:color w:val="800080"/>
      <w:u w:val="single"/>
    </w:rPr>
  </w:style>
  <w:style w:type="character" w:customStyle="1" w:styleId="af2">
    <w:name w:val="Ссылка указателя"/>
    <w:qFormat/>
  </w:style>
  <w:style w:type="character" w:customStyle="1" w:styleId="af3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4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5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6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7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8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9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a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b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c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afd">
    <w:name w:val="Знак Знак"/>
    <w:qFormat/>
    <w:rPr>
      <w:rFonts w:ascii="Courier New" w:eastAsia="Courier New" w:hAnsi="Courier New"/>
      <w:lang w:val="ru-RU"/>
    </w:rPr>
  </w:style>
  <w:style w:type="character" w:customStyle="1" w:styleId="afe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aff0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1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2">
    <w:name w:val="Название объекта Знак"/>
    <w:qFormat/>
    <w:rPr>
      <w:i/>
      <w:sz w:val="24"/>
    </w:rPr>
  </w:style>
  <w:style w:type="character" w:customStyle="1" w:styleId="aff3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4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5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aff6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71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7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8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9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0">
    <w:name w:val="Указатель 71"/>
    <w:qFormat/>
    <w:rPr>
      <w:sz w:val="18"/>
    </w:rPr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">
    <w:name w:val="Заголовок 61"/>
    <w:qFormat/>
    <w:rPr>
      <w:b/>
    </w:rPr>
  </w:style>
  <w:style w:type="character" w:customStyle="1" w:styleId="affa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b">
    <w:name w:val="Верхний и нижний колонтитулы"/>
    <w:qFormat/>
  </w:style>
  <w:style w:type="character" w:customStyle="1" w:styleId="610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c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910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">
    <w:name w:val="Заголовок 81"/>
    <w:qFormat/>
    <w:rPr>
      <w:rFonts w:ascii="Calibri" w:eastAsia="Calibri" w:hAnsi="Calibri"/>
      <w:i/>
    </w:rPr>
  </w:style>
  <w:style w:type="character" w:customStyle="1" w:styleId="810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d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0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affe">
    <w:name w:val="Статьи"/>
    <w:qFormat/>
    <w:rPr>
      <w:sz w:val="28"/>
    </w:rPr>
  </w:style>
  <w:style w:type="character" w:customStyle="1" w:styleId="110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f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0">
    <w:name w:val="Текст Знак"/>
    <w:qFormat/>
    <w:rPr>
      <w:rFonts w:ascii="Courier New" w:eastAsia="Courier New" w:hAnsi="Courier New"/>
      <w:sz w:val="20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1">
    <w:name w:val="Знак Знак Знак Знак Знак"/>
    <w:qFormat/>
    <w:rPr>
      <w:rFonts w:ascii="Verdana" w:eastAsia="Verdana" w:hAnsi="Verdana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2">
    <w:name w:val="Маркеры списка"/>
    <w:qFormat/>
    <w:rPr>
      <w:rFonts w:ascii="OpenSymbol" w:eastAsia="OpenSymbol" w:hAnsi="OpenSymbol"/>
    </w:rPr>
  </w:style>
  <w:style w:type="character" w:customStyle="1" w:styleId="afff3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1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4">
    <w:name w:val="Сноска_"/>
    <w:qFormat/>
    <w:rPr>
      <w:sz w:val="18"/>
      <w:shd w:val="clear" w:color="auto" w:fill="FFFFFF"/>
    </w:rPr>
  </w:style>
  <w:style w:type="character" w:customStyle="1" w:styleId="afff5">
    <w:name w:val="Основной текст_"/>
    <w:qFormat/>
    <w:rPr>
      <w:sz w:val="18"/>
      <w:shd w:val="clear" w:color="auto" w:fill="FFFFFF"/>
    </w:rPr>
  </w:style>
  <w:style w:type="character" w:customStyle="1" w:styleId="afff6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7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8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9">
    <w:name w:val="Гипертекстовая ссылка"/>
    <w:qFormat/>
    <w:rPr>
      <w:color w:val="106BBE"/>
    </w:rPr>
  </w:style>
  <w:style w:type="character" w:customStyle="1" w:styleId="afffa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b">
    <w:name w:val="Абзац списка Знак"/>
    <w:qFormat/>
  </w:style>
  <w:style w:type="character" w:customStyle="1" w:styleId="afffc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d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e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f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0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1">
    <w:name w:val="список Знак"/>
    <w:qFormat/>
    <w:rPr>
      <w:rFonts w:eastAsia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2">
    <w:name w:val="Маркированный список Знак"/>
    <w:qFormat/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affff3">
    <w:name w:val="Заголовок"/>
    <w:basedOn w:val="a"/>
    <w:next w:val="afff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4">
    <w:name w:val="Body Text"/>
    <w:basedOn w:val="a"/>
    <w:pPr>
      <w:spacing w:before="0" w:after="0"/>
      <w:ind w:firstLine="709"/>
    </w:pPr>
    <w:rPr>
      <w:sz w:val="28"/>
    </w:rPr>
  </w:style>
  <w:style w:type="paragraph" w:styleId="affff5">
    <w:name w:val="List"/>
    <w:basedOn w:val="affff4"/>
    <w:rPr>
      <w:rFonts w:cs="Arial"/>
    </w:rPr>
  </w:style>
  <w:style w:type="paragraph" w:styleId="afff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7">
    <w:name w:val="index heading"/>
    <w:basedOn w:val="a"/>
    <w:pPr>
      <w:suppressLineNumbers/>
    </w:pPr>
    <w:rPr>
      <w:b/>
      <w:bCs/>
      <w:sz w:val="32"/>
      <w:szCs w:val="32"/>
    </w:rPr>
  </w:style>
  <w:style w:type="paragraph" w:styleId="1a">
    <w:name w:val="toc 1"/>
    <w:basedOn w:val="a"/>
    <w:next w:val="a"/>
    <w:uiPriority w:val="39"/>
    <w:unhideWhenUsed/>
    <w:pPr>
      <w:spacing w:before="0" w:after="57"/>
    </w:pPr>
  </w:style>
  <w:style w:type="paragraph" w:styleId="50">
    <w:name w:val="toc 5"/>
    <w:basedOn w:val="a"/>
    <w:next w:val="a"/>
    <w:uiPriority w:val="39"/>
    <w:unhideWhenUsed/>
    <w:pPr>
      <w:spacing w:before="0"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before="0"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before="0"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before="0"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before="0" w:after="57"/>
      <w:ind w:left="2268"/>
    </w:pPr>
  </w:style>
  <w:style w:type="paragraph" w:styleId="affff8">
    <w:name w:val="List Paragraph"/>
    <w:basedOn w:val="a"/>
    <w:qFormat/>
    <w:pPr>
      <w:spacing w:before="0" w:after="0"/>
      <w:ind w:left="720"/>
      <w:contextualSpacing/>
    </w:pPr>
  </w:style>
  <w:style w:type="paragraph" w:styleId="affff9">
    <w:name w:val="No Spacing"/>
    <w:qFormat/>
  </w:style>
  <w:style w:type="paragraph" w:styleId="affffa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b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0"/>
      <w:ind w:left="720" w:right="720"/>
    </w:pPr>
    <w:rPr>
      <w:i/>
    </w:rPr>
  </w:style>
  <w:style w:type="paragraph" w:styleId="affffc">
    <w:name w:val="endnote text"/>
    <w:basedOn w:val="a"/>
    <w:pPr>
      <w:spacing w:before="0" w:after="0"/>
    </w:pPr>
    <w:rPr>
      <w:sz w:val="20"/>
    </w:rPr>
  </w:style>
  <w:style w:type="paragraph" w:styleId="affffd">
    <w:name w:val="TOC Heading"/>
  </w:style>
  <w:style w:type="paragraph" w:styleId="affffe">
    <w:name w:val="table of figures"/>
    <w:basedOn w:val="a"/>
    <w:qFormat/>
    <w:pPr>
      <w:spacing w:before="0" w:after="0"/>
    </w:pPr>
  </w:style>
  <w:style w:type="paragraph" w:customStyle="1" w:styleId="afff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Верхний и нижний колонтитулы"/>
    <w:basedOn w:val="a"/>
    <w:qFormat/>
  </w:style>
  <w:style w:type="paragraph" w:styleId="afffff1">
    <w:name w:val="header"/>
    <w:basedOn w:val="a"/>
    <w:pPr>
      <w:suppressLineNumbers/>
      <w:jc w:val="center"/>
    </w:pPr>
  </w:style>
  <w:style w:type="paragraph" w:styleId="afffff2">
    <w:name w:val="footer"/>
    <w:basedOn w:val="a"/>
  </w:style>
  <w:style w:type="paragraph" w:styleId="2f4">
    <w:name w:val="toc 2"/>
    <w:basedOn w:val="a"/>
    <w:pPr>
      <w:spacing w:before="0"/>
      <w:ind w:left="220" w:firstLine="709"/>
    </w:pPr>
  </w:style>
  <w:style w:type="paragraph" w:styleId="37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afffff3">
    <w:name w:val="Body Text Indent"/>
    <w:basedOn w:val="a"/>
    <w:pPr>
      <w:spacing w:before="0" w:after="120"/>
      <w:ind w:left="283" w:firstLine="709"/>
    </w:pPr>
  </w:style>
  <w:style w:type="paragraph" w:styleId="afffff4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5">
    <w:name w:val="footnote text"/>
    <w:basedOn w:val="a"/>
    <w:pPr>
      <w:shd w:val="clear" w:color="FFFFFF" w:fill="FFFFFF"/>
      <w:spacing w:before="0" w:after="300" w:line="212" w:lineRule="exact"/>
    </w:pPr>
    <w:rPr>
      <w:sz w:val="18"/>
      <w:szCs w:val="18"/>
    </w:rPr>
  </w:style>
  <w:style w:type="paragraph" w:customStyle="1" w:styleId="afffff6">
    <w:name w:val="Содержимое таблицы"/>
    <w:basedOn w:val="a"/>
    <w:qFormat/>
    <w:pPr>
      <w:suppressLineNumbers/>
      <w:ind w:left="28"/>
    </w:pPr>
  </w:style>
  <w:style w:type="paragraph" w:customStyle="1" w:styleId="afffff7">
    <w:name w:val="Заголовок таблицы"/>
    <w:basedOn w:val="afffff6"/>
    <w:qFormat/>
    <w:pPr>
      <w:jc w:val="center"/>
    </w:pPr>
    <w:rPr>
      <w:b/>
      <w:bCs/>
    </w:rPr>
  </w:style>
  <w:style w:type="paragraph" w:customStyle="1" w:styleId="afffff8">
    <w:name w:val="Содержимое врезки"/>
    <w:basedOn w:val="a"/>
    <w:qFormat/>
    <w:pPr>
      <w:jc w:val="center"/>
    </w:pPr>
  </w:style>
  <w:style w:type="paragraph" w:customStyle="1" w:styleId="afffff9">
    <w:name w:val="Верхний колонтитул слева"/>
    <w:basedOn w:val="afffff1"/>
    <w:qFormat/>
    <w:pPr>
      <w:tabs>
        <w:tab w:val="center" w:pos="4677"/>
        <w:tab w:val="right" w:pos="9354"/>
      </w:tabs>
    </w:pPr>
  </w:style>
  <w:style w:type="paragraph" w:styleId="afffffa">
    <w:name w:val="envelope address"/>
    <w:basedOn w:val="a"/>
    <w:pPr>
      <w:suppressLineNumbers/>
      <w:spacing w:before="0" w:after="60"/>
    </w:pPr>
  </w:style>
  <w:style w:type="paragraph" w:styleId="afffffb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c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d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e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f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f0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2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paragraph" w:styleId="affffff1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2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pacing w:line="360" w:lineRule="exact"/>
      <w:ind w:left="900" w:hanging="180"/>
    </w:pPr>
  </w:style>
  <w:style w:type="paragraph" w:customStyle="1" w:styleId="affffff3">
    <w:name w:val="Основной"/>
    <w:basedOn w:val="a"/>
    <w:qFormat/>
    <w:pPr>
      <w:spacing w:before="0" w:after="20" w:line="360" w:lineRule="exact"/>
      <w:ind w:firstLine="709"/>
    </w:pPr>
    <w:rPr>
      <w:sz w:val="20"/>
      <w:szCs w:val="20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</w:pPr>
    <w:rPr>
      <w:rFonts w:eastAsia="Times New Roman"/>
      <w:sz w:val="20"/>
      <w:szCs w:val="20"/>
    </w:rPr>
  </w:style>
  <w:style w:type="paragraph" w:styleId="affffff4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</w:rPr>
  </w:style>
  <w:style w:type="paragraph" w:customStyle="1" w:styleId="affffff5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1b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fffff6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8">
    <w:name w:val="Основной текст Знак"/>
    <w:qFormat/>
  </w:style>
  <w:style w:type="character" w:customStyle="1" w:styleId="a9">
    <w:name w:val="Верхний колонтитул Знак"/>
    <w:qFormat/>
  </w:style>
  <w:style w:type="character" w:customStyle="1" w:styleId="aa">
    <w:name w:val="Нижний колонтитул Знак"/>
    <w:qFormat/>
  </w:style>
  <w:style w:type="character" w:customStyle="1" w:styleId="ab">
    <w:name w:val="Основной текст с отступом Знак"/>
    <w:qFormat/>
  </w:style>
  <w:style w:type="character" w:styleId="ac">
    <w:name w:val="Emphasis"/>
    <w:qFormat/>
    <w:rPr>
      <w:i/>
      <w:iCs/>
    </w:rPr>
  </w:style>
  <w:style w:type="character" w:styleId="ad">
    <w:name w:val="Strong"/>
    <w:qFormat/>
    <w:rPr>
      <w:b/>
      <w:bCs/>
    </w:rPr>
  </w:style>
  <w:style w:type="character" w:customStyle="1" w:styleId="ae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styleId="af">
    <w:name w:val="line number"/>
  </w:style>
  <w:style w:type="character" w:styleId="af0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FollowedHyperlink"/>
    <w:rPr>
      <w:color w:val="800080"/>
      <w:u w:val="single"/>
    </w:rPr>
  </w:style>
  <w:style w:type="character" w:customStyle="1" w:styleId="af2">
    <w:name w:val="Ссылка указателя"/>
    <w:qFormat/>
  </w:style>
  <w:style w:type="character" w:customStyle="1" w:styleId="af3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4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5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6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7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8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9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a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b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c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afd">
    <w:name w:val="Знак Знак"/>
    <w:qFormat/>
    <w:rPr>
      <w:rFonts w:ascii="Courier New" w:eastAsia="Courier New" w:hAnsi="Courier New"/>
      <w:lang w:val="ru-RU"/>
    </w:rPr>
  </w:style>
  <w:style w:type="character" w:customStyle="1" w:styleId="afe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aff0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1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2">
    <w:name w:val="Название объекта Знак"/>
    <w:qFormat/>
    <w:rPr>
      <w:i/>
      <w:sz w:val="24"/>
    </w:rPr>
  </w:style>
  <w:style w:type="character" w:customStyle="1" w:styleId="aff3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4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5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aff6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71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7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8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9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0">
    <w:name w:val="Указатель 71"/>
    <w:qFormat/>
    <w:rPr>
      <w:sz w:val="18"/>
    </w:rPr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">
    <w:name w:val="Заголовок 61"/>
    <w:qFormat/>
    <w:rPr>
      <w:b/>
    </w:rPr>
  </w:style>
  <w:style w:type="character" w:customStyle="1" w:styleId="affa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b">
    <w:name w:val="Верхний и нижний колонтитулы"/>
    <w:qFormat/>
  </w:style>
  <w:style w:type="character" w:customStyle="1" w:styleId="610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c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910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">
    <w:name w:val="Заголовок 81"/>
    <w:qFormat/>
    <w:rPr>
      <w:rFonts w:ascii="Calibri" w:eastAsia="Calibri" w:hAnsi="Calibri"/>
      <w:i/>
    </w:rPr>
  </w:style>
  <w:style w:type="character" w:customStyle="1" w:styleId="810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d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0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affe">
    <w:name w:val="Статьи"/>
    <w:qFormat/>
    <w:rPr>
      <w:sz w:val="28"/>
    </w:rPr>
  </w:style>
  <w:style w:type="character" w:customStyle="1" w:styleId="110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f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0">
    <w:name w:val="Текст Знак"/>
    <w:qFormat/>
    <w:rPr>
      <w:rFonts w:ascii="Courier New" w:eastAsia="Courier New" w:hAnsi="Courier New"/>
      <w:sz w:val="20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1">
    <w:name w:val="Знак Знак Знак Знак Знак"/>
    <w:qFormat/>
    <w:rPr>
      <w:rFonts w:ascii="Verdana" w:eastAsia="Verdana" w:hAnsi="Verdana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2">
    <w:name w:val="Маркеры списка"/>
    <w:qFormat/>
    <w:rPr>
      <w:rFonts w:ascii="OpenSymbol" w:eastAsia="OpenSymbol" w:hAnsi="OpenSymbol"/>
    </w:rPr>
  </w:style>
  <w:style w:type="character" w:customStyle="1" w:styleId="afff3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1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4">
    <w:name w:val="Сноска_"/>
    <w:qFormat/>
    <w:rPr>
      <w:sz w:val="18"/>
      <w:shd w:val="clear" w:color="auto" w:fill="FFFFFF"/>
    </w:rPr>
  </w:style>
  <w:style w:type="character" w:customStyle="1" w:styleId="afff5">
    <w:name w:val="Основной текст_"/>
    <w:qFormat/>
    <w:rPr>
      <w:sz w:val="18"/>
      <w:shd w:val="clear" w:color="auto" w:fill="FFFFFF"/>
    </w:rPr>
  </w:style>
  <w:style w:type="character" w:customStyle="1" w:styleId="afff6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7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8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9">
    <w:name w:val="Гипертекстовая ссылка"/>
    <w:qFormat/>
    <w:rPr>
      <w:color w:val="106BBE"/>
    </w:rPr>
  </w:style>
  <w:style w:type="character" w:customStyle="1" w:styleId="afffa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b">
    <w:name w:val="Абзац списка Знак"/>
    <w:qFormat/>
  </w:style>
  <w:style w:type="character" w:customStyle="1" w:styleId="afffc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d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e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f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0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1">
    <w:name w:val="список Знак"/>
    <w:qFormat/>
    <w:rPr>
      <w:rFonts w:eastAsia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2">
    <w:name w:val="Маркированный список Знак"/>
    <w:qFormat/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affff3">
    <w:name w:val="Заголовок"/>
    <w:basedOn w:val="a"/>
    <w:next w:val="afff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4">
    <w:name w:val="Body Text"/>
    <w:basedOn w:val="a"/>
    <w:pPr>
      <w:spacing w:before="0" w:after="0"/>
      <w:ind w:firstLine="709"/>
    </w:pPr>
    <w:rPr>
      <w:sz w:val="28"/>
    </w:rPr>
  </w:style>
  <w:style w:type="paragraph" w:styleId="affff5">
    <w:name w:val="List"/>
    <w:basedOn w:val="affff4"/>
    <w:rPr>
      <w:rFonts w:cs="Arial"/>
    </w:rPr>
  </w:style>
  <w:style w:type="paragraph" w:styleId="afff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7">
    <w:name w:val="index heading"/>
    <w:basedOn w:val="a"/>
    <w:pPr>
      <w:suppressLineNumbers/>
    </w:pPr>
    <w:rPr>
      <w:b/>
      <w:bCs/>
      <w:sz w:val="32"/>
      <w:szCs w:val="32"/>
    </w:rPr>
  </w:style>
  <w:style w:type="paragraph" w:styleId="1a">
    <w:name w:val="toc 1"/>
    <w:basedOn w:val="a"/>
    <w:next w:val="a"/>
    <w:uiPriority w:val="39"/>
    <w:unhideWhenUsed/>
    <w:pPr>
      <w:spacing w:before="0" w:after="57"/>
    </w:pPr>
  </w:style>
  <w:style w:type="paragraph" w:styleId="50">
    <w:name w:val="toc 5"/>
    <w:basedOn w:val="a"/>
    <w:next w:val="a"/>
    <w:uiPriority w:val="39"/>
    <w:unhideWhenUsed/>
    <w:pPr>
      <w:spacing w:before="0"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before="0"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before="0"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before="0"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before="0" w:after="57"/>
      <w:ind w:left="2268"/>
    </w:pPr>
  </w:style>
  <w:style w:type="paragraph" w:styleId="affff8">
    <w:name w:val="List Paragraph"/>
    <w:basedOn w:val="a"/>
    <w:qFormat/>
    <w:pPr>
      <w:spacing w:before="0" w:after="0"/>
      <w:ind w:left="720"/>
      <w:contextualSpacing/>
    </w:pPr>
  </w:style>
  <w:style w:type="paragraph" w:styleId="affff9">
    <w:name w:val="No Spacing"/>
    <w:qFormat/>
  </w:style>
  <w:style w:type="paragraph" w:styleId="affffa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b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0"/>
      <w:ind w:left="720" w:right="720"/>
    </w:pPr>
    <w:rPr>
      <w:i/>
    </w:rPr>
  </w:style>
  <w:style w:type="paragraph" w:styleId="affffc">
    <w:name w:val="endnote text"/>
    <w:basedOn w:val="a"/>
    <w:pPr>
      <w:spacing w:before="0" w:after="0"/>
    </w:pPr>
    <w:rPr>
      <w:sz w:val="20"/>
    </w:rPr>
  </w:style>
  <w:style w:type="paragraph" w:styleId="affffd">
    <w:name w:val="TOC Heading"/>
  </w:style>
  <w:style w:type="paragraph" w:styleId="affffe">
    <w:name w:val="table of figures"/>
    <w:basedOn w:val="a"/>
    <w:qFormat/>
    <w:pPr>
      <w:spacing w:before="0" w:after="0"/>
    </w:pPr>
  </w:style>
  <w:style w:type="paragraph" w:customStyle="1" w:styleId="afff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Верхний и нижний колонтитулы"/>
    <w:basedOn w:val="a"/>
    <w:qFormat/>
  </w:style>
  <w:style w:type="paragraph" w:styleId="afffff1">
    <w:name w:val="header"/>
    <w:basedOn w:val="a"/>
    <w:pPr>
      <w:suppressLineNumbers/>
      <w:jc w:val="center"/>
    </w:pPr>
  </w:style>
  <w:style w:type="paragraph" w:styleId="afffff2">
    <w:name w:val="footer"/>
    <w:basedOn w:val="a"/>
  </w:style>
  <w:style w:type="paragraph" w:styleId="2f4">
    <w:name w:val="toc 2"/>
    <w:basedOn w:val="a"/>
    <w:pPr>
      <w:spacing w:before="0"/>
      <w:ind w:left="220" w:firstLine="709"/>
    </w:pPr>
  </w:style>
  <w:style w:type="paragraph" w:styleId="37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afffff3">
    <w:name w:val="Body Text Indent"/>
    <w:basedOn w:val="a"/>
    <w:pPr>
      <w:spacing w:before="0" w:after="120"/>
      <w:ind w:left="283" w:firstLine="709"/>
    </w:pPr>
  </w:style>
  <w:style w:type="paragraph" w:styleId="afffff4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5">
    <w:name w:val="footnote text"/>
    <w:basedOn w:val="a"/>
    <w:pPr>
      <w:shd w:val="clear" w:color="FFFFFF" w:fill="FFFFFF"/>
      <w:spacing w:before="0" w:after="300" w:line="212" w:lineRule="exact"/>
    </w:pPr>
    <w:rPr>
      <w:sz w:val="18"/>
      <w:szCs w:val="18"/>
    </w:rPr>
  </w:style>
  <w:style w:type="paragraph" w:customStyle="1" w:styleId="afffff6">
    <w:name w:val="Содержимое таблицы"/>
    <w:basedOn w:val="a"/>
    <w:qFormat/>
    <w:pPr>
      <w:suppressLineNumbers/>
      <w:ind w:left="28"/>
    </w:pPr>
  </w:style>
  <w:style w:type="paragraph" w:customStyle="1" w:styleId="afffff7">
    <w:name w:val="Заголовок таблицы"/>
    <w:basedOn w:val="afffff6"/>
    <w:qFormat/>
    <w:pPr>
      <w:jc w:val="center"/>
    </w:pPr>
    <w:rPr>
      <w:b/>
      <w:bCs/>
    </w:rPr>
  </w:style>
  <w:style w:type="paragraph" w:customStyle="1" w:styleId="afffff8">
    <w:name w:val="Содержимое врезки"/>
    <w:basedOn w:val="a"/>
    <w:qFormat/>
    <w:pPr>
      <w:jc w:val="center"/>
    </w:pPr>
  </w:style>
  <w:style w:type="paragraph" w:customStyle="1" w:styleId="afffff9">
    <w:name w:val="Верхний колонтитул слева"/>
    <w:basedOn w:val="afffff1"/>
    <w:qFormat/>
    <w:pPr>
      <w:tabs>
        <w:tab w:val="center" w:pos="4677"/>
        <w:tab w:val="right" w:pos="9354"/>
      </w:tabs>
    </w:pPr>
  </w:style>
  <w:style w:type="paragraph" w:styleId="afffffa">
    <w:name w:val="envelope address"/>
    <w:basedOn w:val="a"/>
    <w:pPr>
      <w:suppressLineNumbers/>
      <w:spacing w:before="0" w:after="60"/>
    </w:pPr>
  </w:style>
  <w:style w:type="paragraph" w:styleId="afffffb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c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d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e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f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f0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2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paragraph" w:styleId="affffff1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2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pacing w:line="360" w:lineRule="exact"/>
      <w:ind w:left="900" w:hanging="180"/>
    </w:pPr>
  </w:style>
  <w:style w:type="paragraph" w:customStyle="1" w:styleId="affffff3">
    <w:name w:val="Основной"/>
    <w:basedOn w:val="a"/>
    <w:qFormat/>
    <w:pPr>
      <w:spacing w:before="0" w:after="20" w:line="360" w:lineRule="exact"/>
      <w:ind w:firstLine="709"/>
    </w:pPr>
    <w:rPr>
      <w:sz w:val="20"/>
      <w:szCs w:val="20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</w:pPr>
    <w:rPr>
      <w:rFonts w:eastAsia="Times New Roman"/>
      <w:sz w:val="20"/>
      <w:szCs w:val="20"/>
    </w:rPr>
  </w:style>
  <w:style w:type="paragraph" w:styleId="affffff4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</w:rPr>
  </w:style>
  <w:style w:type="paragraph" w:customStyle="1" w:styleId="affffff5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1b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fffff6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652C6B8-A6FF-437F-B56D-9F2F8861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28</Pages>
  <Words>8900</Words>
  <Characters>50736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1180</cp:revision>
  <cp:lastPrinted>2024-05-13T16:41:00Z</cp:lastPrinted>
  <dcterms:created xsi:type="dcterms:W3CDTF">2024-04-25T11:23:00Z</dcterms:created>
  <dcterms:modified xsi:type="dcterms:W3CDTF">2024-05-13T16:41:00Z</dcterms:modified>
  <dc:language>ru-RU</dc:language>
</cp:coreProperties>
</file>