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97" w:rsidRDefault="00A25CB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897" w:rsidRDefault="00A25CB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07897" w:rsidRDefault="00A25CB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07897" w:rsidRDefault="00E07897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E07897" w:rsidRDefault="00E07897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E07897" w:rsidRDefault="00A25CB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07897" w:rsidRDefault="00E07897">
      <w:pPr>
        <w:tabs>
          <w:tab w:val="left" w:pos="709"/>
        </w:tabs>
        <w:jc w:val="center"/>
        <w:rPr>
          <w:sz w:val="28"/>
        </w:rPr>
      </w:pPr>
    </w:p>
    <w:p w:rsidR="00E07897" w:rsidRDefault="00E07897">
      <w:pPr>
        <w:tabs>
          <w:tab w:val="left" w:pos="709"/>
        </w:tabs>
        <w:jc w:val="center"/>
        <w:rPr>
          <w:sz w:val="28"/>
        </w:rPr>
      </w:pPr>
    </w:p>
    <w:p w:rsidR="00E07897" w:rsidRDefault="00B548E3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04 июня </w:t>
      </w:r>
      <w:r w:rsidR="00A25CB5">
        <w:rPr>
          <w:sz w:val="28"/>
        </w:rPr>
        <w:t xml:space="preserve">2024 г.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bookmarkStart w:id="0" w:name="_GoBack"/>
      <w:bookmarkEnd w:id="0"/>
      <w:r w:rsidR="00A25CB5">
        <w:rPr>
          <w:sz w:val="28"/>
        </w:rPr>
        <w:t xml:space="preserve">                 № </w:t>
      </w:r>
      <w:r>
        <w:rPr>
          <w:sz w:val="28"/>
        </w:rPr>
        <w:t>258-п</w:t>
      </w:r>
    </w:p>
    <w:p w:rsidR="00E07897" w:rsidRDefault="00E07897">
      <w:pPr>
        <w:tabs>
          <w:tab w:val="left" w:pos="709"/>
        </w:tabs>
        <w:jc w:val="both"/>
        <w:rPr>
          <w:sz w:val="28"/>
        </w:rPr>
      </w:pPr>
    </w:p>
    <w:p w:rsidR="00E07897" w:rsidRDefault="00E07897">
      <w:pPr>
        <w:tabs>
          <w:tab w:val="left" w:pos="709"/>
        </w:tabs>
        <w:jc w:val="both"/>
        <w:rPr>
          <w:sz w:val="28"/>
        </w:rPr>
      </w:pPr>
    </w:p>
    <w:p w:rsidR="00E07897" w:rsidRDefault="00A25CB5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/>
          <w:sz w:val="28"/>
        </w:rPr>
        <w:t xml:space="preserve">Полянское сельское поселение Рязанского муниципального района </w:t>
      </w:r>
      <w:r>
        <w:rPr>
          <w:rFonts w:ascii="Times New Roman" w:hAnsi="Times New Roman"/>
          <w:sz w:val="28"/>
        </w:rPr>
        <w:br/>
        <w:t>Рязанской области</w:t>
      </w:r>
    </w:p>
    <w:p w:rsidR="00E07897" w:rsidRDefault="00E07897">
      <w:pPr>
        <w:tabs>
          <w:tab w:val="left" w:pos="709"/>
        </w:tabs>
        <w:jc w:val="center"/>
        <w:rPr>
          <w:color w:val="auto"/>
          <w:sz w:val="28"/>
        </w:rPr>
      </w:pPr>
    </w:p>
    <w:p w:rsidR="00E07897" w:rsidRDefault="00A25CB5">
      <w:pPr>
        <w:widowControl w:val="0"/>
        <w:tabs>
          <w:tab w:val="left" w:pos="709"/>
        </w:tabs>
        <w:ind w:firstLine="709"/>
        <w:jc w:val="both"/>
      </w:pPr>
      <w:r>
        <w:rPr>
          <w:color w:val="auto"/>
          <w:sz w:val="28"/>
          <w:szCs w:val="28"/>
        </w:rPr>
        <w:t>На основании статей 23-25 Градо</w:t>
      </w:r>
      <w:r>
        <w:rPr>
          <w:sz w:val="28"/>
          <w:szCs w:val="28"/>
        </w:rPr>
        <w:t xml:space="preserve">строительного кодекса Российской Федерации, </w:t>
      </w:r>
      <w:r>
        <w:rPr>
          <w:spacing w:val="-6"/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2 Закона Рязанской </w:t>
      </w:r>
      <w:r>
        <w:rPr>
          <w:sz w:val="28"/>
          <w:szCs w:val="28"/>
        </w:rPr>
        <w:t>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</w:t>
      </w:r>
      <w:r>
        <w:rPr>
          <w:sz w:val="28"/>
          <w:szCs w:val="28"/>
        </w:rPr>
        <w:t>анской области», с учетом заключения о результатах общественных обсуждений                   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>23.04.2024</w:t>
      </w:r>
      <w:r>
        <w:rPr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</w:t>
      </w:r>
      <w:r>
        <w:rPr>
          <w:sz w:val="28"/>
          <w:szCs w:val="28"/>
        </w:rPr>
        <w:t>строительства Рязанской области», главное управление архитектуры и градостроительства Рязанской области ПОСТАНОВЛЯЕТ:</w:t>
      </w:r>
    </w:p>
    <w:p w:rsidR="00E07897" w:rsidRDefault="00A25CB5" w:rsidP="00A25CB5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</w:rPr>
      </w:pPr>
      <w:r>
        <w:rPr>
          <w:sz w:val="28"/>
          <w:szCs w:val="28"/>
        </w:rPr>
        <w:t xml:space="preserve">Утвердить изменения в генеральный план муниципального </w:t>
      </w:r>
      <w:r>
        <w:rPr>
          <w:sz w:val="28"/>
          <w:szCs w:val="28"/>
        </w:rPr>
        <w:br/>
        <w:t xml:space="preserve">образования – </w:t>
      </w:r>
      <w:r>
        <w:rPr>
          <w:sz w:val="28"/>
        </w:rPr>
        <w:t>Полянское сельское поселение Рязанского муниципального района Рязанск</w:t>
      </w:r>
      <w:r>
        <w:rPr>
          <w:sz w:val="28"/>
        </w:rPr>
        <w:t xml:space="preserve">ой области, утвержденный постановлением главного управления архитектуры и градостроительства Рязанской области от 22.11.2019 № 374-п </w:t>
      </w:r>
      <w:r>
        <w:rPr>
          <w:sz w:val="28"/>
        </w:rPr>
        <w:br/>
        <w:t>«Об утверждении Генерального плана муниципального образования – Полянское сельское поселение Рязанского муниципального рай</w:t>
      </w:r>
      <w:r>
        <w:rPr>
          <w:sz w:val="28"/>
        </w:rPr>
        <w:t xml:space="preserve">она Рязанской области» </w:t>
      </w:r>
      <w:r>
        <w:rPr>
          <w:sz w:val="28"/>
        </w:rPr>
        <w:br/>
        <w:t xml:space="preserve">(в редакции постановлений Главархитектуры Рязанской области от 14.10.2020 </w:t>
      </w:r>
      <w:r>
        <w:rPr>
          <w:sz w:val="28"/>
        </w:rPr>
        <w:br/>
        <w:t xml:space="preserve">№ 658-п, от 12.05.2023 № 196-п, с изменениями, внесенными постановлениями Главархитектуры Рязанской области от 18.05.2022 № 248-п, от 27.09.2022 </w:t>
      </w:r>
      <w:r>
        <w:rPr>
          <w:sz w:val="28"/>
        </w:rPr>
        <w:br/>
        <w:t>№ 541-п, от</w:t>
      </w:r>
      <w:r>
        <w:rPr>
          <w:sz w:val="28"/>
        </w:rPr>
        <w:t xml:space="preserve"> 05.10.2022 № 571-п, от 27.11.2023 № 564-п, от 23.05.2024 № 248-п)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(далее – Постановление)</w:t>
      </w:r>
      <w:r>
        <w:rPr>
          <w:color w:val="000000" w:themeColor="text1"/>
          <w:sz w:val="28"/>
          <w:szCs w:val="27"/>
        </w:rPr>
        <w:t>:</w:t>
      </w:r>
    </w:p>
    <w:p w:rsidR="00E07897" w:rsidRDefault="00A25CB5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1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7"/>
        </w:rPr>
        <w:t>в приложении № 2 к Постановле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нию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1 к настоящему постановлению;</w:t>
      </w:r>
    </w:p>
    <w:p w:rsidR="00E07897" w:rsidRDefault="00A25CB5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2) в приложении № 4 к Постановле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нию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</w:r>
      <w:r>
        <w:rPr>
          <w:rFonts w:ascii="Times New Roman" w:hAnsi="Times New Roman"/>
          <w:color w:val="000000" w:themeColor="text1"/>
          <w:sz w:val="28"/>
          <w:szCs w:val="27"/>
        </w:rPr>
        <w:t>№ 2 к настоящему постановлению.</w:t>
      </w:r>
    </w:p>
    <w:p w:rsidR="00E07897" w:rsidRDefault="00A25CB5" w:rsidP="00A25CB5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Настоящее постановление вступает в силу со дня его официального опубликования.</w:t>
      </w:r>
    </w:p>
    <w:p w:rsidR="00E07897" w:rsidRDefault="00A25CB5" w:rsidP="00A25CB5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казенному учреждению Рязанской области</w:t>
      </w:r>
      <w:r>
        <w:rPr>
          <w:sz w:val="28"/>
          <w:szCs w:val="28"/>
        </w:rPr>
        <w:br/>
        <w:t xml:space="preserve">«Центр градостроительного развития Рязанской области» обеспечить доступ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изменениям в генеральный план муниципального образования – </w:t>
      </w:r>
      <w:r>
        <w:rPr>
          <w:sz w:val="28"/>
        </w:rPr>
        <w:t>Полянское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сельское поселение Рязанского</w:t>
      </w:r>
      <w:r>
        <w:rPr>
          <w:sz w:val="28"/>
          <w:szCs w:val="28"/>
        </w:rPr>
        <w:t xml:space="preserve"> муниципального района Рязанской области </w:t>
      </w:r>
      <w:r>
        <w:rPr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и размещение в государственных </w:t>
      </w:r>
      <w:r>
        <w:rPr>
          <w:sz w:val="28"/>
          <w:szCs w:val="28"/>
        </w:rPr>
        <w:t>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E07897" w:rsidRDefault="00A25CB5" w:rsidP="00A25CB5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кадровой работы и делопроизводства обеспечить:</w:t>
      </w:r>
    </w:p>
    <w:p w:rsidR="00E07897" w:rsidRDefault="00A25CB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  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07897" w:rsidRDefault="00A25CB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</w:t>
      </w:r>
      <w:r>
        <w:rPr>
          <w:rFonts w:ascii="Times New Roman" w:hAnsi="Times New Roman"/>
          <w:color w:val="auto"/>
          <w:sz w:val="28"/>
          <w:szCs w:val="28"/>
        </w:rPr>
        <w:t>ом интернет-портале правовой информации (www.pravo.gov.ru).</w:t>
      </w:r>
    </w:p>
    <w:p w:rsidR="00E07897" w:rsidRDefault="00A25CB5" w:rsidP="00A25CB5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</w:r>
      <w:r>
        <w:rPr>
          <w:sz w:val="28"/>
          <w:szCs w:val="28"/>
        </w:rPr>
        <w:t>сети «Интернет».</w:t>
      </w:r>
    </w:p>
    <w:p w:rsidR="00E07897" w:rsidRDefault="00A25CB5" w:rsidP="00A25CB5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sz w:val="28"/>
        </w:rPr>
        <w:t>Полянское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сельское поселение Рязанского</w:t>
      </w:r>
      <w:r>
        <w:rPr>
          <w:sz w:val="28"/>
          <w:szCs w:val="28"/>
        </w:rPr>
        <w:t xml:space="preserve"> муниципального района Рязанской области обеспечить размещение настоя</w:t>
      </w:r>
      <w:r>
        <w:rPr>
          <w:sz w:val="28"/>
          <w:szCs w:val="28"/>
        </w:rPr>
        <w:t>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E07897" w:rsidRDefault="00A25CB5" w:rsidP="00A25CB5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возложить                        на </w:t>
      </w:r>
      <w:r>
        <w:rPr>
          <w:sz w:val="28"/>
        </w:rPr>
        <w:t>заместителя начальника главного управлен</w:t>
      </w:r>
      <w:r>
        <w:rPr>
          <w:sz w:val="28"/>
        </w:rPr>
        <w:t xml:space="preserve">ия архитектуры </w:t>
      </w:r>
      <w:r>
        <w:rPr>
          <w:sz w:val="28"/>
        </w:rPr>
        <w:br/>
        <w:t>и градостроительства Рязанской области Т.С. Попкову.</w:t>
      </w:r>
    </w:p>
    <w:p w:rsidR="00E07897" w:rsidRDefault="00E07897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E07897" w:rsidRDefault="00E07897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E07897" w:rsidRDefault="00A25CB5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E07897" w:rsidRDefault="00E07897">
      <w:pPr>
        <w:pStyle w:val="30"/>
      </w:pPr>
    </w:p>
    <w:sectPr w:rsidR="00E07897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B5" w:rsidRDefault="00A25CB5">
      <w:pPr>
        <w:pStyle w:val="30"/>
      </w:pPr>
      <w:r>
        <w:separator/>
      </w:r>
    </w:p>
  </w:endnote>
  <w:endnote w:type="continuationSeparator" w:id="0">
    <w:p w:rsidR="00A25CB5" w:rsidRDefault="00A25CB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B5" w:rsidRDefault="00A25CB5">
      <w:pPr>
        <w:pStyle w:val="30"/>
      </w:pPr>
      <w:r>
        <w:separator/>
      </w:r>
    </w:p>
  </w:footnote>
  <w:footnote w:type="continuationSeparator" w:id="0">
    <w:p w:rsidR="00A25CB5" w:rsidRDefault="00A25CB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97" w:rsidRDefault="00A25CB5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B548E3" w:rsidRPr="00B548E3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E07897" w:rsidRDefault="00E0789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B7536"/>
    <w:multiLevelType w:val="multilevel"/>
    <w:tmpl w:val="065A01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97"/>
    <w:rsid w:val="00A25CB5"/>
    <w:rsid w:val="00B548E3"/>
    <w:rsid w:val="00E0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5BBE"/>
  <w15:docId w15:val="{14536101-7306-4C49-8E5F-8D11657C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afa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210</cp:revision>
  <cp:lastPrinted>2024-06-04T12:53:00Z</cp:lastPrinted>
  <dcterms:created xsi:type="dcterms:W3CDTF">2024-06-04T12:52:00Z</dcterms:created>
  <dcterms:modified xsi:type="dcterms:W3CDTF">2024-06-04T12:54:00Z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