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C4" w:rsidRDefault="002E280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C4" w:rsidRDefault="002E280A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47AC4" w:rsidRDefault="002E280A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47AC4" w:rsidRDefault="00D47AC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47AC4" w:rsidRDefault="00D47AC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D47AC4" w:rsidRDefault="002E280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47AC4" w:rsidRDefault="00D47AC4">
      <w:pPr>
        <w:tabs>
          <w:tab w:val="left" w:pos="709"/>
        </w:tabs>
        <w:jc w:val="center"/>
        <w:rPr>
          <w:sz w:val="28"/>
        </w:rPr>
      </w:pPr>
    </w:p>
    <w:p w:rsidR="00D47AC4" w:rsidRDefault="00D47AC4">
      <w:pPr>
        <w:tabs>
          <w:tab w:val="left" w:pos="709"/>
        </w:tabs>
        <w:jc w:val="center"/>
        <w:rPr>
          <w:sz w:val="28"/>
        </w:rPr>
      </w:pPr>
    </w:p>
    <w:p w:rsidR="00D47AC4" w:rsidRDefault="0018712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2E280A">
        <w:rPr>
          <w:sz w:val="28"/>
        </w:rPr>
        <w:t xml:space="preserve">2024 г.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bookmarkStart w:id="0" w:name="_GoBack"/>
      <w:bookmarkEnd w:id="0"/>
      <w:r w:rsidR="002E280A">
        <w:rPr>
          <w:sz w:val="28"/>
        </w:rPr>
        <w:t xml:space="preserve">        </w:t>
      </w:r>
      <w:r>
        <w:rPr>
          <w:sz w:val="28"/>
        </w:rPr>
        <w:t>№ 285-п</w:t>
      </w:r>
    </w:p>
    <w:p w:rsidR="00D47AC4" w:rsidRDefault="00D47AC4">
      <w:pPr>
        <w:tabs>
          <w:tab w:val="left" w:pos="709"/>
        </w:tabs>
        <w:jc w:val="both"/>
        <w:rPr>
          <w:sz w:val="28"/>
        </w:rPr>
      </w:pPr>
    </w:p>
    <w:p w:rsidR="00D47AC4" w:rsidRDefault="00D47AC4">
      <w:pPr>
        <w:tabs>
          <w:tab w:val="left" w:pos="709"/>
        </w:tabs>
        <w:jc w:val="both"/>
        <w:rPr>
          <w:sz w:val="28"/>
        </w:rPr>
      </w:pPr>
    </w:p>
    <w:p w:rsidR="00D47AC4" w:rsidRDefault="002E280A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D47AC4" w:rsidRDefault="00D47AC4">
      <w:pPr>
        <w:tabs>
          <w:tab w:val="left" w:pos="709"/>
        </w:tabs>
        <w:jc w:val="both"/>
        <w:rPr>
          <w:color w:val="auto"/>
          <w:sz w:val="28"/>
        </w:rPr>
      </w:pPr>
    </w:p>
    <w:p w:rsidR="00D47AC4" w:rsidRDefault="002E280A">
      <w:pPr>
        <w:widowControl w:val="0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Гюльназаряна</w:t>
      </w:r>
      <w:proofErr w:type="spellEnd"/>
      <w:r>
        <w:rPr>
          <w:color w:val="auto"/>
          <w:sz w:val="28"/>
          <w:szCs w:val="28"/>
        </w:rPr>
        <w:t xml:space="preserve"> А.С. от 17.05.2024, статьи 2</w:t>
      </w:r>
      <w:r>
        <w:rPr>
          <w:color w:val="auto"/>
          <w:sz w:val="28"/>
          <w:szCs w:val="28"/>
        </w:rPr>
        <w:t>4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</w:t>
      </w:r>
      <w:r>
        <w:rPr>
          <w:color w:val="auto"/>
          <w:sz w:val="28"/>
          <w:szCs w:val="28"/>
        </w:rPr>
        <w:t>Рязанской области и органами государственной власти Рязанской области», с учетом решения комиссии</w:t>
      </w:r>
      <w:r>
        <w:rPr>
          <w:color w:val="auto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от 20.11.2023,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области»</w:t>
      </w:r>
      <w:r>
        <w:rPr>
          <w:rFonts w:cs="Times New Roman"/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приказом главного управления архитектуры и градостроительства Рязанской области от 21.05.2024 № 25-ок «О направлении работника в команди</w:t>
      </w:r>
      <w:r>
        <w:rPr>
          <w:rFonts w:cs="Times New Roman"/>
          <w:sz w:val="28"/>
          <w:szCs w:val="28"/>
        </w:rPr>
        <w:t xml:space="preserve">ровку»,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</w:t>
      </w:r>
      <w:r>
        <w:rPr>
          <w:color w:val="auto"/>
          <w:sz w:val="28"/>
          <w:szCs w:val="28"/>
        </w:rPr>
        <w:t>:</w:t>
      </w:r>
    </w:p>
    <w:p w:rsidR="00D47AC4" w:rsidRDefault="002E280A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градостроительного регулирования:</w:t>
      </w:r>
    </w:p>
    <w:p w:rsidR="00D47AC4" w:rsidRDefault="002E280A">
      <w:pPr>
        <w:tabs>
          <w:tab w:val="left" w:pos="709"/>
        </w:tabs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организовать подготовку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сельское по</w:t>
      </w:r>
      <w:r>
        <w:rPr>
          <w:color w:val="auto"/>
          <w:sz w:val="28"/>
          <w:szCs w:val="28"/>
        </w:rPr>
        <w:t xml:space="preserve">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 xml:space="preserve">от 18.06.2021 № 238-п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сельское поселение Рязанского муниципального района Рязанской области» (в редакции постановления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</w:t>
      </w:r>
      <w:hyperlink r:id="rId8" w:tooltip="http://16.02.2024" w:history="1">
        <w:r>
          <w:rPr>
            <w:color w:val="auto"/>
            <w:sz w:val="28"/>
            <w:szCs w:val="28"/>
          </w:rPr>
          <w:t>16.02.2024</w:t>
        </w:r>
      </w:hyperlink>
      <w:r>
        <w:rPr>
          <w:color w:val="auto"/>
          <w:sz w:val="28"/>
          <w:szCs w:val="28"/>
        </w:rPr>
        <w:t xml:space="preserve"> № 56-п) (далее – проект внесения изменений в Генеральн</w:t>
      </w:r>
      <w:r>
        <w:rPr>
          <w:color w:val="auto"/>
          <w:sz w:val="28"/>
          <w:szCs w:val="28"/>
        </w:rPr>
        <w:t xml:space="preserve">ый план), в части изменения функциональной зоны земельных участков </w:t>
      </w:r>
      <w:r>
        <w:rPr>
          <w:color w:val="auto"/>
          <w:sz w:val="28"/>
          <w:szCs w:val="28"/>
        </w:rPr>
        <w:br/>
        <w:t>в кадастровом квартале 62:15:0010130 с зоны «Зона сельскохозяйственных угодий» на зону «Зона транспортной инфраструктуры»</w:t>
      </w:r>
      <w:r>
        <w:rPr>
          <w:rFonts w:eastAsia="Times New Roman" w:cs="Times New Roman"/>
          <w:color w:val="auto"/>
          <w:sz w:val="28"/>
          <w:szCs w:val="28"/>
        </w:rPr>
        <w:t>;</w:t>
      </w:r>
    </w:p>
    <w:p w:rsidR="00D47AC4" w:rsidRDefault="002E280A">
      <w:pPr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lastRenderedPageBreak/>
        <w:t>2) обеспечить проверку проекта внесения изменений в Генеральный п</w:t>
      </w:r>
      <w:r>
        <w:rPr>
          <w:color w:val="auto"/>
          <w:sz w:val="28"/>
          <w:szCs w:val="28"/>
        </w:rPr>
        <w:t>лан</w:t>
      </w:r>
      <w:r>
        <w:rPr>
          <w:color w:val="auto"/>
          <w:sz w:val="28"/>
          <w:szCs w:val="28"/>
        </w:rPr>
        <w:br/>
        <w:t>и подготовить заключение о его соответствии нормам градостроительного законодательства.</w:t>
      </w:r>
    </w:p>
    <w:p w:rsidR="00D47AC4" w:rsidRDefault="002E280A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заинтересованному лицу </w:t>
      </w:r>
      <w:proofErr w:type="spellStart"/>
      <w:r>
        <w:rPr>
          <w:color w:val="auto"/>
          <w:sz w:val="28"/>
          <w:szCs w:val="28"/>
        </w:rPr>
        <w:t>Гюльназаряну</w:t>
      </w:r>
      <w:proofErr w:type="spellEnd"/>
      <w:r>
        <w:rPr>
          <w:color w:val="auto"/>
          <w:sz w:val="28"/>
          <w:szCs w:val="28"/>
        </w:rPr>
        <w:t xml:space="preserve"> А.С. разработать проект внесения изменений в Генеральный план за счет собственных средств.</w:t>
      </w:r>
    </w:p>
    <w:p w:rsidR="00D47AC4" w:rsidRDefault="002E280A">
      <w:pPr>
        <w:widowControl w:val="0"/>
        <w:numPr>
          <w:ilvl w:val="0"/>
          <w:numId w:val="29"/>
        </w:numPr>
        <w:tabs>
          <w:tab w:val="left" w:pos="1418"/>
        </w:tabs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Комиссии по территориальному планированию, землепользованию</w:t>
      </w:r>
      <w:r>
        <w:rPr>
          <w:color w:val="auto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</w:t>
      </w:r>
      <w:r>
        <w:rPr>
          <w:color w:val="auto"/>
          <w:sz w:val="28"/>
          <w:szCs w:val="28"/>
        </w:rPr>
        <w:t>ядке.</w:t>
      </w:r>
    </w:p>
    <w:p w:rsidR="00D47AC4" w:rsidRDefault="002E280A">
      <w:pPr>
        <w:pStyle w:val="ab"/>
        <w:widowControl w:val="0"/>
        <w:numPr>
          <w:ilvl w:val="0"/>
          <w:numId w:val="29"/>
        </w:numPr>
        <w:tabs>
          <w:tab w:val="left" w:pos="1364"/>
        </w:tabs>
        <w:spacing w:after="0" w:line="240" w:lineRule="auto"/>
        <w:ind w:left="0" w:firstLine="850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47AC4" w:rsidRDefault="002E280A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47AC4" w:rsidRDefault="002E280A">
      <w:pPr>
        <w:pStyle w:val="ConsPlusNormal1"/>
        <w:widowControl w:val="0"/>
        <w:tabs>
          <w:tab w:val="left" w:pos="1418"/>
        </w:tabs>
        <w:ind w:firstLine="850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 w:cs="Times New Roman"/>
            <w:color w:val="auto"/>
            <w:sz w:val="28"/>
            <w:szCs w:val="28"/>
            <w:highlight w:val="white"/>
          </w:rPr>
          <w:t>www.pravo.gov.ru</w:t>
        </w:r>
      </w:hyperlink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  <w:t>).</w:t>
      </w:r>
    </w:p>
    <w:p w:rsidR="00D47AC4" w:rsidRDefault="002E280A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hyperlink r:id="rId10" w:tooltip="http://www.pravo.gov.ru/" w:history="1">
        <w:r>
          <w:rPr>
            <w:color w:val="auto"/>
            <w:sz w:val="28"/>
            <w:szCs w:val="28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D47AC4" w:rsidRDefault="002E280A">
      <w:pPr>
        <w:widowControl w:val="0"/>
        <w:numPr>
          <w:ilvl w:val="0"/>
          <w:numId w:val="29"/>
        </w:numPr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муниципального образования</w:t>
      </w:r>
      <w:r>
        <w:rPr>
          <w:color w:val="auto"/>
          <w:sz w:val="28"/>
          <w:szCs w:val="28"/>
        </w:rPr>
        <w:t xml:space="preserve"> – Рязанский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Тюшевское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</w:t>
      </w:r>
      <w:r>
        <w:rPr>
          <w:color w:val="auto"/>
          <w:sz w:val="28"/>
          <w:szCs w:val="28"/>
        </w:rPr>
        <w:t>вания в сети «Интернет», публикацию в средствах массовой информации.</w:t>
      </w:r>
    </w:p>
    <w:p w:rsidR="00D47AC4" w:rsidRDefault="002E280A">
      <w:pPr>
        <w:pStyle w:val="ab"/>
        <w:widowControl w:val="0"/>
        <w:numPr>
          <w:ilvl w:val="0"/>
          <w:numId w:val="29"/>
        </w:numPr>
        <w:tabs>
          <w:tab w:val="left" w:pos="131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47AC4" w:rsidRDefault="00D47AC4">
      <w:pPr>
        <w:widowControl w:val="0"/>
        <w:ind w:left="142"/>
        <w:jc w:val="both"/>
        <w:rPr>
          <w:color w:val="auto"/>
          <w:sz w:val="28"/>
          <w:highlight w:val="yellow"/>
        </w:rPr>
      </w:pPr>
    </w:p>
    <w:p w:rsidR="00D47AC4" w:rsidRDefault="00D47AC4">
      <w:pPr>
        <w:widowControl w:val="0"/>
        <w:ind w:left="142"/>
        <w:jc w:val="both"/>
        <w:rPr>
          <w:sz w:val="28"/>
          <w:highlight w:val="yellow"/>
        </w:rPr>
      </w:pPr>
    </w:p>
    <w:p w:rsidR="00D47AC4" w:rsidRDefault="002E280A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>. начальни</w:t>
      </w:r>
      <w:r>
        <w:rPr>
          <w:color w:val="000000" w:themeColor="text1"/>
          <w:sz w:val="28"/>
        </w:rPr>
        <w:t xml:space="preserve">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</w:t>
      </w:r>
      <w:proofErr w:type="spellStart"/>
      <w:r>
        <w:rPr>
          <w:color w:val="000000" w:themeColor="text1"/>
          <w:sz w:val="28"/>
          <w:szCs w:val="28"/>
        </w:rPr>
        <w:t>Алямовская</w:t>
      </w:r>
      <w:proofErr w:type="spellEnd"/>
    </w:p>
    <w:p w:rsidR="00D47AC4" w:rsidRDefault="00D47AC4">
      <w:pPr>
        <w:tabs>
          <w:tab w:val="left" w:pos="709"/>
        </w:tabs>
        <w:jc w:val="both"/>
        <w:rPr>
          <w:sz w:val="28"/>
        </w:rPr>
      </w:pPr>
    </w:p>
    <w:p w:rsidR="00D47AC4" w:rsidRDefault="00D47AC4">
      <w:pPr>
        <w:pStyle w:val="30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</w:rPr>
      </w:pPr>
    </w:p>
    <w:sectPr w:rsidR="00D47AC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0A" w:rsidRDefault="002E280A">
      <w:pPr>
        <w:pStyle w:val="30"/>
      </w:pPr>
      <w:r>
        <w:separator/>
      </w:r>
    </w:p>
  </w:endnote>
  <w:endnote w:type="continuationSeparator" w:id="0">
    <w:p w:rsidR="002E280A" w:rsidRDefault="002E280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0A" w:rsidRDefault="002E280A">
      <w:pPr>
        <w:pStyle w:val="30"/>
      </w:pPr>
      <w:r>
        <w:separator/>
      </w:r>
    </w:p>
  </w:footnote>
  <w:footnote w:type="continuationSeparator" w:id="0">
    <w:p w:rsidR="002E280A" w:rsidRDefault="002E280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C4" w:rsidRDefault="002E280A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47AC4" w:rsidRDefault="00D47AC4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30B"/>
    <w:multiLevelType w:val="multilevel"/>
    <w:tmpl w:val="BAD06F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 w15:restartNumberingAfterBreak="0">
    <w:nsid w:val="04920CBD"/>
    <w:multiLevelType w:val="hybridMultilevel"/>
    <w:tmpl w:val="D8AA7CAA"/>
    <w:lvl w:ilvl="0" w:tplc="222A1F1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 w:tplc="2658798A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 w:tplc="14AECE8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 w:tplc="D106871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 w:tplc="C41E5F0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 w:tplc="4104A53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 w:tplc="BB06474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 w:tplc="93F246F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 w:tplc="B0A065A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EB6FED"/>
    <w:multiLevelType w:val="multilevel"/>
    <w:tmpl w:val="CBFAC5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12C953D8"/>
    <w:multiLevelType w:val="multilevel"/>
    <w:tmpl w:val="05A4E12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58844EC"/>
    <w:multiLevelType w:val="multilevel"/>
    <w:tmpl w:val="671041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9201B5C"/>
    <w:multiLevelType w:val="multilevel"/>
    <w:tmpl w:val="4BC08E5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1AAA289F"/>
    <w:multiLevelType w:val="multilevel"/>
    <w:tmpl w:val="08086E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BF245FF"/>
    <w:multiLevelType w:val="multilevel"/>
    <w:tmpl w:val="CF64AC4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CFA618C"/>
    <w:multiLevelType w:val="multilevel"/>
    <w:tmpl w:val="8D1008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20AB0696"/>
    <w:multiLevelType w:val="multilevel"/>
    <w:tmpl w:val="61A447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11142CE"/>
    <w:multiLevelType w:val="multilevel"/>
    <w:tmpl w:val="5C2A33D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2752DD1"/>
    <w:multiLevelType w:val="hybridMultilevel"/>
    <w:tmpl w:val="C3FC1802"/>
    <w:lvl w:ilvl="0" w:tplc="8AEE2E44">
      <w:start w:val="1"/>
      <w:numFmt w:val="none"/>
      <w:suff w:val="nothing"/>
      <w:lvlText w:val=""/>
      <w:lvlJc w:val="left"/>
      <w:pPr>
        <w:ind w:left="0" w:firstLine="0"/>
      </w:pPr>
    </w:lvl>
    <w:lvl w:ilvl="1" w:tplc="4CBA0386">
      <w:start w:val="1"/>
      <w:numFmt w:val="none"/>
      <w:suff w:val="nothing"/>
      <w:lvlText w:val=""/>
      <w:lvlJc w:val="left"/>
      <w:pPr>
        <w:ind w:left="0" w:firstLine="0"/>
      </w:pPr>
    </w:lvl>
    <w:lvl w:ilvl="2" w:tplc="A6269B50">
      <w:start w:val="1"/>
      <w:numFmt w:val="none"/>
      <w:suff w:val="nothing"/>
      <w:lvlText w:val=""/>
      <w:lvlJc w:val="left"/>
      <w:pPr>
        <w:ind w:left="0" w:firstLine="0"/>
      </w:pPr>
    </w:lvl>
    <w:lvl w:ilvl="3" w:tplc="E3B659F2">
      <w:start w:val="1"/>
      <w:numFmt w:val="none"/>
      <w:suff w:val="nothing"/>
      <w:lvlText w:val=""/>
      <w:lvlJc w:val="left"/>
      <w:pPr>
        <w:ind w:left="0" w:firstLine="0"/>
      </w:pPr>
    </w:lvl>
    <w:lvl w:ilvl="4" w:tplc="1D9A14E2">
      <w:start w:val="1"/>
      <w:numFmt w:val="none"/>
      <w:suff w:val="nothing"/>
      <w:lvlText w:val=""/>
      <w:lvlJc w:val="left"/>
      <w:pPr>
        <w:ind w:left="0" w:firstLine="0"/>
      </w:pPr>
    </w:lvl>
    <w:lvl w:ilvl="5" w:tplc="72AA4E06">
      <w:start w:val="1"/>
      <w:numFmt w:val="none"/>
      <w:suff w:val="nothing"/>
      <w:lvlText w:val=""/>
      <w:lvlJc w:val="left"/>
      <w:pPr>
        <w:ind w:left="0" w:firstLine="0"/>
      </w:pPr>
    </w:lvl>
    <w:lvl w:ilvl="6" w:tplc="D1A66CA4">
      <w:start w:val="1"/>
      <w:numFmt w:val="none"/>
      <w:suff w:val="nothing"/>
      <w:lvlText w:val=""/>
      <w:lvlJc w:val="left"/>
      <w:pPr>
        <w:ind w:left="0" w:firstLine="0"/>
      </w:pPr>
    </w:lvl>
    <w:lvl w:ilvl="7" w:tplc="2DA0BD90">
      <w:start w:val="1"/>
      <w:numFmt w:val="none"/>
      <w:suff w:val="nothing"/>
      <w:lvlText w:val=""/>
      <w:lvlJc w:val="left"/>
      <w:pPr>
        <w:ind w:left="0" w:firstLine="0"/>
      </w:pPr>
    </w:lvl>
    <w:lvl w:ilvl="8" w:tplc="F3A21D0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48A7103"/>
    <w:multiLevelType w:val="multilevel"/>
    <w:tmpl w:val="32287F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266659B2"/>
    <w:multiLevelType w:val="multilevel"/>
    <w:tmpl w:val="946450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4" w15:restartNumberingAfterBreak="0">
    <w:nsid w:val="276C122B"/>
    <w:multiLevelType w:val="multilevel"/>
    <w:tmpl w:val="6042176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2B631DEE"/>
    <w:multiLevelType w:val="multilevel"/>
    <w:tmpl w:val="24B2457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A2E4574"/>
    <w:multiLevelType w:val="multilevel"/>
    <w:tmpl w:val="829C0AD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3E132445"/>
    <w:multiLevelType w:val="multilevel"/>
    <w:tmpl w:val="A7FAA3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EB73F50"/>
    <w:multiLevelType w:val="multilevel"/>
    <w:tmpl w:val="9184F5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4F8E3DD8"/>
    <w:multiLevelType w:val="multilevel"/>
    <w:tmpl w:val="7E026E9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1236F58"/>
    <w:multiLevelType w:val="multilevel"/>
    <w:tmpl w:val="379CAD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52863775"/>
    <w:multiLevelType w:val="hybridMultilevel"/>
    <w:tmpl w:val="A940A596"/>
    <w:lvl w:ilvl="0" w:tplc="E80A8B70">
      <w:start w:val="1"/>
      <w:numFmt w:val="none"/>
      <w:suff w:val="nothing"/>
      <w:lvlText w:val=""/>
      <w:lvlJc w:val="left"/>
      <w:pPr>
        <w:ind w:left="0" w:firstLine="0"/>
      </w:pPr>
    </w:lvl>
    <w:lvl w:ilvl="1" w:tplc="CA8635A2">
      <w:start w:val="1"/>
      <w:numFmt w:val="none"/>
      <w:suff w:val="nothing"/>
      <w:lvlText w:val=""/>
      <w:lvlJc w:val="left"/>
      <w:pPr>
        <w:ind w:left="0" w:firstLine="0"/>
      </w:pPr>
    </w:lvl>
    <w:lvl w:ilvl="2" w:tplc="D59AF39A">
      <w:start w:val="1"/>
      <w:numFmt w:val="none"/>
      <w:suff w:val="nothing"/>
      <w:lvlText w:val=""/>
      <w:lvlJc w:val="left"/>
      <w:pPr>
        <w:ind w:left="0" w:firstLine="0"/>
      </w:pPr>
    </w:lvl>
    <w:lvl w:ilvl="3" w:tplc="0F14C200">
      <w:start w:val="1"/>
      <w:numFmt w:val="none"/>
      <w:suff w:val="nothing"/>
      <w:lvlText w:val=""/>
      <w:lvlJc w:val="left"/>
      <w:pPr>
        <w:ind w:left="0" w:firstLine="0"/>
      </w:pPr>
    </w:lvl>
    <w:lvl w:ilvl="4" w:tplc="124C69C4">
      <w:start w:val="1"/>
      <w:numFmt w:val="none"/>
      <w:suff w:val="nothing"/>
      <w:lvlText w:val=""/>
      <w:lvlJc w:val="left"/>
      <w:pPr>
        <w:ind w:left="0" w:firstLine="0"/>
      </w:pPr>
    </w:lvl>
    <w:lvl w:ilvl="5" w:tplc="10BEC592">
      <w:start w:val="1"/>
      <w:numFmt w:val="none"/>
      <w:suff w:val="nothing"/>
      <w:lvlText w:val=""/>
      <w:lvlJc w:val="left"/>
      <w:pPr>
        <w:ind w:left="0" w:firstLine="0"/>
      </w:pPr>
    </w:lvl>
    <w:lvl w:ilvl="6" w:tplc="1A84A8D4">
      <w:start w:val="1"/>
      <w:numFmt w:val="none"/>
      <w:suff w:val="nothing"/>
      <w:lvlText w:val=""/>
      <w:lvlJc w:val="left"/>
      <w:pPr>
        <w:ind w:left="0" w:firstLine="0"/>
      </w:pPr>
    </w:lvl>
    <w:lvl w:ilvl="7" w:tplc="6DB087D6">
      <w:start w:val="1"/>
      <w:numFmt w:val="none"/>
      <w:suff w:val="nothing"/>
      <w:lvlText w:val=""/>
      <w:lvlJc w:val="left"/>
      <w:pPr>
        <w:ind w:left="0" w:firstLine="0"/>
      </w:pPr>
    </w:lvl>
    <w:lvl w:ilvl="8" w:tplc="87A2E8C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2C21F63"/>
    <w:multiLevelType w:val="multilevel"/>
    <w:tmpl w:val="CA12BFD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52945B2"/>
    <w:multiLevelType w:val="multilevel"/>
    <w:tmpl w:val="77EE82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56D50397"/>
    <w:multiLevelType w:val="multilevel"/>
    <w:tmpl w:val="F58E10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57AF224E"/>
    <w:multiLevelType w:val="multilevel"/>
    <w:tmpl w:val="67C463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58352217"/>
    <w:multiLevelType w:val="multilevel"/>
    <w:tmpl w:val="2A4C039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606556CF"/>
    <w:multiLevelType w:val="multilevel"/>
    <w:tmpl w:val="BAD27D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 w15:restartNumberingAfterBreak="0">
    <w:nsid w:val="79707F9D"/>
    <w:multiLevelType w:val="multilevel"/>
    <w:tmpl w:val="87B6BC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79BB4F51"/>
    <w:multiLevelType w:val="multilevel"/>
    <w:tmpl w:val="7B7CE3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D903FD3"/>
    <w:multiLevelType w:val="multilevel"/>
    <w:tmpl w:val="3946A7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2"/>
  </w:num>
  <w:num w:numId="5">
    <w:abstractNumId w:val="12"/>
  </w:num>
  <w:num w:numId="6">
    <w:abstractNumId w:val="8"/>
  </w:num>
  <w:num w:numId="7">
    <w:abstractNumId w:val="27"/>
  </w:num>
  <w:num w:numId="8">
    <w:abstractNumId w:val="18"/>
  </w:num>
  <w:num w:numId="9">
    <w:abstractNumId w:val="24"/>
  </w:num>
  <w:num w:numId="10">
    <w:abstractNumId w:val="0"/>
  </w:num>
  <w:num w:numId="11">
    <w:abstractNumId w:val="25"/>
  </w:num>
  <w:num w:numId="12">
    <w:abstractNumId w:val="9"/>
  </w:num>
  <w:num w:numId="13">
    <w:abstractNumId w:val="20"/>
  </w:num>
  <w:num w:numId="14">
    <w:abstractNumId w:val="23"/>
  </w:num>
  <w:num w:numId="15">
    <w:abstractNumId w:val="4"/>
  </w:num>
  <w:num w:numId="16">
    <w:abstractNumId w:val="28"/>
  </w:num>
  <w:num w:numId="17">
    <w:abstractNumId w:val="5"/>
  </w:num>
  <w:num w:numId="18">
    <w:abstractNumId w:val="3"/>
  </w:num>
  <w:num w:numId="19">
    <w:abstractNumId w:val="10"/>
  </w:num>
  <w:num w:numId="20">
    <w:abstractNumId w:val="13"/>
  </w:num>
  <w:num w:numId="21">
    <w:abstractNumId w:val="6"/>
  </w:num>
  <w:num w:numId="22">
    <w:abstractNumId w:val="15"/>
  </w:num>
  <w:num w:numId="23">
    <w:abstractNumId w:val="22"/>
  </w:num>
  <w:num w:numId="24">
    <w:abstractNumId w:val="16"/>
  </w:num>
  <w:num w:numId="25">
    <w:abstractNumId w:val="14"/>
  </w:num>
  <w:num w:numId="26">
    <w:abstractNumId w:val="7"/>
  </w:num>
  <w:num w:numId="27">
    <w:abstractNumId w:val="26"/>
  </w:num>
  <w:num w:numId="28">
    <w:abstractNumId w:val="19"/>
  </w:num>
  <w:num w:numId="29">
    <w:abstractNumId w:val="30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4"/>
    <w:rsid w:val="00187125"/>
    <w:rsid w:val="002E280A"/>
    <w:rsid w:val="00D4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9F7"/>
  <w15:docId w15:val="{391F80F2-8532-44AA-8BAB-AB913DEB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.02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vo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179</cp:revision>
  <cp:lastPrinted>2024-06-18T06:01:00Z</cp:lastPrinted>
  <dcterms:created xsi:type="dcterms:W3CDTF">2023-10-17T12:57:00Z</dcterms:created>
  <dcterms:modified xsi:type="dcterms:W3CDTF">2024-06-18T06:07:00Z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