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17" w:rsidRDefault="00233832">
      <w:pPr>
        <w:spacing w:line="288" w:lineRule="auto"/>
        <w:jc w:val="center"/>
      </w:pPr>
      <w:r>
        <w:t xml:space="preserve">  </w:t>
      </w: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D17" w:rsidRDefault="0023383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B57D17" w:rsidRDefault="0023383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B57D17" w:rsidRDefault="00B57D1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B57D17" w:rsidRDefault="00B57D1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B57D17" w:rsidRDefault="0023383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57D17" w:rsidRDefault="00B57D17">
      <w:pPr>
        <w:tabs>
          <w:tab w:val="left" w:pos="709"/>
        </w:tabs>
        <w:jc w:val="center"/>
        <w:rPr>
          <w:sz w:val="28"/>
        </w:rPr>
      </w:pPr>
    </w:p>
    <w:p w:rsidR="00B57D17" w:rsidRDefault="00B57D17">
      <w:pPr>
        <w:tabs>
          <w:tab w:val="left" w:pos="709"/>
        </w:tabs>
        <w:jc w:val="center"/>
        <w:rPr>
          <w:sz w:val="28"/>
        </w:rPr>
      </w:pPr>
    </w:p>
    <w:p w:rsidR="00B57D17" w:rsidRDefault="0020312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18 июня </w:t>
      </w:r>
      <w:r w:rsidR="00233832">
        <w:rPr>
          <w:sz w:val="28"/>
        </w:rPr>
        <w:t xml:space="preserve">2024 г.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233832">
        <w:rPr>
          <w:sz w:val="28"/>
        </w:rPr>
        <w:t xml:space="preserve">           № </w:t>
      </w:r>
      <w:r>
        <w:rPr>
          <w:sz w:val="28"/>
        </w:rPr>
        <w:t>288-п</w:t>
      </w:r>
    </w:p>
    <w:p w:rsidR="00B57D17" w:rsidRDefault="00B57D17">
      <w:pPr>
        <w:tabs>
          <w:tab w:val="left" w:pos="709"/>
        </w:tabs>
        <w:jc w:val="both"/>
        <w:rPr>
          <w:sz w:val="28"/>
        </w:rPr>
      </w:pPr>
    </w:p>
    <w:p w:rsidR="00B57D17" w:rsidRDefault="00B57D17">
      <w:pPr>
        <w:tabs>
          <w:tab w:val="left" w:pos="709"/>
        </w:tabs>
        <w:jc w:val="both"/>
        <w:rPr>
          <w:sz w:val="28"/>
        </w:rPr>
      </w:pPr>
    </w:p>
    <w:p w:rsidR="00B57D17" w:rsidRDefault="00233832">
      <w:pPr>
        <w:tabs>
          <w:tab w:val="left" w:pos="709"/>
        </w:tabs>
        <w:jc w:val="center"/>
        <w:rPr>
          <w:color w:val="auto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Тюшевское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</w:p>
    <w:bookmarkEnd w:id="0"/>
    <w:p w:rsidR="00B57D17" w:rsidRDefault="00B57D17">
      <w:pPr>
        <w:tabs>
          <w:tab w:val="left" w:pos="709"/>
        </w:tabs>
        <w:jc w:val="both"/>
        <w:rPr>
          <w:sz w:val="28"/>
          <w:highlight w:val="white"/>
        </w:rPr>
      </w:pPr>
    </w:p>
    <w:p w:rsidR="00B57D17" w:rsidRDefault="00233832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proofErr w:type="spellStart"/>
      <w:r>
        <w:rPr>
          <w:color w:val="auto"/>
          <w:sz w:val="28"/>
          <w:szCs w:val="28"/>
        </w:rPr>
        <w:t>Гюльназаряна</w:t>
      </w:r>
      <w:proofErr w:type="spellEnd"/>
      <w:r>
        <w:rPr>
          <w:color w:val="auto"/>
          <w:sz w:val="28"/>
          <w:szCs w:val="28"/>
        </w:rPr>
        <w:t xml:space="preserve"> А.С. от 17.05.2024</w:t>
      </w:r>
      <w:r>
        <w:rPr>
          <w:color w:val="000000" w:themeColor="text1"/>
          <w:sz w:val="28"/>
          <w:szCs w:val="28"/>
        </w:rPr>
        <w:t xml:space="preserve">, статьи 33 </w:t>
      </w:r>
      <w:r>
        <w:rPr>
          <w:color w:val="000000" w:themeColor="text1"/>
          <w:sz w:val="28"/>
          <w:szCs w:val="28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</w:t>
      </w:r>
      <w:r>
        <w:rPr>
          <w:color w:val="000000" w:themeColor="text1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</w:t>
      </w:r>
      <w:r>
        <w:rPr>
          <w:color w:val="000000" w:themeColor="text1"/>
          <w:sz w:val="28"/>
          <w:szCs w:val="28"/>
        </w:rPr>
        <w:t>занской области и органами государственной власти Рязанской области», с учетом решения комиссии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от 07.06.2024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</w:t>
      </w:r>
      <w:r>
        <w:rPr>
          <w:color w:val="000000" w:themeColor="text1"/>
          <w:sz w:val="28"/>
          <w:szCs w:val="28"/>
        </w:rPr>
        <w:t xml:space="preserve"> 06.08.2008 № 153 «Об утверждении Положения о главном управлении архитектуры и градостроительства Рязанской области»,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приказом главного управления архитектуры и градостроительства Рязанской области от 21.05.2024 № 25-ок «О направлении работника в командиро</w:t>
      </w:r>
      <w:r>
        <w:rPr>
          <w:sz w:val="28"/>
          <w:szCs w:val="28"/>
        </w:rPr>
        <w:t>вку»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</w:t>
      </w:r>
      <w:r>
        <w:rPr>
          <w:color w:val="000000" w:themeColor="text1"/>
          <w:sz w:val="28"/>
          <w:szCs w:val="28"/>
        </w:rPr>
        <w:t>:</w:t>
      </w:r>
    </w:p>
    <w:p w:rsidR="00B57D17" w:rsidRDefault="00233832" w:rsidP="00233832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</w:pPr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в правила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Тюшевское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утвержденные постановлением главного управлени</w:t>
      </w:r>
      <w:r>
        <w:rPr>
          <w:color w:val="000000" w:themeColor="text1"/>
          <w:sz w:val="28"/>
          <w:szCs w:val="28"/>
        </w:rPr>
        <w:t xml:space="preserve">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от 23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.06.2021 </w:t>
      </w:r>
      <w:r>
        <w:rPr>
          <w:color w:val="000000" w:themeColor="text1"/>
          <w:sz w:val="28"/>
          <w:szCs w:val="28"/>
        </w:rPr>
        <w:t>№ 245-п</w:t>
      </w:r>
      <w:r>
        <w:rPr>
          <w:color w:val="000000" w:themeColor="text1"/>
          <w:sz w:val="28"/>
          <w:szCs w:val="28"/>
        </w:rPr>
        <w:t xml:space="preserve"> «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Об утверждении правил землепользования и застройки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Тюшевское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ельское поселение Рязанского муниципального района Рязанской области» </w:t>
      </w:r>
      <w:r>
        <w:rPr>
          <w:rFonts w:eastAsia="Tahoma" w:cs="Noto Sans Devanagari"/>
          <w:color w:val="000000" w:themeColor="text1"/>
          <w:sz w:val="28"/>
          <w:lang w:eastAsia="zh-CN" w:bidi="hi-IN"/>
        </w:rPr>
        <w:br/>
        <w:t xml:space="preserve">(в редакции постановлений </w:t>
      </w:r>
      <w:proofErr w:type="spellStart"/>
      <w:r>
        <w:rPr>
          <w:rFonts w:eastAsia="Tahoma" w:cs="Noto Sans Devanagari"/>
          <w:color w:val="000000" w:themeColor="text1"/>
          <w:sz w:val="28"/>
          <w:lang w:eastAsia="zh-CN" w:bidi="hi-IN"/>
        </w:rPr>
        <w:t>Главархитектуры</w:t>
      </w:r>
      <w:proofErr w:type="spellEnd"/>
      <w:r>
        <w:rPr>
          <w:rFonts w:eastAsia="Tahoma" w:cs="Noto Sans Devanagari"/>
          <w:color w:val="000000" w:themeColor="text1"/>
          <w:sz w:val="28"/>
          <w:lang w:eastAsia="zh-CN" w:bidi="hi-IN"/>
        </w:rPr>
        <w:t xml:space="preserve"> Рязанской области от 27.09.2022 </w:t>
      </w:r>
      <w:r>
        <w:rPr>
          <w:rFonts w:eastAsia="Tahoma" w:cs="Noto Sans Devanagari"/>
          <w:color w:val="000000" w:themeColor="text1"/>
          <w:sz w:val="28"/>
          <w:lang w:eastAsia="zh-CN" w:bidi="hi-IN"/>
        </w:rPr>
        <w:br/>
        <w:t xml:space="preserve">№ 546-п, от 20.04.2023 № 177-п, с изменениями, внесенными постановлением </w:t>
      </w:r>
      <w:proofErr w:type="spellStart"/>
      <w:r>
        <w:rPr>
          <w:rFonts w:eastAsia="Tahoma" w:cs="Noto Sans Devanagari"/>
          <w:color w:val="000000" w:themeColor="text1"/>
          <w:sz w:val="28"/>
          <w:lang w:eastAsia="zh-CN" w:bidi="hi-IN"/>
        </w:rPr>
        <w:t>Главархитектуры</w:t>
      </w:r>
      <w:proofErr w:type="spellEnd"/>
      <w:r>
        <w:rPr>
          <w:rFonts w:eastAsia="Tahoma" w:cs="Noto Sans Devanagari"/>
          <w:color w:val="000000" w:themeColor="text1"/>
          <w:sz w:val="28"/>
          <w:lang w:eastAsia="zh-CN" w:bidi="hi-IN"/>
        </w:rPr>
        <w:t xml:space="preserve"> Рязанской области от </w:t>
      </w:r>
      <w:hyperlink r:id="rId8" w:tooltip="http://16.02.2024" w:history="1">
        <w:r>
          <w:rPr>
            <w:rFonts w:eastAsia="Tahoma" w:cs="Noto Sans Devanagari"/>
            <w:color w:val="000000" w:themeColor="text1"/>
            <w:sz w:val="28"/>
            <w:lang w:eastAsia="zh-CN" w:bidi="hi-IN"/>
          </w:rPr>
          <w:t>16.02.2024</w:t>
        </w:r>
      </w:hyperlink>
      <w:r>
        <w:rPr>
          <w:rFonts w:eastAsia="Tahoma" w:cs="Noto Sans Devanagari"/>
          <w:color w:val="000000" w:themeColor="text1"/>
          <w:sz w:val="28"/>
          <w:lang w:eastAsia="zh-CN" w:bidi="hi-IN"/>
        </w:rPr>
        <w:t xml:space="preserve"> № 57-п)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</w:t>
      </w:r>
      <w:r>
        <w:rPr>
          <w:color w:val="000000" w:themeColor="text1"/>
          <w:sz w:val="28"/>
          <w:szCs w:val="28"/>
        </w:rPr>
        <w:t>(далее – проект внесения изменений в правила землепользования и застройки)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, в части</w:t>
      </w:r>
      <w:r>
        <w:rPr>
          <w:color w:val="auto"/>
          <w:sz w:val="28"/>
          <w:szCs w:val="28"/>
        </w:rPr>
        <w:t xml:space="preserve"> изменения территориальной зоны земельного участка с кадастровым номером </w:t>
      </w:r>
      <w:r>
        <w:rPr>
          <w:color w:val="auto"/>
          <w:sz w:val="28"/>
          <w:szCs w:val="28"/>
        </w:rPr>
        <w:lastRenderedPageBreak/>
        <w:t xml:space="preserve">62:15:0010135:42 с зоны </w:t>
      </w:r>
      <w:r>
        <w:rPr>
          <w:color w:val="auto"/>
          <w:sz w:val="28"/>
          <w:szCs w:val="28"/>
        </w:rPr>
        <w:t>«Зона сельскохозяйственных угодий» на зону «Зона транспортной инфраструктуры»</w:t>
      </w:r>
      <w:r>
        <w:rPr>
          <w:color w:val="auto"/>
          <w:sz w:val="28"/>
          <w:szCs w:val="28"/>
        </w:rPr>
        <w:t>.</w:t>
      </w:r>
    </w:p>
    <w:p w:rsidR="00B57D17" w:rsidRDefault="00233832" w:rsidP="00233832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  <w:lang w:eastAsia="zh-CN" w:bidi="hi-IN"/>
        </w:rPr>
        <w:t xml:space="preserve">заинтересованному лицу </w:t>
      </w:r>
      <w:proofErr w:type="spellStart"/>
      <w:r>
        <w:rPr>
          <w:color w:val="000000" w:themeColor="text1"/>
          <w:sz w:val="28"/>
          <w:szCs w:val="28"/>
          <w:lang w:eastAsia="zh-CN" w:bidi="hi-IN"/>
        </w:rPr>
        <w:t>Гюльназаряну</w:t>
      </w:r>
      <w:proofErr w:type="spellEnd"/>
      <w:r>
        <w:rPr>
          <w:color w:val="000000" w:themeColor="text1"/>
          <w:sz w:val="28"/>
          <w:szCs w:val="28"/>
          <w:lang w:eastAsia="zh-CN" w:bidi="hi-IN"/>
        </w:rPr>
        <w:t xml:space="preserve"> А.С.</w:t>
      </w:r>
      <w:r>
        <w:rPr>
          <w:color w:val="000000" w:themeColor="text1"/>
          <w:sz w:val="28"/>
          <w:szCs w:val="28"/>
        </w:rPr>
        <w:t xml:space="preserve"> разработать проект внесения изменений в правила землепользования и застройки за счет собственных средств</w:t>
      </w:r>
      <w:r w:rsidRPr="0020312B">
        <w:rPr>
          <w:color w:val="000000" w:themeColor="text1"/>
          <w:sz w:val="28"/>
          <w:szCs w:val="28"/>
        </w:rPr>
        <w:t>.</w:t>
      </w:r>
    </w:p>
    <w:p w:rsidR="00B57D17" w:rsidRDefault="00233832" w:rsidP="00233832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contextualSpacing/>
        <w:jc w:val="both"/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B57D17" w:rsidRDefault="00233832" w:rsidP="00233832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9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B57D17" w:rsidRDefault="00233832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я в правовом департаменте аппарата Губернатора и Правительства Рязанской области;</w:t>
        </w:r>
      </w:hyperlink>
    </w:p>
    <w:p w:rsidR="00B57D17" w:rsidRDefault="00233832">
      <w:pPr>
        <w:widowControl w:val="0"/>
        <w:tabs>
          <w:tab w:val="left" w:pos="1418"/>
        </w:tabs>
        <w:ind w:firstLine="850"/>
        <w:jc w:val="both"/>
      </w:pPr>
      <w:hyperlink r:id="rId11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) и на официальном интернет-портале правовой информации (www.pravo.gov.ru).</w:t>
        </w:r>
      </w:hyperlink>
    </w:p>
    <w:p w:rsidR="00B57D17" w:rsidRDefault="00233832" w:rsidP="00233832">
      <w:pPr>
        <w:widowControl w:val="0"/>
        <w:numPr>
          <w:ilvl w:val="0"/>
          <w:numId w:val="1"/>
        </w:numPr>
        <w:ind w:left="0" w:firstLine="850"/>
        <w:jc w:val="both"/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</w:t>
      </w:r>
      <w:r>
        <w:rPr>
          <w:color w:val="000000" w:themeColor="text1"/>
          <w:sz w:val="28"/>
          <w:szCs w:val="28"/>
        </w:rPr>
        <w:t>ской области в сети «Интернет».</w:t>
      </w:r>
    </w:p>
    <w:p w:rsidR="00B57D17" w:rsidRDefault="00233832" w:rsidP="00233832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Рязанский </w:t>
      </w:r>
      <w:r>
        <w:rPr>
          <w:color w:val="000000" w:themeColor="text1"/>
          <w:sz w:val="28"/>
          <w:szCs w:val="28"/>
        </w:rPr>
        <w:t xml:space="preserve">муниципальный район Рязанской области, главе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Т</w:t>
      </w:r>
      <w:r>
        <w:rPr>
          <w:color w:val="000000" w:themeColor="text1"/>
          <w:sz w:val="28"/>
          <w:szCs w:val="28"/>
          <w:lang w:eastAsia="zh-CN" w:bidi="hi-IN"/>
        </w:rPr>
        <w:t>юшевское</w:t>
      </w:r>
      <w:proofErr w:type="spellEnd"/>
      <w:r>
        <w:rPr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 </w:t>
      </w:r>
      <w:r>
        <w:rPr>
          <w:color w:val="000000" w:themeColor="text1"/>
          <w:sz w:val="28"/>
          <w:szCs w:val="28"/>
        </w:rPr>
        <w:t>муниципального района Рязанской области обеспечить раз</w:t>
      </w:r>
      <w:r>
        <w:rPr>
          <w:color w:val="000000" w:themeColor="text1"/>
          <w:sz w:val="28"/>
          <w:szCs w:val="28"/>
        </w:rPr>
        <w:t>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B57D17" w:rsidRDefault="00233832" w:rsidP="00233832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>на заместителя начальника главного управления архите</w:t>
      </w:r>
      <w:r>
        <w:rPr>
          <w:rFonts w:eastAsia="NSimSun" w:cs="Arial"/>
          <w:color w:val="auto"/>
          <w:sz w:val="28"/>
          <w:szCs w:val="28"/>
        </w:rPr>
        <w:t xml:space="preserve">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B57D17" w:rsidRDefault="00B57D17">
      <w:pPr>
        <w:widowControl w:val="0"/>
        <w:ind w:left="142"/>
        <w:jc w:val="both"/>
        <w:rPr>
          <w:highlight w:val="yellow"/>
        </w:rPr>
      </w:pPr>
    </w:p>
    <w:p w:rsidR="00B57D17" w:rsidRDefault="00B57D17">
      <w:pPr>
        <w:widowControl w:val="0"/>
        <w:jc w:val="both"/>
        <w:rPr>
          <w:color w:val="auto"/>
          <w:highlight w:val="white"/>
        </w:rPr>
      </w:pPr>
    </w:p>
    <w:p w:rsidR="00B57D17" w:rsidRDefault="00233832">
      <w:pPr>
        <w:tabs>
          <w:tab w:val="left" w:pos="709"/>
        </w:tabs>
        <w:jc w:val="both"/>
        <w:rPr>
          <w:sz w:val="28"/>
          <w:highlight w:val="white"/>
        </w:rPr>
      </w:pPr>
      <w:proofErr w:type="spellStart"/>
      <w:r>
        <w:rPr>
          <w:sz w:val="28"/>
          <w:highlight w:val="white"/>
        </w:rPr>
        <w:t>И.о</w:t>
      </w:r>
      <w:proofErr w:type="spellEnd"/>
      <w:r>
        <w:rPr>
          <w:sz w:val="28"/>
          <w:highlight w:val="white"/>
        </w:rPr>
        <w:t xml:space="preserve">. начальника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</w:t>
      </w:r>
      <w:r>
        <w:rPr>
          <w:color w:val="auto"/>
          <w:sz w:val="28"/>
          <w:szCs w:val="28"/>
        </w:rPr>
        <w:t xml:space="preserve">О.М. </w:t>
      </w:r>
      <w:proofErr w:type="spellStart"/>
      <w:r>
        <w:rPr>
          <w:color w:val="auto"/>
          <w:sz w:val="28"/>
          <w:szCs w:val="28"/>
        </w:rPr>
        <w:t>Алямовская</w:t>
      </w:r>
      <w:proofErr w:type="spellEnd"/>
    </w:p>
    <w:p w:rsidR="00B57D17" w:rsidRDefault="00B57D17">
      <w:pPr>
        <w:tabs>
          <w:tab w:val="left" w:pos="709"/>
        </w:tabs>
        <w:jc w:val="both"/>
        <w:rPr>
          <w:sz w:val="28"/>
          <w:highlight w:val="white"/>
        </w:rPr>
      </w:pPr>
    </w:p>
    <w:p w:rsidR="00B57D17" w:rsidRDefault="00B57D17">
      <w:pPr>
        <w:contextualSpacing/>
        <w:jc w:val="both"/>
        <w:rPr>
          <w:sz w:val="24"/>
        </w:rPr>
      </w:pPr>
    </w:p>
    <w:sectPr w:rsidR="00B57D17">
      <w:headerReference w:type="default" r:id="rId12"/>
      <w:pgSz w:w="11906" w:h="16838"/>
      <w:pgMar w:top="1134" w:right="567" w:bottom="1134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832" w:rsidRDefault="00233832">
      <w:r>
        <w:separator/>
      </w:r>
    </w:p>
  </w:endnote>
  <w:endnote w:type="continuationSeparator" w:id="0">
    <w:p w:rsidR="00233832" w:rsidRDefault="0023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832" w:rsidRDefault="00233832">
      <w:r>
        <w:separator/>
      </w:r>
    </w:p>
  </w:footnote>
  <w:footnote w:type="continuationSeparator" w:id="0">
    <w:p w:rsidR="00233832" w:rsidRDefault="0023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D17" w:rsidRDefault="00233832">
    <w:pPr>
      <w:pStyle w:val="1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B57D17" w:rsidRDefault="00B57D17">
    <w:pPr>
      <w:pStyle w:val="1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0FC"/>
    <w:multiLevelType w:val="hybridMultilevel"/>
    <w:tmpl w:val="0EF29D0C"/>
    <w:lvl w:ilvl="0" w:tplc="5C825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98DA90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962255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EC02F0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BCE4D4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DE4D30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198506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90E326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0D60A9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D17"/>
    <w:rsid w:val="0020312B"/>
    <w:rsid w:val="00233832"/>
    <w:rsid w:val="00B5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F11D"/>
  <w15:docId w15:val="{E769D02A-9DCD-4931-95BE-76393871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.02.20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99</cp:revision>
  <cp:lastPrinted>2024-06-18T06:20:00Z</cp:lastPrinted>
  <dcterms:created xsi:type="dcterms:W3CDTF">2020-12-26T06:51:00Z</dcterms:created>
  <dcterms:modified xsi:type="dcterms:W3CDTF">2024-06-18T06:23:00Z</dcterms:modified>
</cp:coreProperties>
</file>