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32" w:rsidRDefault="00AF1AF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032" w:rsidRDefault="00AF1AFE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A4032" w:rsidRDefault="00AF1AFE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A4032" w:rsidRDefault="00BA403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BA4032" w:rsidRDefault="00BA403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BA4032" w:rsidRDefault="00AF1AF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A4032" w:rsidRDefault="00BA4032">
      <w:pPr>
        <w:tabs>
          <w:tab w:val="left" w:pos="709"/>
        </w:tabs>
        <w:jc w:val="center"/>
        <w:rPr>
          <w:sz w:val="28"/>
        </w:rPr>
      </w:pPr>
    </w:p>
    <w:p w:rsidR="00BA4032" w:rsidRDefault="00BA4032">
      <w:pPr>
        <w:tabs>
          <w:tab w:val="left" w:pos="709"/>
        </w:tabs>
        <w:jc w:val="center"/>
        <w:rPr>
          <w:sz w:val="28"/>
        </w:rPr>
      </w:pPr>
    </w:p>
    <w:p w:rsidR="00BA4032" w:rsidRDefault="003614E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AF1AFE">
        <w:rPr>
          <w:sz w:val="28"/>
        </w:rPr>
        <w:t xml:space="preserve">2024 г.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AF1AFE">
        <w:rPr>
          <w:sz w:val="28"/>
        </w:rPr>
        <w:t xml:space="preserve">    № </w:t>
      </w:r>
      <w:r>
        <w:rPr>
          <w:sz w:val="28"/>
        </w:rPr>
        <w:t>301-п</w:t>
      </w:r>
    </w:p>
    <w:p w:rsidR="00BA4032" w:rsidRDefault="00BA4032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BA4032">
        <w:trPr>
          <w:trHeight w:val="1515"/>
        </w:trPr>
        <w:tc>
          <w:tcPr>
            <w:tcW w:w="9929" w:type="dxa"/>
          </w:tcPr>
          <w:p w:rsidR="00BA4032" w:rsidRDefault="00BA403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BA4032" w:rsidRDefault="00AF1AFE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Николаевского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BA4032" w:rsidRDefault="00BA403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BA4032">
        <w:tc>
          <w:tcPr>
            <w:tcW w:w="9929" w:type="dxa"/>
          </w:tcPr>
          <w:p w:rsidR="00BA4032" w:rsidRDefault="00AF1AFE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</w:t>
            </w:r>
            <w:r>
              <w:rPr>
                <w:sz w:val="28"/>
                <w:highlight w:val="white"/>
              </w:rPr>
              <w:t xml:space="preserve">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области», </w:t>
            </w:r>
            <w:r>
              <w:rPr>
                <w:color w:val="000000" w:themeColor="text1"/>
                <w:sz w:val="28"/>
              </w:rPr>
              <w:t xml:space="preserve">с учетом решения комиссии по территориальному планированию, землепользованию и застройке Рязанской области от 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07.06.2024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</w:t>
            </w:r>
            <w:r>
              <w:rPr>
                <w:color w:val="000000" w:themeColor="text1"/>
                <w:sz w:val="28"/>
                <w:highlight w:val="white"/>
              </w:rPr>
              <w:t>к</w:t>
            </w:r>
            <w:r>
              <w:rPr>
                <w:color w:val="000000" w:themeColor="text1"/>
                <w:sz w:val="28"/>
                <w:highlight w:val="white"/>
              </w:rPr>
              <w:t xml:space="preserve">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</w:t>
            </w:r>
            <w:r>
              <w:rPr>
                <w:color w:val="000000" w:themeColor="text1"/>
                <w:sz w:val="28"/>
                <w:highlight w:val="white"/>
              </w:rPr>
              <w:t>ОВЛЯЕТ:</w:t>
            </w:r>
          </w:p>
          <w:p w:rsidR="00BA4032" w:rsidRDefault="00AF1AF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Николаевского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BA4032" w:rsidRDefault="00AF1AF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BA4032" w:rsidRDefault="00AF1AF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sz w:val="28"/>
                <w:szCs w:val="28"/>
                <w:highlight w:val="white"/>
              </w:rPr>
              <w:t>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BA4032" w:rsidRDefault="00AF1AF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BA4032" w:rsidRDefault="00AF1AF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BA4032" w:rsidRDefault="00AF1AFE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BA4032" w:rsidRDefault="00AF1AF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</w:t>
            </w:r>
            <w:r>
              <w:rPr>
                <w:sz w:val="28"/>
              </w:rPr>
              <w:t xml:space="preserve">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BA4032" w:rsidRDefault="00AF1AF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BA4032" w:rsidRDefault="00AF1AF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</w:t>
            </w:r>
            <w:r>
              <w:rPr>
                <w:color w:val="000000" w:themeColor="text1"/>
                <w:sz w:val="28"/>
                <w:highlight w:val="white"/>
              </w:rPr>
              <w:t>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BA4032" w:rsidRDefault="00AF1AF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>Признать утратившим силу постановление главного управления архитектуры и градостроительства Рязанской области от 27.03.2024 № 107</w:t>
            </w:r>
            <w:r>
              <w:rPr>
                <w:color w:val="000000" w:themeColor="text1"/>
                <w:sz w:val="28"/>
              </w:rPr>
              <w:t xml:space="preserve">-п </w:t>
            </w:r>
            <w:r>
              <w:rPr>
                <w:color w:val="000000" w:themeColor="text1"/>
                <w:sz w:val="28"/>
              </w:rPr>
              <w:br/>
              <w:t xml:space="preserve">«О подготовке проекта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Молвинослободское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области».</w:t>
            </w:r>
          </w:p>
          <w:p w:rsidR="00BA4032" w:rsidRDefault="00AF1AF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BA4032" w:rsidRDefault="00BA4032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BA4032" w:rsidRDefault="00BA4032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BA4032">
        <w:tc>
          <w:tcPr>
            <w:tcW w:w="9929" w:type="dxa"/>
          </w:tcPr>
          <w:p w:rsidR="00BA4032" w:rsidRDefault="00AF1AFE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BA4032" w:rsidRDefault="00BA4032">
            <w:pPr>
              <w:pStyle w:val="27"/>
              <w:tabs>
                <w:tab w:val="left" w:pos="709"/>
              </w:tabs>
              <w:jc w:val="left"/>
            </w:pPr>
          </w:p>
          <w:p w:rsidR="00BA4032" w:rsidRDefault="00BA4032">
            <w:pPr>
              <w:tabs>
                <w:tab w:val="left" w:pos="709"/>
              </w:tabs>
              <w:rPr>
                <w:sz w:val="28"/>
              </w:rPr>
            </w:pPr>
          </w:p>
          <w:p w:rsidR="00BA4032" w:rsidRDefault="00BA4032">
            <w:pPr>
              <w:tabs>
                <w:tab w:val="left" w:pos="709"/>
              </w:tabs>
              <w:rPr>
                <w:sz w:val="28"/>
              </w:rPr>
            </w:pPr>
          </w:p>
          <w:p w:rsidR="00BA4032" w:rsidRDefault="00BA4032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BA4032" w:rsidRDefault="00BA4032"/>
    <w:p w:rsidR="00BA4032" w:rsidRDefault="00BA4032">
      <w:pPr>
        <w:tabs>
          <w:tab w:val="left" w:pos="709"/>
        </w:tabs>
        <w:jc w:val="both"/>
        <w:rPr>
          <w:sz w:val="28"/>
        </w:rPr>
      </w:pPr>
    </w:p>
    <w:p w:rsidR="00BA4032" w:rsidRDefault="00BA4032">
      <w:pPr>
        <w:tabs>
          <w:tab w:val="left" w:pos="709"/>
        </w:tabs>
        <w:jc w:val="both"/>
        <w:rPr>
          <w:sz w:val="28"/>
        </w:rPr>
      </w:pPr>
    </w:p>
    <w:p w:rsidR="00BA4032" w:rsidRDefault="00BA4032">
      <w:pPr>
        <w:tabs>
          <w:tab w:val="left" w:pos="709"/>
        </w:tabs>
        <w:jc w:val="both"/>
        <w:rPr>
          <w:sz w:val="28"/>
        </w:rPr>
      </w:pPr>
    </w:p>
    <w:p w:rsidR="00BA4032" w:rsidRDefault="00BA4032">
      <w:pPr>
        <w:tabs>
          <w:tab w:val="left" w:pos="709"/>
        </w:tabs>
        <w:jc w:val="both"/>
        <w:rPr>
          <w:sz w:val="28"/>
        </w:rPr>
      </w:pPr>
    </w:p>
    <w:p w:rsidR="00BA4032" w:rsidRDefault="00BA4032">
      <w:pPr>
        <w:rPr>
          <w:sz w:val="28"/>
        </w:rPr>
      </w:pPr>
    </w:p>
    <w:p w:rsidR="00BA4032" w:rsidRDefault="00BA4032">
      <w:pPr>
        <w:spacing w:line="216" w:lineRule="auto"/>
        <w:ind w:firstLine="709"/>
        <w:contextualSpacing/>
        <w:jc w:val="both"/>
        <w:rPr>
          <w:sz w:val="24"/>
        </w:rPr>
      </w:pPr>
    </w:p>
    <w:p w:rsidR="00BA4032" w:rsidRDefault="00BA4032">
      <w:pPr>
        <w:spacing w:line="216" w:lineRule="auto"/>
        <w:ind w:firstLine="709"/>
        <w:contextualSpacing/>
        <w:jc w:val="both"/>
        <w:rPr>
          <w:sz w:val="24"/>
        </w:rPr>
      </w:pPr>
    </w:p>
    <w:p w:rsidR="00BA4032" w:rsidRDefault="00BA4032">
      <w:pPr>
        <w:spacing w:line="216" w:lineRule="auto"/>
        <w:ind w:firstLine="709"/>
        <w:contextualSpacing/>
        <w:jc w:val="both"/>
        <w:rPr>
          <w:sz w:val="24"/>
        </w:rPr>
      </w:pPr>
    </w:p>
    <w:p w:rsidR="00BA4032" w:rsidRDefault="00BA4032">
      <w:pPr>
        <w:spacing w:line="216" w:lineRule="auto"/>
        <w:ind w:firstLine="709"/>
        <w:contextualSpacing/>
        <w:jc w:val="both"/>
        <w:rPr>
          <w:sz w:val="24"/>
        </w:rPr>
      </w:pPr>
    </w:p>
    <w:p w:rsidR="00BA4032" w:rsidRDefault="00BA4032">
      <w:pPr>
        <w:spacing w:line="216" w:lineRule="auto"/>
        <w:ind w:firstLine="709"/>
        <w:contextualSpacing/>
        <w:jc w:val="both"/>
        <w:rPr>
          <w:sz w:val="24"/>
        </w:rPr>
      </w:pPr>
    </w:p>
    <w:p w:rsidR="00BA4032" w:rsidRDefault="00BA4032">
      <w:pPr>
        <w:spacing w:line="216" w:lineRule="auto"/>
        <w:ind w:firstLine="709"/>
        <w:contextualSpacing/>
        <w:jc w:val="both"/>
        <w:rPr>
          <w:sz w:val="24"/>
        </w:rPr>
      </w:pPr>
    </w:p>
    <w:p w:rsidR="00BA4032" w:rsidRDefault="00BA4032">
      <w:pPr>
        <w:spacing w:line="216" w:lineRule="auto"/>
        <w:ind w:firstLine="709"/>
        <w:contextualSpacing/>
        <w:jc w:val="both"/>
        <w:rPr>
          <w:sz w:val="24"/>
        </w:rPr>
      </w:pPr>
    </w:p>
    <w:sectPr w:rsidR="00BA4032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FE" w:rsidRDefault="00AF1AFE">
      <w:pPr>
        <w:pStyle w:val="32"/>
      </w:pPr>
      <w:r>
        <w:separator/>
      </w:r>
    </w:p>
  </w:endnote>
  <w:endnote w:type="continuationSeparator" w:id="0">
    <w:p w:rsidR="00AF1AFE" w:rsidRDefault="00AF1AF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FE" w:rsidRDefault="00AF1AFE">
      <w:pPr>
        <w:pStyle w:val="32"/>
      </w:pPr>
      <w:r>
        <w:separator/>
      </w:r>
    </w:p>
  </w:footnote>
  <w:footnote w:type="continuationSeparator" w:id="0">
    <w:p w:rsidR="00AF1AFE" w:rsidRDefault="00AF1AF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32" w:rsidRDefault="00AF1AFE">
    <w:pPr>
      <w:pStyle w:val="ad"/>
      <w:jc w:val="center"/>
      <w:rPr>
        <w:sz w:val="28"/>
      </w:rPr>
    </w:pPr>
    <w:r>
      <w:rPr>
        <w:sz w:val="28"/>
      </w:rPr>
      <w:t>2</w:t>
    </w:r>
  </w:p>
  <w:p w:rsidR="00BA4032" w:rsidRDefault="00BA4032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A31"/>
    <w:multiLevelType w:val="multilevel"/>
    <w:tmpl w:val="160C33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32"/>
    <w:rsid w:val="003614E8"/>
    <w:rsid w:val="00AF1AFE"/>
    <w:rsid w:val="00B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F844"/>
  <w15:docId w15:val="{FB32CE5F-6378-4CA7-B078-A0889E5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cp:lastPrinted>2024-06-27T09:44:00Z</cp:lastPrinted>
  <dcterms:created xsi:type="dcterms:W3CDTF">2021-12-02T15:09:00Z</dcterms:created>
  <dcterms:modified xsi:type="dcterms:W3CDTF">2024-06-27T09:45:00Z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