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lineRule="auto" w:line="240" w:before="37"/>
        <w:rPr>
          <w:sz w:val="23"/>
        </w:rPr>
      </w:pPr>
      <w:r>
        <w:rPr>
          <w:spacing w:val="-2"/>
          <w:sz w:val="23"/>
        </w:rPr>
        <w:t xml:space="preserve">Приложение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 xml:space="preserve">№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 xml:space="preserve">1</w:t>
      </w:r>
      <w:r/>
    </w:p>
    <w:p>
      <w:pPr>
        <w:ind w:left="5669" w:right="0" w:firstLine="0"/>
        <w:jc w:val="left"/>
        <w:spacing w:lineRule="auto" w:line="240" w:before="19"/>
        <w:rPr>
          <w:sz w:val="23"/>
          <w:highlight w:val="none"/>
        </w:rPr>
      </w:pPr>
      <w:r>
        <w:rPr>
          <w:sz w:val="23"/>
        </w:rPr>
        <w:t xml:space="preserve">к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постановлению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главного</w:t>
      </w:r>
      <w:r>
        <w:rPr>
          <w:spacing w:val="13"/>
          <w:sz w:val="23"/>
        </w:rPr>
        <w:t xml:space="preserve"> </w:t>
      </w:r>
      <w:r>
        <w:rPr>
          <w:sz w:val="23"/>
        </w:rPr>
        <w:t xml:space="preserve">управления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архитектуры и градостроительства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Рязанской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области</w:t>
      </w:r>
      <w:r/>
    </w:p>
    <w:p>
      <w:pPr>
        <w:ind w:left="5669" w:right="0" w:firstLine="0"/>
        <w:jc w:val="left"/>
        <w:spacing w:lineRule="auto" w:line="240" w:before="19"/>
        <w:rPr>
          <w:sz w:val="23"/>
        </w:rPr>
      </w:pPr>
      <w:r>
        <w:rPr>
          <w:sz w:val="23"/>
          <w:highlight w:val="none"/>
        </w:rPr>
        <w:t xml:space="preserve">от 18 июня 2024 г. № 282-п</w:t>
      </w:r>
      <w:r>
        <w:rPr>
          <w:sz w:val="23"/>
          <w:highlight w:val="none"/>
        </w:rPr>
      </w:r>
    </w:p>
    <w:p>
      <w:pPr>
        <w:pStyle w:val="628"/>
        <w:rPr>
          <w:b w:val="false"/>
          <w:sz w:val="24"/>
        </w:rPr>
      </w:pPr>
      <w:r>
        <w:rPr>
          <w:b w:val="false"/>
          <w:sz w:val="24"/>
        </w:rPr>
      </w:r>
      <w:r/>
    </w:p>
    <w:p>
      <w:pPr>
        <w:pStyle w:val="628"/>
        <w:ind w:left="161" w:right="588" w:hanging="6"/>
        <w:jc w:val="center"/>
        <w:spacing w:lineRule="auto" w:line="247" w:before="202"/>
        <w:rPr>
          <w:sz w:val="28"/>
        </w:rPr>
      </w:pPr>
      <w:r>
        <w:rPr>
          <w:sz w:val="28"/>
        </w:rPr>
        <w:t xml:space="preserve">Внесение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изменений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правила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землепользования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Кузьминское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сельское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Рыбновского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района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Рязанской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области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сведений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местоположении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границ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территориальных</w:t>
      </w:r>
      <w:r>
        <w:rPr>
          <w:spacing w:val="-72"/>
          <w:sz w:val="28"/>
        </w:rPr>
        <w:t xml:space="preserve"> </w:t>
      </w:r>
      <w:r>
        <w:rPr>
          <w:sz w:val="28"/>
        </w:rPr>
        <w:t xml:space="preserve"> зон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«1.1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Зона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застройки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индивидуальными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жилыми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домами»,</w:t>
      </w:r>
      <w:r>
        <w:rPr>
          <w:sz w:val="28"/>
        </w:rPr>
      </w:r>
      <w:r/>
    </w:p>
    <w:p>
      <w:pPr>
        <w:pStyle w:val="628"/>
        <w:ind w:left="586" w:right="1018" w:firstLine="3"/>
        <w:jc w:val="center"/>
        <w:spacing w:lineRule="auto" w:line="247" w:before="8"/>
        <w:rPr>
          <w:sz w:val="28"/>
        </w:rPr>
      </w:pPr>
      <w:r>
        <w:rPr>
          <w:sz w:val="28"/>
        </w:rPr>
        <w:t xml:space="preserve">«7.0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Иные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зоны»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соответствие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государственном реестре недвижимости согласно границам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участка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кадастровым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номером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62:13:0300101:6</w:t>
      </w:r>
      <w:r>
        <w:rPr>
          <w:sz w:val="28"/>
        </w:rPr>
      </w:r>
      <w:r/>
    </w:p>
    <w:p>
      <w:pPr>
        <w:pStyle w:val="628"/>
        <w:spacing w:before="4"/>
        <w:rPr>
          <w:sz w:val="18"/>
        </w:rPr>
      </w:pPr>
      <w:r>
        <w:rPr>
          <w:sz w:val="18"/>
        </w:rPr>
      </w:r>
      <w:r/>
    </w:p>
    <w:p>
      <w:pPr>
        <w:ind w:left="3982" w:right="1910" w:hanging="2715"/>
        <w:jc w:val="center"/>
        <w:spacing w:lineRule="auto" w:line="247" w:before="49"/>
        <w:rPr>
          <w:sz w:val="27"/>
        </w:rPr>
      </w:pPr>
      <w:r>
        <w:rPr>
          <w:sz w:val="27"/>
        </w:rPr>
        <w:t xml:space="preserve">Фрагмент карты градостроительного зонирования</w:t>
      </w:r>
      <w:r>
        <w:rPr>
          <w:spacing w:val="-72"/>
          <w:sz w:val="27"/>
        </w:rPr>
        <w:t xml:space="preserve"> </w:t>
      </w:r>
      <w:r>
        <w:rPr>
          <w:sz w:val="27"/>
        </w:rPr>
      </w:r>
      <w:r/>
    </w:p>
    <w:p>
      <w:pPr>
        <w:ind w:left="3982" w:right="1910" w:hanging="2715"/>
        <w:jc w:val="center"/>
        <w:spacing w:lineRule="auto" w:line="247" w:before="49"/>
        <w:rPr>
          <w:sz w:val="27"/>
        </w:rPr>
      </w:pPr>
      <w:r>
        <w:rPr>
          <w:sz w:val="27"/>
        </w:rPr>
        <w:t xml:space="preserve">М</w:t>
      </w:r>
      <w:r>
        <w:rPr>
          <w:spacing w:val="-3"/>
          <w:sz w:val="27"/>
        </w:rPr>
        <w:t xml:space="preserve"> </w:t>
      </w:r>
      <w:r>
        <w:rPr>
          <w:sz w:val="27"/>
        </w:rPr>
        <w:t xml:space="preserve">1:500</w:t>
      </w:r>
      <w:r>
        <w:rPr>
          <w:sz w:val="27"/>
        </w:rPr>
      </w:r>
      <w:r/>
    </w:p>
    <w:p>
      <w:pPr>
        <w:pStyle w:val="628"/>
        <w:rPr>
          <w:b w:val="false"/>
          <w:sz w:val="20"/>
        </w:rPr>
      </w:pPr>
      <w:r>
        <w:rPr>
          <w:b w:val="false"/>
          <w:sz w:val="20"/>
        </w:rPr>
      </w:r>
      <w:r/>
    </w:p>
    <w:p>
      <w:pPr>
        <w:pStyle w:val="628"/>
        <w:ind w:left="-567" w:right="0" w:firstLine="0"/>
        <w:jc w:val="both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61100" cy="5776551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rcRect l="0" t="34812" r="0" b="0"/>
                        <a:stretch/>
                      </pic:blipFill>
                      <pic:spPr bwMode="auto">
                        <a:xfrm flipH="0" flipV="0">
                          <a:off x="0" y="0"/>
                          <a:ext cx="6261099" cy="5776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93.0pt;height:454.8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false"/>
          <w:sz w:val="20"/>
        </w:rPr>
      </w:r>
      <w:r/>
    </w:p>
    <w:sectPr>
      <w:footnotePr/>
      <w:endnotePr/>
      <w:type w:val="continuous"/>
      <w:pgSz w:w="11900" w:h="16840" w:orient="portrait"/>
      <w:pgMar w:top="856" w:right="363" w:bottom="278" w:left="1678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7"/>
    <w:next w:val="627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7"/>
    <w:next w:val="627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7"/>
    <w:next w:val="627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7"/>
    <w:next w:val="627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7"/>
    <w:next w:val="627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7"/>
    <w:next w:val="627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7"/>
    <w:next w:val="627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7"/>
    <w:next w:val="627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7"/>
    <w:next w:val="627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table" w:styleId="46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7"/>
    <w:next w:val="627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7"/>
    <w:next w:val="627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7"/>
    <w:next w:val="627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7"/>
    <w:next w:val="627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7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7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7"/>
    <w:next w:val="62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Table Grid Light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Plain Table 1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2"/>
    <w:basedOn w:val="4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6">
    <w:name w:val="Plain Table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Plain Table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8">
    <w:name w:val="Grid Table 1 Light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4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0">
    <w:name w:val="Grid Table 4 - Accent 1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1">
    <w:name w:val="Grid Table 4 - Accent 2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Grid Table 4 - Accent 3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3">
    <w:name w:val="Grid Table 4 - Accent 4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Grid Table 4 - Accent 5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5">
    <w:name w:val="Grid Table 4 - Accent 6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6">
    <w:name w:val="Grid Table 5 Dark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0">
    <w:name w:val="Grid Table 5 Dark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3">
    <w:name w:val="Grid Table 6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4">
    <w:name w:val="Grid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5">
    <w:name w:val="Grid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6">
    <w:name w:val="Grid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7">
    <w:name w:val="Grid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8">
    <w:name w:val="Grid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7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5">
    <w:name w:val="List Table 2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6">
    <w:name w:val="List Table 2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7">
    <w:name w:val="List Table 2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8">
    <w:name w:val="List Table 2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9">
    <w:name w:val="List Table 2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0">
    <w:name w:val="List Table 2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1">
    <w:name w:val="List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5 Dark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6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3">
    <w:name w:val="List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4">
    <w:name w:val="List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5">
    <w:name w:val="List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6">
    <w:name w:val="List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7">
    <w:name w:val="List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8">
    <w:name w:val="List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9">
    <w:name w:val="List Table 7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0">
    <w:name w:val="List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1">
    <w:name w:val="List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2">
    <w:name w:val="List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3">
    <w:name w:val="List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4">
    <w:name w:val="List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5">
    <w:name w:val="List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6">
    <w:name w:val="Lined - Accent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7">
    <w:name w:val="Lined - Accent 1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8">
    <w:name w:val="Lined - Accent 2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9">
    <w:name w:val="Lined - Accent 3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0">
    <w:name w:val="Lined - Accent 4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1">
    <w:name w:val="Lined - Accent 5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2">
    <w:name w:val="Lined - Accent 6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3">
    <w:name w:val="Bordered &amp; Lined - Accent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4">
    <w:name w:val="Bordered &amp; Lined - Accent 1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5">
    <w:name w:val="Bordered &amp; Lined - Accent 2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6">
    <w:name w:val="Bordered &amp; Lined - Accent 3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7">
    <w:name w:val="Bordered &amp; Lined - Accent 4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8">
    <w:name w:val="Bordered &amp; Lined - Accent 5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9">
    <w:name w:val="Bordered &amp; Lined - Accent 6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0">
    <w:name w:val="Bordered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1">
    <w:name w:val="Bordered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2">
    <w:name w:val="Bordered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3">
    <w:name w:val="Bordered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4">
    <w:name w:val="Bordered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5">
    <w:name w:val="Bordered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6">
    <w:name w:val="Bordered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7">
    <w:name w:val="Hyperlink"/>
    <w:uiPriority w:val="99"/>
    <w:unhideWhenUsed/>
    <w:rPr>
      <w:color w:val="0000FF" w:themeColor="hyperlink"/>
      <w:u w:val="single"/>
    </w:rPr>
  </w:style>
  <w:style w:type="paragraph" w:styleId="608">
    <w:name w:val="footnote text"/>
    <w:basedOn w:val="627"/>
    <w:link w:val="609"/>
    <w:uiPriority w:val="99"/>
    <w:semiHidden/>
    <w:unhideWhenUsed/>
    <w:rPr>
      <w:sz w:val="18"/>
    </w:rPr>
    <w:pPr>
      <w:spacing w:lineRule="auto" w:line="240" w:after="40"/>
    </w:pPr>
  </w:style>
  <w:style w:type="character" w:styleId="609">
    <w:name w:val="Footnote Text Char"/>
    <w:link w:val="608"/>
    <w:uiPriority w:val="99"/>
    <w:rPr>
      <w:sz w:val="18"/>
    </w:rPr>
  </w:style>
  <w:style w:type="character" w:styleId="610">
    <w:name w:val="footnote reference"/>
    <w:basedOn w:val="624"/>
    <w:uiPriority w:val="99"/>
    <w:unhideWhenUsed/>
    <w:rPr>
      <w:vertAlign w:val="superscript"/>
    </w:rPr>
  </w:style>
  <w:style w:type="paragraph" w:styleId="611">
    <w:name w:val="endnote text"/>
    <w:basedOn w:val="627"/>
    <w:link w:val="612"/>
    <w:uiPriority w:val="99"/>
    <w:semiHidden/>
    <w:unhideWhenUsed/>
    <w:rPr>
      <w:sz w:val="20"/>
    </w:rPr>
    <w:pPr>
      <w:spacing w:lineRule="auto" w:line="240" w:after="0"/>
    </w:pPr>
  </w:style>
  <w:style w:type="character" w:styleId="612">
    <w:name w:val="Endnote Text Char"/>
    <w:link w:val="611"/>
    <w:uiPriority w:val="99"/>
    <w:rPr>
      <w:sz w:val="20"/>
    </w:rPr>
  </w:style>
  <w:style w:type="character" w:styleId="613">
    <w:name w:val="endnote reference"/>
    <w:basedOn w:val="624"/>
    <w:uiPriority w:val="99"/>
    <w:semiHidden/>
    <w:unhideWhenUsed/>
    <w:rPr>
      <w:vertAlign w:val="superscript"/>
    </w:rPr>
  </w:style>
  <w:style w:type="paragraph" w:styleId="614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615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616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617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618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619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620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621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622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623">
    <w:name w:val="TOC Heading"/>
    <w:uiPriority w:val="39"/>
    <w:unhideWhenUsed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628">
    <w:name w:val="Body Text"/>
    <w:basedOn w:val="627"/>
    <w:qFormat/>
    <w:uiPriority w:val="1"/>
    <w:rPr>
      <w:rFonts w:ascii="Times New Roman" w:hAnsi="Times New Roman" w:cs="Times New Roman" w:eastAsia="Times New Roman"/>
      <w:b/>
      <w:bCs/>
      <w:sz w:val="30"/>
      <w:szCs w:val="30"/>
      <w:lang w:val="ru-RU" w:bidi="ar-SA" w:eastAsia="en-US"/>
    </w:rPr>
  </w:style>
  <w:style w:type="paragraph" w:styleId="629">
    <w:name w:val="List Paragraph"/>
    <w:basedOn w:val="627"/>
    <w:qFormat/>
    <w:uiPriority w:val="1"/>
    <w:rPr>
      <w:lang w:val="ru-RU" w:bidi="ar-SA" w:eastAsia="en-US"/>
    </w:rPr>
  </w:style>
  <w:style w:type="paragraph" w:styleId="630">
    <w:name w:val="Table Paragraph"/>
    <w:basedOn w:val="627"/>
    <w:qFormat/>
    <w:uiPriority w:val="1"/>
    <w:rPr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2024-06-13T09:28:40Z</dcterms:created>
  <dcterms:modified xsi:type="dcterms:W3CDTF">2024-06-19T12:49:43Z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2024-06-06T00:00:00Z</vt:filetime>
  </property>
</Properties>
</file>