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0" w:right="0" w:firstLine="0"/>
        <w:jc w:val="left"/>
        <w:spacing w:before="53"/>
        <w:rPr>
          <w:sz w:val="21"/>
        </w:rPr>
      </w:pPr>
      <w:r>
        <w:rPr>
          <w:sz w:val="21"/>
        </w:rPr>
        <w:t xml:space="preserve">Приложение</w:t>
      </w:r>
      <w:r>
        <w:rPr>
          <w:spacing w:val="-11"/>
          <w:sz w:val="21"/>
        </w:rPr>
        <w:t xml:space="preserve"> </w:t>
      </w:r>
      <w:r>
        <w:rPr>
          <w:sz w:val="21"/>
        </w:rPr>
        <w:t xml:space="preserve">№</w:t>
      </w:r>
      <w:r>
        <w:rPr>
          <w:spacing w:val="-10"/>
          <w:sz w:val="21"/>
        </w:rPr>
        <w:t xml:space="preserve"> </w:t>
      </w:r>
      <w:r>
        <w:rPr>
          <w:sz w:val="21"/>
        </w:rPr>
        <w:t xml:space="preserve">2</w:t>
      </w:r>
      <w:r>
        <w:rPr>
          <w:sz w:val="21"/>
        </w:rPr>
      </w:r>
      <w:r>
        <w:rPr>
          <w:sz w:val="21"/>
        </w:rPr>
      </w:r>
    </w:p>
    <w:p>
      <w:pPr>
        <w:ind w:left="6520" w:right="0" w:firstLine="0"/>
        <w:jc w:val="left"/>
        <w:spacing w:before="2" w:line="242" w:lineRule="auto"/>
        <w:rPr>
          <w:sz w:val="21"/>
        </w:rPr>
      </w:pPr>
      <w:r>
        <w:rPr>
          <w:spacing w:val="-1"/>
          <w:sz w:val="21"/>
        </w:rPr>
        <w:t xml:space="preserve">к</w:t>
      </w:r>
      <w:r>
        <w:rPr>
          <w:spacing w:val="-8"/>
          <w:sz w:val="21"/>
        </w:rPr>
        <w:t xml:space="preserve"> </w:t>
      </w:r>
      <w:r>
        <w:rPr>
          <w:spacing w:val="-1"/>
          <w:sz w:val="21"/>
        </w:rPr>
        <w:t xml:space="preserve">постановлению</w:t>
      </w:r>
      <w:r>
        <w:rPr>
          <w:spacing w:val="-7"/>
          <w:sz w:val="21"/>
        </w:rPr>
        <w:t xml:space="preserve"> </w:t>
      </w:r>
      <w:r>
        <w:rPr>
          <w:spacing w:val="-1"/>
          <w:sz w:val="21"/>
        </w:rPr>
        <w:t xml:space="preserve">главного</w:t>
      </w:r>
      <w:r>
        <w:rPr>
          <w:spacing w:val="-9"/>
          <w:sz w:val="21"/>
        </w:rPr>
        <w:t xml:space="preserve"> </w:t>
      </w:r>
      <w:r>
        <w:rPr>
          <w:spacing w:val="-1"/>
          <w:sz w:val="21"/>
        </w:rPr>
        <w:t xml:space="preserve">управления</w:t>
      </w:r>
      <w:r>
        <w:rPr>
          <w:spacing w:val="-47"/>
          <w:sz w:val="21"/>
        </w:rPr>
        <w:t xml:space="preserve"> </w:t>
      </w:r>
      <w:r>
        <w:rPr>
          <w:sz w:val="21"/>
        </w:rPr>
        <w:t xml:space="preserve">архитектуры и градостроительства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Рязанской области</w:t>
      </w:r>
      <w:r>
        <w:rPr>
          <w:sz w:val="21"/>
        </w:rPr>
      </w:r>
      <w:r>
        <w:rPr>
          <w:sz w:val="21"/>
        </w:rPr>
      </w:r>
    </w:p>
    <w:p>
      <w:pPr>
        <w:ind w:left="6520" w:right="0" w:firstLine="0"/>
        <w:jc w:val="left"/>
        <w:spacing w:before="0"/>
        <w:tabs>
          <w:tab w:val="left" w:pos="8387" w:leader="none"/>
        </w:tabs>
        <w:rPr>
          <w:sz w:val="21"/>
        </w:rPr>
      </w:pPr>
      <w:r>
        <w:rPr>
          <w:sz w:val="21"/>
        </w:rPr>
        <w:t xml:space="preserve">от 14 июня 2024 г. №</w:t>
      </w:r>
      <w:r>
        <w:rPr>
          <w:sz w:val="21"/>
        </w:rPr>
        <w:t xml:space="preserve"> 277-п</w:t>
      </w:r>
      <w:r>
        <w:rPr>
          <w:sz w:val="21"/>
        </w:rPr>
      </w:r>
    </w:p>
    <w:p>
      <w:pPr>
        <w:pStyle w:val="836"/>
        <w:ind w:left="112" w:right="109"/>
        <w:jc w:val="center"/>
        <w:spacing w:before="31" w:line="247" w:lineRule="auto"/>
        <w:rPr>
          <w:sz w:val="26"/>
          <w:szCs w:val="26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</w:rPr>
      </w:r>
    </w:p>
    <w:p>
      <w:pPr>
        <w:pStyle w:val="836"/>
        <w:ind w:left="0" w:right="109"/>
        <w:jc w:val="left"/>
        <w:spacing w:before="31" w:line="247" w:lineRule="auto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Style w:val="836"/>
        <w:ind w:left="112" w:right="109"/>
        <w:jc w:val="center"/>
        <w:spacing w:before="31" w:line="247" w:lineRule="auto"/>
        <w:rPr>
          <w:sz w:val="26"/>
          <w:szCs w:val="26"/>
          <w:highlight w:val="none"/>
        </w:rPr>
      </w:pPr>
      <w:r>
        <w:rPr>
          <w:sz w:val="26"/>
          <w:szCs w:val="26"/>
        </w:rPr>
        <w:t xml:space="preserve">Внесение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 xml:space="preserve">изменений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 xml:space="preserve">в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правила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 xml:space="preserve">землепользования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 xml:space="preserve">и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 xml:space="preserve">застройки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муниципального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 xml:space="preserve">образования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 xml:space="preserve">-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 xml:space="preserve">Турлатовское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 xml:space="preserve">сельское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 xml:space="preserve">поселение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Рязанского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муниципального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 xml:space="preserve">района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 xml:space="preserve">Рязанской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 xml:space="preserve">области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 xml:space="preserve">в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 xml:space="preserve">части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приведения</w:t>
      </w:r>
      <w:r>
        <w:rPr>
          <w:spacing w:val="22"/>
          <w:sz w:val="26"/>
          <w:szCs w:val="26"/>
        </w:rPr>
        <w:t xml:space="preserve"> </w:t>
      </w:r>
      <w:r>
        <w:rPr>
          <w:sz w:val="26"/>
          <w:szCs w:val="26"/>
        </w:rPr>
        <w:t xml:space="preserve">сведений</w:t>
      </w:r>
      <w:r>
        <w:rPr>
          <w:spacing w:val="23"/>
          <w:sz w:val="26"/>
          <w:szCs w:val="26"/>
        </w:rPr>
        <w:t xml:space="preserve"> </w:t>
      </w:r>
      <w:r>
        <w:rPr>
          <w:sz w:val="26"/>
          <w:szCs w:val="26"/>
        </w:rPr>
        <w:t xml:space="preserve">о</w:t>
      </w:r>
      <w:r>
        <w:rPr>
          <w:spacing w:val="24"/>
          <w:sz w:val="26"/>
          <w:szCs w:val="26"/>
        </w:rPr>
        <w:t xml:space="preserve"> </w:t>
      </w:r>
      <w:r>
        <w:rPr>
          <w:sz w:val="26"/>
          <w:szCs w:val="26"/>
        </w:rPr>
        <w:t xml:space="preserve">местоположении</w:t>
      </w:r>
      <w:r>
        <w:rPr>
          <w:spacing w:val="23"/>
          <w:sz w:val="26"/>
          <w:szCs w:val="26"/>
        </w:rPr>
        <w:t xml:space="preserve"> </w:t>
      </w:r>
      <w:r>
        <w:rPr>
          <w:sz w:val="26"/>
          <w:szCs w:val="26"/>
        </w:rPr>
        <w:t xml:space="preserve">границ</w:t>
      </w:r>
      <w:r>
        <w:rPr>
          <w:spacing w:val="23"/>
          <w:sz w:val="26"/>
          <w:szCs w:val="26"/>
        </w:rPr>
        <w:t xml:space="preserve"> </w:t>
      </w:r>
      <w:r>
        <w:rPr>
          <w:sz w:val="26"/>
          <w:szCs w:val="26"/>
        </w:rPr>
        <w:t xml:space="preserve">территориальных</w:t>
      </w:r>
      <w:r>
        <w:rPr>
          <w:spacing w:val="24"/>
          <w:sz w:val="26"/>
          <w:szCs w:val="26"/>
        </w:rPr>
        <w:t xml:space="preserve"> </w:t>
      </w:r>
      <w:r>
        <w:rPr>
          <w:sz w:val="26"/>
          <w:szCs w:val="26"/>
        </w:rPr>
        <w:t xml:space="preserve">зон </w:t>
      </w:r>
      <w:r>
        <w:rPr>
          <w:sz w:val="26"/>
          <w:szCs w:val="26"/>
        </w:rPr>
        <w:t xml:space="preserve">«Ж-3.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 xml:space="preserve">Зона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 xml:space="preserve">застройки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 xml:space="preserve">среднеэтажными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 xml:space="preserve">жилыми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 xml:space="preserve">домами</w:t>
      </w:r>
      <w:r>
        <w:rPr>
          <w:spacing w:val="10"/>
          <w:sz w:val="26"/>
          <w:szCs w:val="26"/>
        </w:rPr>
        <w:br/>
        <w:t xml:space="preserve"> </w:t>
      </w:r>
      <w:r>
        <w:rPr>
          <w:sz w:val="26"/>
          <w:szCs w:val="26"/>
        </w:rPr>
        <w:t xml:space="preserve">(от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 xml:space="preserve">5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 xml:space="preserve">до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 xml:space="preserve">8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этажей,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 xml:space="preserve">включая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 xml:space="preserve">мансардный)»,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 xml:space="preserve">«ОД-1.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 xml:space="preserve">Многофункциональная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общественно-деловая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 xml:space="preserve">зона»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 xml:space="preserve">населенного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 xml:space="preserve">пункта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 xml:space="preserve">д.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 xml:space="preserve">Турлатово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 xml:space="preserve"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соответствие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 xml:space="preserve">с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 xml:space="preserve">их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 xml:space="preserve">описанием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 xml:space="preserve">в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 xml:space="preserve">Едином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 xml:space="preserve">государственном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 xml:space="preserve">реестре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недвижимости</w:t>
      </w:r>
      <w:r>
        <w:rPr>
          <w:spacing w:val="19"/>
          <w:sz w:val="26"/>
          <w:szCs w:val="26"/>
        </w:rPr>
        <w:t xml:space="preserve"> </w:t>
      </w:r>
      <w:r>
        <w:rPr>
          <w:sz w:val="26"/>
          <w:szCs w:val="26"/>
        </w:rPr>
        <w:t xml:space="preserve">согласно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 xml:space="preserve">границам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 xml:space="preserve">земельного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 xml:space="preserve">участка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 xml:space="preserve">с</w:t>
      </w:r>
      <w:r>
        <w:rPr>
          <w:spacing w:val="22"/>
          <w:sz w:val="26"/>
          <w:szCs w:val="26"/>
        </w:rPr>
        <w:t xml:space="preserve"> </w:t>
      </w:r>
      <w:r>
        <w:rPr>
          <w:sz w:val="26"/>
          <w:szCs w:val="26"/>
        </w:rPr>
        <w:t xml:space="preserve">кадастровым</w:t>
      </w:r>
      <w:r>
        <w:rPr>
          <w:spacing w:val="-74"/>
          <w:sz w:val="26"/>
          <w:szCs w:val="26"/>
        </w:rPr>
        <w:t xml:space="preserve"> </w:t>
      </w:r>
      <w:r>
        <w:rPr>
          <w:sz w:val="26"/>
          <w:szCs w:val="26"/>
        </w:rPr>
        <w:t xml:space="preserve">номером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62:15:0040406:245</w:t>
      </w:r>
      <w:r>
        <w:rPr>
          <w:sz w:val="26"/>
          <w:szCs w:val="26"/>
        </w:rPr>
      </w:r>
      <w:r>
        <w:rPr>
          <w:sz w:val="26"/>
          <w:szCs w:val="26"/>
          <w:highlight w:val="none"/>
        </w:rPr>
      </w:r>
    </w:p>
    <w:p>
      <w:pPr>
        <w:pStyle w:val="836"/>
        <w:spacing w:before="1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4251" w:right="0" w:hanging="3332"/>
        <w:jc w:val="left"/>
        <w:spacing w:before="60" w:line="254" w:lineRule="auto"/>
        <w:rPr>
          <w:sz w:val="26"/>
          <w:szCs w:val="26"/>
        </w:rPr>
      </w:pPr>
      <w:r>
        <w:rPr>
          <w:sz w:val="26"/>
          <w:szCs w:val="26"/>
        </w:rPr>
        <w:t xml:space="preserve">Фрагмент</w:t>
      </w:r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 xml:space="preserve">карты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 xml:space="preserve">зоны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 xml:space="preserve">с</w:t>
      </w:r>
      <w:r>
        <w:rPr>
          <w:spacing w:val="22"/>
          <w:sz w:val="26"/>
          <w:szCs w:val="26"/>
        </w:rPr>
        <w:t xml:space="preserve"> </w:t>
      </w:r>
      <w:r>
        <w:rPr>
          <w:sz w:val="26"/>
          <w:szCs w:val="26"/>
        </w:rPr>
        <w:t xml:space="preserve">особыми</w:t>
      </w:r>
      <w:r>
        <w:rPr>
          <w:spacing w:val="19"/>
          <w:sz w:val="26"/>
          <w:szCs w:val="26"/>
        </w:rPr>
        <w:t xml:space="preserve"> </w:t>
      </w:r>
      <w:r>
        <w:rPr>
          <w:sz w:val="26"/>
          <w:szCs w:val="26"/>
        </w:rPr>
        <w:t xml:space="preserve">условиями</w:t>
      </w:r>
      <w:r>
        <w:rPr>
          <w:spacing w:val="19"/>
          <w:sz w:val="26"/>
          <w:szCs w:val="26"/>
        </w:rPr>
        <w:t xml:space="preserve"> </w:t>
      </w:r>
      <w:r>
        <w:rPr>
          <w:sz w:val="26"/>
          <w:szCs w:val="26"/>
        </w:rPr>
        <w:t xml:space="preserve">использования</w:t>
      </w:r>
      <w:r>
        <w:rPr>
          <w:spacing w:val="25"/>
          <w:sz w:val="26"/>
          <w:szCs w:val="26"/>
        </w:rPr>
        <w:t xml:space="preserve"> </w:t>
      </w:r>
      <w:r>
        <w:rPr>
          <w:sz w:val="26"/>
          <w:szCs w:val="26"/>
        </w:rPr>
        <w:t xml:space="preserve">территорий</w:t>
      </w:r>
      <w:r>
        <w:rPr>
          <w:spacing w:val="-65"/>
          <w:sz w:val="26"/>
          <w:szCs w:val="26"/>
        </w:rPr>
        <w:t xml:space="preserve"> </w:t>
      </w:r>
      <w:r>
        <w:rPr>
          <w:sz w:val="26"/>
          <w:szCs w:val="26"/>
        </w:rPr>
        <w:br/>
        <w:t xml:space="preserve">Масштаб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 xml:space="preserve">1:250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6"/>
        <w:jc w:val="center"/>
        <w:spacing w:before="5"/>
        <w:rPr>
          <w:b w:val="0"/>
          <w:sz w:val="13"/>
        </w:rPr>
      </w:pPr>
      <w:r>
        <w:rPr>
          <w:b w:val="0"/>
          <w:sz w:val="13"/>
        </w:rPr>
      </w:r>
      <w:r>
        <w:rPr>
          <w:b w:val="0"/>
          <w:sz w:val="13"/>
        </w:rPr>
      </w:r>
    </w:p>
    <w:p>
      <w:pPr>
        <w:ind w:left="0" w:right="0" w:firstLine="0"/>
        <w:jc w:val="left"/>
        <w:spacing w:before="63"/>
        <w:rPr>
          <w:sz w:val="22"/>
        </w:rPr>
      </w:pPr>
      <w:r>
        <w:rPr>
          <w:spacing w:val="-1"/>
          <w:sz w:val="2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540500" cy="5016718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42650584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rcRect l="0" t="31981" r="0" b="13778"/>
                        <a:stretch/>
                      </pic:blipFill>
                      <pic:spPr bwMode="auto">
                        <a:xfrm flipH="0" flipV="0">
                          <a:off x="0" y="0"/>
                          <a:ext cx="6540499" cy="50167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5.00pt;height:395.02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sz w:val="22"/>
        </w:rPr>
      </w:r>
      <w:r>
        <w:rPr>
          <w:sz w:val="22"/>
        </w:rPr>
      </w:r>
    </w:p>
    <w:sectPr>
      <w:footnotePr/>
      <w:endnotePr/>
      <w:type w:val="continuous"/>
      <w:pgSz w:w="11900" w:h="16840" w:orient="portrait"/>
      <w:pgMar w:top="540" w:right="800" w:bottom="280" w:left="80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5"/>
    <w:next w:val="835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5"/>
    <w:next w:val="835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5"/>
    <w:next w:val="835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5"/>
    <w:next w:val="835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5"/>
    <w:next w:val="835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5"/>
    <w:next w:val="835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5"/>
    <w:next w:val="835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5"/>
    <w:next w:val="835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5"/>
    <w:next w:val="835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table" w:styleId="67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5"/>
    <w:next w:val="835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5"/>
    <w:next w:val="835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5"/>
    <w:next w:val="835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5"/>
    <w:next w:val="835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5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5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5"/>
    <w:next w:val="8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67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5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2"/>
    <w:uiPriority w:val="99"/>
    <w:unhideWhenUsed/>
    <w:rPr>
      <w:vertAlign w:val="superscript"/>
    </w:rPr>
  </w:style>
  <w:style w:type="paragraph" w:styleId="818">
    <w:name w:val="endnote text"/>
    <w:basedOn w:val="835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2"/>
    <w:uiPriority w:val="99"/>
    <w:semiHidden/>
    <w:unhideWhenUsed/>
    <w:rPr>
      <w:vertAlign w:val="superscript"/>
    </w:rPr>
  </w:style>
  <w:style w:type="paragraph" w:styleId="821">
    <w:name w:val="toc 1"/>
    <w:basedOn w:val="835"/>
    <w:next w:val="835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5"/>
    <w:next w:val="835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5"/>
    <w:next w:val="835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5"/>
    <w:next w:val="835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5"/>
    <w:next w:val="835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5"/>
    <w:next w:val="835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5"/>
    <w:next w:val="835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5"/>
    <w:next w:val="835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5"/>
    <w:next w:val="835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5"/>
    <w:next w:val="835"/>
    <w:uiPriority w:val="99"/>
    <w:unhideWhenUsed/>
    <w:pPr>
      <w:spacing w:after="0" w:afterAutospacing="0"/>
    </w:p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36">
    <w:name w:val="Body Text"/>
    <w:basedOn w:val="835"/>
    <w:uiPriority w:val="1"/>
    <w:qFormat/>
    <w:rPr>
      <w:rFonts w:ascii="Times New Roman" w:hAnsi="Times New Roman" w:eastAsia="Times New Roman" w:cs="Times New Roman"/>
      <w:b/>
      <w:bCs/>
      <w:sz w:val="31"/>
      <w:szCs w:val="31"/>
      <w:lang w:val="ru-RU" w:eastAsia="en-US" w:bidi="ar-SA"/>
    </w:rPr>
  </w:style>
  <w:style w:type="paragraph" w:styleId="837">
    <w:name w:val="List Paragraph"/>
    <w:basedOn w:val="835"/>
    <w:uiPriority w:val="1"/>
    <w:qFormat/>
    <w:rPr>
      <w:lang w:val="ru-RU" w:eastAsia="en-US" w:bidi="ar-SA"/>
    </w:rPr>
  </w:style>
  <w:style w:type="paragraph" w:styleId="838">
    <w:name w:val="Table Paragraph"/>
    <w:basedOn w:val="835"/>
    <w:uiPriority w:val="1"/>
    <w:qFormat/>
    <w:rPr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2024-06-04T13:50:50Z</dcterms:created>
  <dcterms:modified xsi:type="dcterms:W3CDTF">2024-06-18T07:31:45Z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LastSaved">
    <vt:filetime>2024-05-29T00:00:00Z</vt:filetime>
  </property>
</Properties>
</file>