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41D5" w:rsidRDefault="00A57B47">
      <w:pPr>
        <w:jc w:val="center"/>
      </w:pPr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7.95pt;height:548.9pt">
            <v:imagedata r:id="rId7" o:title="Карта градостроительного зонирования"/>
          </v:shape>
        </w:pict>
      </w:r>
      <w:bookmarkEnd w:id="0"/>
    </w:p>
    <w:sectPr w:rsidR="000141D5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6838" w:h="11906" w:orient="landscape"/>
      <w:pgMar w:top="567" w:right="284" w:bottom="567" w:left="709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5B6C" w:rsidRDefault="00C05B6C">
      <w:pPr>
        <w:spacing w:after="0" w:line="240" w:lineRule="auto"/>
      </w:pPr>
      <w:r>
        <w:separator/>
      </w:r>
    </w:p>
  </w:endnote>
  <w:endnote w:type="continuationSeparator" w:id="0">
    <w:p w:rsidR="00C05B6C" w:rsidRDefault="00C05B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7DB" w:rsidRDefault="00D057DB">
    <w:pPr>
      <w:pStyle w:val="af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7DB" w:rsidRDefault="00D057DB">
    <w:pPr>
      <w:pStyle w:val="af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7DB" w:rsidRDefault="00D057DB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5B6C" w:rsidRDefault="00C05B6C">
      <w:pPr>
        <w:spacing w:after="0" w:line="240" w:lineRule="auto"/>
      </w:pPr>
      <w:r>
        <w:separator/>
      </w:r>
    </w:p>
  </w:footnote>
  <w:footnote w:type="continuationSeparator" w:id="0">
    <w:p w:rsidR="00C05B6C" w:rsidRDefault="00C05B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7DB" w:rsidRDefault="00D057DB">
    <w:pPr>
      <w:pStyle w:val="af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7DB" w:rsidRDefault="00D057DB">
    <w:pPr>
      <w:pStyle w:val="af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7DB" w:rsidRDefault="00D057DB">
    <w:pPr>
      <w:pStyle w:val="af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41D5"/>
    <w:rsid w:val="000141D5"/>
    <w:rsid w:val="00066DA8"/>
    <w:rsid w:val="001B092B"/>
    <w:rsid w:val="002B3800"/>
    <w:rsid w:val="007C6D14"/>
    <w:rsid w:val="00A10279"/>
    <w:rsid w:val="00A3269A"/>
    <w:rsid w:val="00A57B47"/>
    <w:rsid w:val="00C05B6C"/>
    <w:rsid w:val="00D057DB"/>
    <w:rsid w:val="00DC22CB"/>
    <w:rsid w:val="00E2631C"/>
    <w:rsid w:val="00F114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band1Vert">
      <w:tblPr/>
      <w:tcPr>
        <w:shd w:val="clear" w:color="AEC4E0" w:fill="AEC4E0" w:themeFill="accent1" w:themeFillTint="75"/>
      </w:tcPr>
    </w:tblStylePr>
    <w:tblStylePr w:type="band1Horz">
      <w:tblPr/>
      <w:tcPr>
        <w:shd w:val="clear" w:color="AEC4E0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band1Vert">
      <w:tblPr/>
      <w:tcPr>
        <w:shd w:val="clear" w:color="E2AEAD" w:fill="E2AEAD" w:themeFill="accent2" w:themeFillTint="75"/>
      </w:tcPr>
    </w:tblStylePr>
    <w:tblStylePr w:type="band1Horz">
      <w:tblPr/>
      <w:tcPr>
        <w:shd w:val="clear" w:color="E2AEAD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band1Vert">
      <w:tblPr/>
      <w:tcPr>
        <w:shd w:val="clear" w:color="D0DFB2" w:fill="D0DFB2" w:themeFill="accent3" w:themeFillTint="75"/>
      </w:tcPr>
    </w:tblStylePr>
    <w:tblStylePr w:type="band1Horz">
      <w:tblPr/>
      <w:tcPr>
        <w:shd w:val="clear" w:color="D0DFB2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band1Vert">
      <w:tblPr/>
      <w:tcPr>
        <w:shd w:val="clear" w:color="C4B7D4" w:fill="C4B7D4" w:themeFill="accent4" w:themeFillTint="75"/>
      </w:tcPr>
    </w:tblStylePr>
    <w:tblStylePr w:type="band1Horz">
      <w:tblPr/>
      <w:tcPr>
        <w:shd w:val="clear" w:color="C4B7D4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band1Vert">
      <w:tblPr/>
      <w:tcPr>
        <w:shd w:val="clear" w:color="ACD8E4" w:fill="ACD8E4" w:themeFill="accent5" w:themeFillTint="75"/>
      </w:tcPr>
    </w:tblStylePr>
    <w:tblStylePr w:type="band1Horz">
      <w:tblPr/>
      <w:tcPr>
        <w:shd w:val="clear" w:color="ACD8E4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band1Vert">
      <w:tblPr/>
      <w:tcPr>
        <w:shd w:val="clear" w:color="FBCEAA" w:fill="FBCEAA" w:themeFill="accent6" w:themeFillTint="75"/>
      </w:tcPr>
    </w:tblStylePr>
    <w:tblStylePr w:type="band1Horz">
      <w:tblPr/>
      <w:tcPr>
        <w:shd w:val="clear" w:color="FBCEAA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tblPr/>
      <w:tcPr>
        <w:shd w:val="clear" w:color="D2DFEE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tblPr/>
      <w:tcPr>
        <w:shd w:val="clear" w:color="EFD2D2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tblPr/>
      <w:tcPr>
        <w:shd w:val="clear" w:color="E5EED5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tblPr/>
      <w:tcPr>
        <w:shd w:val="clear" w:color="DFD8E7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tblPr/>
      <w:tcPr>
        <w:shd w:val="clear" w:color="D1EAF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tblPr/>
      <w:tcPr>
        <w:shd w:val="clear" w:color="FDE4D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header"/>
    <w:basedOn w:val="a"/>
    <w:link w:val="af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</w:style>
  <w:style w:type="paragraph" w:styleId="af7">
    <w:name w:val="footer"/>
    <w:basedOn w:val="a"/>
    <w:link w:val="af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band1Vert">
      <w:tblPr/>
      <w:tcPr>
        <w:shd w:val="clear" w:color="AEC4E0" w:fill="AEC4E0" w:themeFill="accent1" w:themeFillTint="75"/>
      </w:tcPr>
    </w:tblStylePr>
    <w:tblStylePr w:type="band1Horz">
      <w:tblPr/>
      <w:tcPr>
        <w:shd w:val="clear" w:color="AEC4E0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band1Vert">
      <w:tblPr/>
      <w:tcPr>
        <w:shd w:val="clear" w:color="E2AEAD" w:fill="E2AEAD" w:themeFill="accent2" w:themeFillTint="75"/>
      </w:tcPr>
    </w:tblStylePr>
    <w:tblStylePr w:type="band1Horz">
      <w:tblPr/>
      <w:tcPr>
        <w:shd w:val="clear" w:color="E2AEAD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band1Vert">
      <w:tblPr/>
      <w:tcPr>
        <w:shd w:val="clear" w:color="D0DFB2" w:fill="D0DFB2" w:themeFill="accent3" w:themeFillTint="75"/>
      </w:tcPr>
    </w:tblStylePr>
    <w:tblStylePr w:type="band1Horz">
      <w:tblPr/>
      <w:tcPr>
        <w:shd w:val="clear" w:color="D0DFB2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band1Vert">
      <w:tblPr/>
      <w:tcPr>
        <w:shd w:val="clear" w:color="C4B7D4" w:fill="C4B7D4" w:themeFill="accent4" w:themeFillTint="75"/>
      </w:tcPr>
    </w:tblStylePr>
    <w:tblStylePr w:type="band1Horz">
      <w:tblPr/>
      <w:tcPr>
        <w:shd w:val="clear" w:color="C4B7D4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band1Vert">
      <w:tblPr/>
      <w:tcPr>
        <w:shd w:val="clear" w:color="ACD8E4" w:fill="ACD8E4" w:themeFill="accent5" w:themeFillTint="75"/>
      </w:tcPr>
    </w:tblStylePr>
    <w:tblStylePr w:type="band1Horz">
      <w:tblPr/>
      <w:tcPr>
        <w:shd w:val="clear" w:color="ACD8E4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band1Vert">
      <w:tblPr/>
      <w:tcPr>
        <w:shd w:val="clear" w:color="FBCEAA" w:fill="FBCEAA" w:themeFill="accent6" w:themeFillTint="75"/>
      </w:tcPr>
    </w:tblStylePr>
    <w:tblStylePr w:type="band1Horz">
      <w:tblPr/>
      <w:tcPr>
        <w:shd w:val="clear" w:color="FBCEAA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tblPr/>
      <w:tcPr>
        <w:shd w:val="clear" w:color="D2DFEE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tblPr/>
      <w:tcPr>
        <w:shd w:val="clear" w:color="EFD2D2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tblPr/>
      <w:tcPr>
        <w:shd w:val="clear" w:color="E5EED5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tblPr/>
      <w:tcPr>
        <w:shd w:val="clear" w:color="DFD8E7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tblPr/>
      <w:tcPr>
        <w:shd w:val="clear" w:color="D1EAF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tblPr/>
      <w:tcPr>
        <w:shd w:val="clear" w:color="FDE4D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header"/>
    <w:basedOn w:val="a"/>
    <w:link w:val="af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</w:style>
  <w:style w:type="paragraph" w:styleId="af7">
    <w:name w:val="footer"/>
    <w:basedOn w:val="a"/>
    <w:link w:val="af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3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Company>HP Inc.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wiadmin</dc:creator>
  <cp:lastModifiedBy>wiadmin</cp:lastModifiedBy>
  <cp:revision>20</cp:revision>
  <dcterms:created xsi:type="dcterms:W3CDTF">2022-12-14T12:30:00Z</dcterms:created>
  <dcterms:modified xsi:type="dcterms:W3CDTF">2024-06-18T09:27:00Z</dcterms:modified>
</cp:coreProperties>
</file>