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DF17BB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DF17BB" w:rsidRPr="00F16284">
        <w:tc>
          <w:tcPr>
            <w:tcW w:w="5428" w:type="dxa"/>
          </w:tcPr>
          <w:p w:rsidR="00DF17BB" w:rsidRPr="00F16284" w:rsidRDefault="00DF17B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F17BB" w:rsidRPr="00F16284" w:rsidRDefault="00DF17BB" w:rsidP="00DF17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DF17BB">
              <w:rPr>
                <w:rFonts w:ascii="Times New Roman" w:hAnsi="Times New Roman"/>
                <w:sz w:val="28"/>
                <w:szCs w:val="28"/>
              </w:rPr>
              <w:t>к </w:t>
            </w:r>
            <w:hyperlink r:id="rId10" w:anchor="/document/27717184/entry/0" w:tooltip="https://internet.garant.ru/#/document/27717184/entry/0" w:history="1">
              <w:r w:rsidRPr="00DF17BB">
                <w:rPr>
                  <w:rFonts w:ascii="Times New Roman" w:hAnsi="Times New Roman"/>
                  <w:sz w:val="28"/>
                  <w:szCs w:val="28"/>
                </w:rPr>
                <w:t>постановлению</w:t>
              </w:r>
            </w:hyperlink>
            <w:r w:rsidRPr="00DF17BB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</w:p>
        </w:tc>
      </w:tr>
      <w:tr w:rsidR="00DF17BB" w:rsidRPr="00F16284">
        <w:tc>
          <w:tcPr>
            <w:tcW w:w="5428" w:type="dxa"/>
          </w:tcPr>
          <w:p w:rsidR="00DF17BB" w:rsidRPr="00F16284" w:rsidRDefault="00DF17B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F17BB" w:rsidRPr="00DF17BB" w:rsidRDefault="00DE13ED" w:rsidP="00DF17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09.07.2024 № 212</w:t>
            </w:r>
            <w:bookmarkStart w:id="0" w:name="_GoBack"/>
            <w:bookmarkEnd w:id="0"/>
          </w:p>
        </w:tc>
      </w:tr>
      <w:tr w:rsidR="00DF17BB" w:rsidRPr="00F16284">
        <w:tc>
          <w:tcPr>
            <w:tcW w:w="5428" w:type="dxa"/>
          </w:tcPr>
          <w:p w:rsidR="00DF17BB" w:rsidRPr="00F16284" w:rsidRDefault="00DF17B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F17BB" w:rsidRPr="00DF17BB" w:rsidRDefault="00DF17BB" w:rsidP="00DF17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BB" w:rsidRPr="00F16284">
        <w:tc>
          <w:tcPr>
            <w:tcW w:w="5428" w:type="dxa"/>
          </w:tcPr>
          <w:p w:rsidR="00DF17BB" w:rsidRPr="00F16284" w:rsidRDefault="00DF17B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F17BB" w:rsidRPr="00DF17BB" w:rsidRDefault="00DF17BB" w:rsidP="00DF17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BB" w:rsidRPr="00F16284">
        <w:tc>
          <w:tcPr>
            <w:tcW w:w="5428" w:type="dxa"/>
          </w:tcPr>
          <w:p w:rsidR="00DF17BB" w:rsidRPr="00F16284" w:rsidRDefault="00DF17B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F17BB" w:rsidRPr="00DF17BB" w:rsidRDefault="00DF17BB" w:rsidP="00DF17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DF17BB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DF17BB" w:rsidRPr="00DF17BB" w:rsidRDefault="00DF17BB" w:rsidP="00DF17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DF17B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hyperlink r:id="rId11" w:anchor="/document/27717184/entry/0" w:tooltip="https://internet.garant.ru/#/document/27717184/entry/0" w:history="1">
              <w:r w:rsidRPr="00DF17BB">
                <w:rPr>
                  <w:rFonts w:ascii="Times New Roman" w:hAnsi="Times New Roman"/>
                  <w:sz w:val="28"/>
                  <w:szCs w:val="28"/>
                </w:rPr>
                <w:t>постановлению</w:t>
              </w:r>
            </w:hyperlink>
            <w:r w:rsidRPr="00DF17BB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 w:rsidRPr="00DF17BB">
              <w:rPr>
                <w:rFonts w:ascii="Times New Roman" w:hAnsi="Times New Roman"/>
                <w:sz w:val="28"/>
                <w:szCs w:val="28"/>
              </w:rPr>
              <w:br/>
              <w:t>от 12.11.2014  № 322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PT Serif" w:hAnsi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eastAsia="PT Serif" w:hAnsi="Times New Roman"/>
          <w:color w:val="0D0D0D" w:themeColor="text1" w:themeTint="F2"/>
          <w:sz w:val="28"/>
          <w:szCs w:val="28"/>
        </w:rPr>
        <w:t>П</w:t>
      </w:r>
      <w:proofErr w:type="gramEnd"/>
      <w:r>
        <w:rPr>
          <w:rFonts w:ascii="Times New Roman" w:eastAsia="PT Serif" w:hAnsi="Times New Roman"/>
          <w:color w:val="0D0D0D" w:themeColor="text1" w:themeTint="F2"/>
          <w:sz w:val="28"/>
          <w:szCs w:val="28"/>
        </w:rPr>
        <w:t xml:space="preserve"> О Л О Ж Е Н И Е</w:t>
      </w:r>
      <w:r>
        <w:rPr>
          <w:rFonts w:ascii="Times New Roman" w:eastAsia="PT Serif" w:hAnsi="Times New Roman"/>
          <w:color w:val="0D0D0D" w:themeColor="text1" w:themeTint="F2"/>
          <w:sz w:val="28"/>
          <w:szCs w:val="28"/>
        </w:rPr>
        <w:br/>
        <w:t xml:space="preserve">о координации мероприятий по использованию информационно-коммуникационных технологий, созданию, развитию, </w:t>
      </w:r>
    </w:p>
    <w:p w:rsid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PT Serif" w:hAnsi="Times New Roman"/>
          <w:color w:val="0D0D0D" w:themeColor="text1" w:themeTint="F2"/>
          <w:sz w:val="28"/>
          <w:szCs w:val="28"/>
        </w:rPr>
      </w:pPr>
      <w:r>
        <w:rPr>
          <w:rFonts w:ascii="Times New Roman" w:eastAsia="PT Serif" w:hAnsi="Times New Roman"/>
          <w:color w:val="0D0D0D" w:themeColor="text1" w:themeTint="F2"/>
          <w:sz w:val="28"/>
          <w:szCs w:val="28"/>
        </w:rPr>
        <w:t xml:space="preserve">модернизации, эксплуатации </w:t>
      </w:r>
      <w:proofErr w:type="gramStart"/>
      <w:r>
        <w:rPr>
          <w:rFonts w:ascii="Times New Roman" w:eastAsia="PT Serif" w:hAnsi="Times New Roman"/>
          <w:color w:val="0D0D0D" w:themeColor="text1" w:themeTint="F2"/>
          <w:sz w:val="28"/>
          <w:szCs w:val="28"/>
        </w:rPr>
        <w:t>региональных</w:t>
      </w:r>
      <w:proofErr w:type="gramEnd"/>
      <w:r>
        <w:rPr>
          <w:rFonts w:ascii="Times New Roman" w:eastAsia="PT Serif" w:hAnsi="Times New Roman"/>
          <w:color w:val="0D0D0D" w:themeColor="text1" w:themeTint="F2"/>
          <w:sz w:val="28"/>
          <w:szCs w:val="28"/>
        </w:rPr>
        <w:t xml:space="preserve"> информационных </w:t>
      </w:r>
    </w:p>
    <w:p w:rsid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PT Serif" w:hAnsi="Times New Roman"/>
          <w:color w:val="0D0D0D" w:themeColor="text1" w:themeTint="F2"/>
          <w:sz w:val="28"/>
          <w:szCs w:val="28"/>
        </w:rPr>
      </w:pPr>
      <w:r>
        <w:rPr>
          <w:rFonts w:ascii="Times New Roman" w:eastAsia="PT Serif" w:hAnsi="Times New Roman"/>
          <w:color w:val="0D0D0D" w:themeColor="text1" w:themeTint="F2"/>
          <w:sz w:val="28"/>
          <w:szCs w:val="28"/>
        </w:rPr>
        <w:t xml:space="preserve">систем и информационной инфраструктуры в деятельности </w:t>
      </w:r>
    </w:p>
    <w:p w:rsid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PT Serif" w:hAnsi="Times New Roman"/>
          <w:color w:val="0D0D0D" w:themeColor="text1" w:themeTint="F2"/>
          <w:sz w:val="28"/>
          <w:szCs w:val="28"/>
        </w:rPr>
      </w:pPr>
      <w:r>
        <w:rPr>
          <w:rFonts w:ascii="Times New Roman" w:eastAsia="PT Serif" w:hAnsi="Times New Roman"/>
          <w:color w:val="0D0D0D" w:themeColor="text1" w:themeTint="F2"/>
          <w:sz w:val="28"/>
          <w:szCs w:val="28"/>
        </w:rPr>
        <w:t xml:space="preserve">исполнительных органов Рязанской области </w:t>
      </w:r>
      <w:r>
        <w:rPr>
          <w:rFonts w:ascii="Times New Roman" w:eastAsia="PT Serif" w:hAnsi="Times New Roman"/>
          <w:color w:val="0D0D0D" w:themeColor="text1" w:themeTint="F2"/>
          <w:sz w:val="28"/>
          <w:szCs w:val="28"/>
        </w:rPr>
        <w:br/>
        <w:t>и подведомственных им учреждений</w:t>
      </w:r>
    </w:p>
    <w:p w:rsid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PT Serif" w:hAnsi="Times New Roman"/>
          <w:color w:val="0D0D0D" w:themeColor="text1" w:themeTint="F2"/>
          <w:sz w:val="28"/>
          <w:szCs w:val="28"/>
        </w:rPr>
      </w:pPr>
    </w:p>
    <w:p w:rsid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D0D0D" w:themeColor="text1" w:themeTint="F2"/>
        </w:rPr>
      </w:pP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1. Настоящее Положение регламентирует координацию мероприятий по использованию информационно-коммуникационных технологий, созданию, развитию, модернизации, эксплуатации региональных информационных систем и информационно-телекоммуникационной инфраструктуры, осуществляемых исполнительными органами Рязанской области, подведомственными им учреждениями, указанными в </w:t>
      </w:r>
      <w:hyperlink r:id="rId12" w:anchor="/document/27717184/entry/132" w:tooltip="https://internet.garant.ru/#/document/27717184/entry/132" w:history="1">
        <w:r w:rsidRPr="00DF17BB">
          <w:rPr>
            <w:rFonts w:ascii="Times New Roman" w:eastAsia="PT Serif" w:hAnsi="Times New Roman"/>
            <w:color w:val="0D0D0D" w:themeColor="text1" w:themeTint="F2"/>
            <w:spacing w:val="-4"/>
            <w:sz w:val="28"/>
            <w:szCs w:val="28"/>
          </w:rPr>
          <w:t>подпункте «а» пункта 3</w:t>
        </w:r>
      </w:hyperlink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 настоящего Положения (далее соответственно – мероприятия по информатизации, подведомственные учреждения).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2. Координация мероприятий по информатизации направлена на достижение следующих целей: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- обеспечение единства и комплексности при реализации мероприятий по информатизации, осуществляемых исполнительными органами Рязанской области, подведомственными учреждениями;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- повышение эффективности деятельности исполнительных органов Рязанской области и подведомственных им учреждений за счет использования информационных технологий;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- обеспечение эффективного расходования средств областного бюджета, направляемых на реализацию мероприятий по информатизации;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- многократное использование региональных информационных систем, в том числе информационно-коммуникационных технологий, информационно-телекоммуникационной инфраструктуры, создаваемых за счет средств областного бюджета;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- совместимость региональных информационных систем, в том числе информационно-коммуникационных технологий, информационно-телекоммуникационной инфраструктуры, используемых в различных исполнительных органах Рязанской области и подведомственных учреждениях.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lastRenderedPageBreak/>
        <w:t xml:space="preserve">3. Координацию мероприятий по информатизации осуществляет уполномоченный орган по координации мероприятий по использованию информационно-коммуникационных технологий, созданию, развитию, модернизации, эксплуатации региональных информационных систем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>и информационной инфраструктуры в деятельности исполнительных органов Рязанской области и подведомственных им учреждений (далее – уполномоченный орган).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В целях координации мероприятий по информатизации уполномоченный орган осуществляет оценку следующих документов: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а) проект</w:t>
      </w:r>
      <w:r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ов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 правовых актов Рязанской области об утверждении государственных программ Рязанской области, о внесении изменений в них,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>в случае если указанные проекты в установленном порядке разрабатываются исполнительным органом Рязанской области и предусматривают мероприятия по информатизации;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proofErr w:type="gramStart"/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б) проект</w:t>
      </w:r>
      <w:r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ов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 гражданско-правовых договоров, в том числе в составе конкурсной документации (документации об аукционе), заключаемых исполнительными органами Рязанской области или подведомственными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>им государственными казенными учреждениями Рязанской области (государственный контракт), а также государственными бюджетными учреждениями Рязанской области в соответствии с </w:t>
      </w:r>
      <w:hyperlink r:id="rId13" w:anchor="/document/70353464/entry/151" w:tooltip="https://internet.garant.ru/#/document/70353464/entry/151" w:history="1">
        <w:r w:rsidRPr="00DF17BB">
          <w:rPr>
            <w:rFonts w:ascii="Times New Roman" w:eastAsia="PT Serif" w:hAnsi="Times New Roman"/>
            <w:color w:val="0D0D0D" w:themeColor="text1" w:themeTint="F2"/>
            <w:spacing w:val="-4"/>
            <w:sz w:val="28"/>
            <w:szCs w:val="28"/>
          </w:rPr>
          <w:t>частью 1 статьи 15</w:t>
        </w:r>
      </w:hyperlink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 Федерального закона от 5 апреля 2013 года № 44-ФЗ «О контрактной системе в сфере закупок товаров, работ, услуг</w:t>
      </w:r>
      <w:proofErr w:type="gramEnd"/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 для обеспечения государственных и муниципальных нужд» (далее – контракт), с начальной (максимальной) ценой контракта, превышающей шестьсот тысяч рублей,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 xml:space="preserve">в случае если его предметом является поставка товара, выполнение работы, оказание услуги в целях проведения следующих мероприятий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>по информатизации: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- создание, развитие, модернизация, эксплуатация региональных информационных систем и информационно-телекоммуникационной инфраструктуры в целях реализации полномочий двух и более исполнительных органов Рязанской области и (или) обеспечения обмена информацией между этими органами и подведомственными учреждениями;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- создание, развитие, модернизация, эксплуатация региональных информационных систем и информационно-телекоммуникационной инфраструктуры при реализации национального проекта «Цифровая экономика» в Рязанской области;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в) проект</w:t>
      </w:r>
      <w:r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ов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 правовых актов Губернатора Рязанской области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>и Правительства Рязанской области, разрабатываемых в установленном порядке исполнительными органами Рязанской области, а также проект</w:t>
      </w:r>
      <w:r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ов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 правовых актов исполнительных органов Рязанской области, в случае, если в них содержатся положения, регулирующие отношения по вопросам использования информационно-коммуникационных технологий, создания, развития, модернизации, эксплуатации региональных информационных систем и информационно-телекоммуникационной инфраструктуры, в том числе по проведению мероприятий по информатизации и (или) их финансированию (за исключением актов, указанных в </w:t>
      </w:r>
      <w:hyperlink r:id="rId14" w:anchor="/document/27717184/entry/131" w:tooltip="https://internet.garant.ru/#/document/27717184/entry/131" w:history="1">
        <w:r w:rsidRPr="00DF17BB">
          <w:rPr>
            <w:rFonts w:ascii="Times New Roman" w:eastAsia="PT Serif" w:hAnsi="Times New Roman"/>
            <w:color w:val="0D0D0D" w:themeColor="text1" w:themeTint="F2"/>
            <w:spacing w:val="-4"/>
            <w:sz w:val="28"/>
            <w:szCs w:val="28"/>
          </w:rPr>
          <w:t>подпункте «а»</w:t>
        </w:r>
      </w:hyperlink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 настоящего пункта);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г) проект</w:t>
      </w:r>
      <w:r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ов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 соглашений, одной из сторон которых являются исполнительные органы Рязанской области и предмет которых касается использования информационно-коммуникационных технологий, создания, развития, модернизации, эксплуатации государственных региональных информационных систем и информационно-телекоммуникационной инфраструктуры;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д) проект</w:t>
      </w:r>
      <w:r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ов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 документов, содержащих обоснование невозможности соблюдения запрета на допуск программного обеспечения, происходящего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 xml:space="preserve">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 </w:t>
      </w:r>
      <w:r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–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 членов Евразийского экономического союза, за исключением Российской Федерации), для целей осуществления закупок для обеспечения государственных нужд.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4. Оценка документов, указанных в </w:t>
      </w:r>
      <w:hyperlink r:id="rId15" w:anchor="/document/27717184/entry/13" w:tooltip="https://internet.garant.ru/#/document/27717184/entry/13" w:history="1">
        <w:r w:rsidRPr="00DF17BB">
          <w:rPr>
            <w:rFonts w:ascii="Times New Roman" w:eastAsia="PT Serif" w:hAnsi="Times New Roman"/>
            <w:color w:val="0D0D0D" w:themeColor="text1" w:themeTint="F2"/>
            <w:spacing w:val="-4"/>
            <w:sz w:val="28"/>
            <w:szCs w:val="28"/>
          </w:rPr>
          <w:t>пункте 3</w:t>
        </w:r>
      </w:hyperlink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 настоящего Положения, (далее – документы по информатизации) осуществляется по следующим критериям: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а) наличие установленных целевых индикаторов и (или) показателей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>в отношении мероприятий по информатизации, содержащихся в документах, указанных в </w:t>
      </w:r>
      <w:hyperlink r:id="rId16" w:anchor="/document/27717184/entry/131" w:tooltip="https://internet.garant.ru/#/document/27717184/entry/131" w:history="1">
        <w:r w:rsidRPr="00DF17BB">
          <w:rPr>
            <w:rFonts w:ascii="Times New Roman" w:eastAsia="PT Serif" w:hAnsi="Times New Roman"/>
            <w:color w:val="0D0D0D" w:themeColor="text1" w:themeTint="F2"/>
            <w:spacing w:val="-4"/>
            <w:sz w:val="28"/>
            <w:szCs w:val="28"/>
          </w:rPr>
          <w:t>подпункте «а» пункта 3</w:t>
        </w:r>
      </w:hyperlink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 настоящего Положения;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б) соответствие приоритетам и целям, определенным в стратегиях социально-экономического развития Российской Федерации и Рязанской области, в иных документах стратегического планирования Российской Федерации и Рязанской области;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в) соответствие полномочиям исполнительных органов Рязанской области, целям деятельности подведомственных учреждений;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г) обоснованность привлечения средств областного бюджета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 xml:space="preserve">для реализации мероприятий по информатизации, содержащихся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>в документах по информатизации, на основании которых осуществляется привлечение указанных средств;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д) соответствие закупок товаров, работ, услуг (объем, качественные характеристики), осуществляемых для реализации мероприятия по информатизации, цели такого мероприятия (целевым индикаторам и (или) показателям при их наличии в документах по информатизации);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е) соответствие программных и технических средств, предназначенных для обработки информации, содержащейся в региональных информационных системах, в том числе программно-технических средств и средств защиты информации, предусмотренных (закупаемых) для реализации мероприятий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>по информатизации, содержащихся в документах по информатизации, требованиям </w:t>
      </w:r>
      <w:hyperlink r:id="rId17" w:anchor="/document/12129354/entry/0" w:tooltip="https://internet.garant.ru/#/document/12129354/entry/0" w:history="1">
        <w:r w:rsidRPr="00DF17BB">
          <w:rPr>
            <w:rFonts w:ascii="Times New Roman" w:eastAsia="PT Serif" w:hAnsi="Times New Roman"/>
            <w:color w:val="0D0D0D" w:themeColor="text1" w:themeTint="F2"/>
            <w:spacing w:val="-4"/>
            <w:sz w:val="28"/>
            <w:szCs w:val="28"/>
          </w:rPr>
          <w:t>законодательства</w:t>
        </w:r>
      </w:hyperlink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 Российской Федерации о техническом регулировании;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5. Исполнительные органы Рязанской области, подведомственные им учреждения направляют в уполномоченный орган документы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>по информатизации по мере их разработки с приложением пояснительной записки в установленном порядке.</w:t>
      </w:r>
    </w:p>
    <w:p w:rsidR="00DF17BB" w:rsidRPr="00DF17BB" w:rsidRDefault="00DF17BB" w:rsidP="005E15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6. Пояснительная записка должна содержать обоснование соответствия документа по информатизации (мероприятия по информатизации) критериям, указанным в </w:t>
      </w:r>
      <w:hyperlink r:id="rId18" w:anchor="/document/27717184/entry/14" w:tooltip="https://internet.garant.ru/#/document/27717184/entry/14" w:history="1">
        <w:r w:rsidRPr="00DF17BB">
          <w:rPr>
            <w:rFonts w:ascii="Times New Roman" w:eastAsia="PT Serif" w:hAnsi="Times New Roman"/>
            <w:color w:val="0D0D0D" w:themeColor="text1" w:themeTint="F2"/>
            <w:spacing w:val="-4"/>
            <w:sz w:val="28"/>
            <w:szCs w:val="28"/>
          </w:rPr>
          <w:t>пункте 4</w:t>
        </w:r>
      </w:hyperlink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 настоящего Положения.</w:t>
      </w:r>
    </w:p>
    <w:p w:rsidR="00DF17BB" w:rsidRPr="00DF17BB" w:rsidRDefault="00DF17BB" w:rsidP="005E15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7. Результаты оценки документов по информатизации оформляются уполномоченным органом в виде заключения.</w:t>
      </w:r>
    </w:p>
    <w:p w:rsidR="00DF17BB" w:rsidRPr="00DF17BB" w:rsidRDefault="00DF17BB" w:rsidP="005E15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8. При получении документов по информатизации уполномоченный орган проверяет комплектность представленных документов.</w:t>
      </w:r>
    </w:p>
    <w:p w:rsidR="00DF17BB" w:rsidRPr="00DF17BB" w:rsidRDefault="00DF17BB" w:rsidP="005E15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9. В случае представления документов по информатизации не в полном объеме и (или) несоответствующих требованиям, установленным </w:t>
      </w:r>
      <w:hyperlink r:id="rId19" w:anchor="/document/27717184/entry/15" w:tooltip="https://internet.garant.ru/#/document/27717184/entry/15" w:history="1">
        <w:r w:rsidRPr="00DF17BB">
          <w:rPr>
            <w:rFonts w:ascii="Times New Roman" w:eastAsia="PT Serif" w:hAnsi="Times New Roman"/>
            <w:color w:val="0D0D0D" w:themeColor="text1" w:themeTint="F2"/>
            <w:spacing w:val="-4"/>
            <w:sz w:val="28"/>
            <w:szCs w:val="28"/>
          </w:rPr>
          <w:t>пунктами 5</w:t>
        </w:r>
      </w:hyperlink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, </w:t>
      </w:r>
      <w:hyperlink r:id="rId20" w:anchor="/document/27717184/entry/16" w:tooltip="https://internet.garant.ru/#/document/27717184/entry/16" w:history="1">
        <w:r w:rsidRPr="00DF17BB">
          <w:rPr>
            <w:rFonts w:ascii="Times New Roman" w:eastAsia="PT Serif" w:hAnsi="Times New Roman"/>
            <w:color w:val="0D0D0D" w:themeColor="text1" w:themeTint="F2"/>
            <w:spacing w:val="-4"/>
            <w:sz w:val="28"/>
            <w:szCs w:val="28"/>
          </w:rPr>
          <w:t>6</w:t>
        </w:r>
      </w:hyperlink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 настоящего Положения, они возвращаются в течение 3 рабочих дней, следующих за днем поступления, без рассмотрения с указанием необходимости представления недостающих документов и (или) их надлежащего оформления.</w:t>
      </w:r>
    </w:p>
    <w:p w:rsidR="00DF17BB" w:rsidRPr="00DF17BB" w:rsidRDefault="00DF17BB" w:rsidP="005E15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10. Документы по информатизации после устранения отмеченных недостатков повторно направляются в уполномоченный орган.</w:t>
      </w:r>
    </w:p>
    <w:p w:rsidR="00DF17BB" w:rsidRPr="00DF17BB" w:rsidRDefault="00DF17BB" w:rsidP="005E15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11. Срок подготовки заключения не может превышать 20 рабочих дней со дня их поступления в уполномоченный орган в полном объеме и при условии соответствия требованиям, установленным </w:t>
      </w:r>
      <w:hyperlink r:id="rId21" w:anchor="/document/27717184/entry/15" w:tooltip="https://internet.garant.ru/#/document/27717184/entry/15" w:history="1">
        <w:r w:rsidRPr="00DF17BB">
          <w:rPr>
            <w:rFonts w:ascii="Times New Roman" w:eastAsia="PT Serif" w:hAnsi="Times New Roman"/>
            <w:color w:val="0D0D0D" w:themeColor="text1" w:themeTint="F2"/>
            <w:spacing w:val="-4"/>
            <w:sz w:val="28"/>
            <w:szCs w:val="28"/>
          </w:rPr>
          <w:t>пунктами 5</w:t>
        </w:r>
      </w:hyperlink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, </w:t>
      </w:r>
      <w:hyperlink r:id="rId22" w:anchor="/document/27717184/entry/16" w:tooltip="https://internet.garant.ru/#/document/27717184/entry/16" w:history="1">
        <w:r w:rsidRPr="00DF17BB">
          <w:rPr>
            <w:rFonts w:ascii="Times New Roman" w:eastAsia="PT Serif" w:hAnsi="Times New Roman"/>
            <w:color w:val="0D0D0D" w:themeColor="text1" w:themeTint="F2"/>
            <w:spacing w:val="-4"/>
            <w:sz w:val="28"/>
            <w:szCs w:val="28"/>
          </w:rPr>
          <w:t>6</w:t>
        </w:r>
      </w:hyperlink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 настоящего Положения</w:t>
      </w:r>
      <w:r w:rsidR="005E15F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, за исключением случаев, установленных иными правовыми актами Рязанской области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.</w:t>
      </w:r>
    </w:p>
    <w:p w:rsidR="00DF17BB" w:rsidRPr="00DF17BB" w:rsidRDefault="00DF17BB" w:rsidP="005E15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12. Уполномоченный орган проводит оценку документа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>по информатизации и направляет в срок, указанный в </w:t>
      </w:r>
      <w:hyperlink r:id="rId23" w:anchor="/document/27717184/entry/111" w:tooltip="https://internet.garant.ru/#/document/27717184/entry/111" w:history="1">
        <w:r w:rsidRPr="00DF17BB">
          <w:rPr>
            <w:rFonts w:ascii="Times New Roman" w:eastAsia="PT Serif" w:hAnsi="Times New Roman"/>
            <w:color w:val="0D0D0D" w:themeColor="text1" w:themeTint="F2"/>
            <w:spacing w:val="-4"/>
            <w:sz w:val="28"/>
            <w:szCs w:val="28"/>
          </w:rPr>
          <w:t>пункте 11</w:t>
        </w:r>
      </w:hyperlink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 настоящего Положения, в исполнительный орган Рязанской области, подведомственное учреждение, представившие документ по информатизации, заключение, которое должно содержать:</w:t>
      </w:r>
    </w:p>
    <w:p w:rsidR="00DF17BB" w:rsidRPr="00DF17BB" w:rsidRDefault="00DF17BB" w:rsidP="005E15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а) оценку соответствия документа по информатизации (мероприятия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>по информатизации) критериям, установленным </w:t>
      </w:r>
      <w:hyperlink r:id="rId24" w:anchor="/document/27717184/entry/14" w:tooltip="https://internet.garant.ru/#/document/27717184/entry/14" w:history="1">
        <w:r w:rsidRPr="00DF17BB">
          <w:rPr>
            <w:rFonts w:ascii="Times New Roman" w:eastAsia="PT Serif" w:hAnsi="Times New Roman"/>
            <w:color w:val="0D0D0D" w:themeColor="text1" w:themeTint="F2"/>
            <w:spacing w:val="-4"/>
            <w:sz w:val="28"/>
            <w:szCs w:val="28"/>
          </w:rPr>
          <w:t>пунктом 4</w:t>
        </w:r>
      </w:hyperlink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 настоящего Положения;</w:t>
      </w:r>
    </w:p>
    <w:p w:rsidR="00DF17BB" w:rsidRPr="00DF17BB" w:rsidRDefault="00DF17BB" w:rsidP="005E15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б) оценку целесообразности проведения мероприятий по информатизации с точки </w:t>
      </w:r>
      <w:proofErr w:type="gramStart"/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зрения эффективности достижения целей их реализации</w:t>
      </w:r>
      <w:proofErr w:type="gramEnd"/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;</w:t>
      </w:r>
    </w:p>
    <w:p w:rsidR="00DF17BB" w:rsidRPr="00DF17BB" w:rsidRDefault="00DF17BB" w:rsidP="005E15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в) итоговую оценку документа по информатизации (положительное или отрицательное заключение);</w:t>
      </w:r>
    </w:p>
    <w:p w:rsidR="00DF17BB" w:rsidRPr="00DF17BB" w:rsidRDefault="00DF17BB" w:rsidP="005E15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г) замечания, предложения и рекомендации по доработке документа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>по информатизации (в случае отрицательного заключения).</w:t>
      </w:r>
    </w:p>
    <w:p w:rsidR="00DF17BB" w:rsidRPr="00DF17BB" w:rsidRDefault="00DF17BB" w:rsidP="005E15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13. Заключение подписывается руководителем уполномоченного органа (в его отсутствие – первым заместителем руководителя уполномоченного органа, заместителем руководителя уполномоченного органа или иным уполномоченным должностным лицом уполномоченного органа).</w:t>
      </w:r>
    </w:p>
    <w:p w:rsidR="00DF17BB" w:rsidRPr="00DF17BB" w:rsidRDefault="00DF17BB" w:rsidP="005E15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14. После устранения замечаний, учета предложений и рекомендаций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 xml:space="preserve">по доработке документ по информатизации повторно представляется исполнительным органом Рязанской области, подведомственным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>ему учреждением в уполномоченный орган в порядке, установленном настоящим Положением.</w:t>
      </w:r>
    </w:p>
    <w:p w:rsidR="00DF17BB" w:rsidRPr="00DF17BB" w:rsidRDefault="00DF17BB" w:rsidP="005E15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15. В рамках осуществления координации мероприятий</w:t>
      </w:r>
      <w:r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по информатизации участники координации реализуют следующие полномочия: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а) исполнительные органы Рязанской области и подведомственные </w:t>
      </w: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br/>
        <w:t>им учреждения: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осуществляют разработку документов по информатизации;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представляют документы по информатизации на заключение в уполномоченный орган;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обеспечивают реализацию мероприятий по информатизации и внутриведомственный  </w:t>
      </w:r>
      <w:proofErr w:type="gramStart"/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контроль  за</w:t>
      </w:r>
      <w:proofErr w:type="gramEnd"/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 xml:space="preserve">  их  реализацией;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представляют информацию в уполномоченный орган для обобщения и размещения в федеральной государственной информационной системе координации информатизации обобщенной информации;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б) уполномоченный орган: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проводит оценку документов по информатизации и готовит по ним заключения;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  <w:r w:rsidRPr="00DF17BB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обобщает и размещает в федеральной государственной информационной системе координации информатизации информацию, полученную от исполнительных органов Рязанской области и подведомственных им учреждений.</w:t>
      </w:r>
      <w:r w:rsidR="008D6B38"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  <w:t>».</w:t>
      </w:r>
    </w:p>
    <w:p w:rsidR="00DF17BB" w:rsidRPr="00DF17BB" w:rsidRDefault="00DF17BB" w:rsidP="00DF17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</w:p>
    <w:p w:rsidR="00DF17BB" w:rsidRPr="00DF17BB" w:rsidRDefault="00DF17BB" w:rsidP="00DF17BB">
      <w:pPr>
        <w:spacing w:line="192" w:lineRule="auto"/>
        <w:ind w:firstLine="709"/>
        <w:rPr>
          <w:rFonts w:ascii="Times New Roman" w:eastAsia="PT Serif" w:hAnsi="Times New Roman"/>
          <w:color w:val="0D0D0D" w:themeColor="text1" w:themeTint="F2"/>
          <w:spacing w:val="-4"/>
          <w:sz w:val="28"/>
          <w:szCs w:val="28"/>
        </w:rPr>
      </w:pPr>
    </w:p>
    <w:sectPr w:rsidR="00DF17BB" w:rsidRPr="00DF17BB" w:rsidSect="00190FF9">
      <w:headerReference w:type="default" r:id="rId25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9B" w:rsidRDefault="00AF249B">
      <w:r>
        <w:separator/>
      </w:r>
    </w:p>
  </w:endnote>
  <w:endnote w:type="continuationSeparator" w:id="0">
    <w:p w:rsidR="00AF249B" w:rsidRDefault="00AF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9B" w:rsidRDefault="00AF249B">
      <w:r>
        <w:separator/>
      </w:r>
    </w:p>
  </w:footnote>
  <w:footnote w:type="continuationSeparator" w:id="0">
    <w:p w:rsidR="00AF249B" w:rsidRDefault="00AF2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E13ED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1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15FB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D6B38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249B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13ED"/>
    <w:rsid w:val="00DF17BB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4</cp:revision>
  <cp:lastPrinted>2024-07-05T13:47:00Z</cp:lastPrinted>
  <dcterms:created xsi:type="dcterms:W3CDTF">2024-07-04T14:11:00Z</dcterms:created>
  <dcterms:modified xsi:type="dcterms:W3CDTF">2024-07-09T11:40:00Z</dcterms:modified>
</cp:coreProperties>
</file>