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62F75">
        <w:tc>
          <w:tcPr>
            <w:tcW w:w="5428" w:type="dxa"/>
          </w:tcPr>
          <w:p w:rsidR="00190FF9" w:rsidRPr="00D62F75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62F75" w:rsidRDefault="00190FF9" w:rsidP="00D62F75">
            <w:pPr>
              <w:rPr>
                <w:rFonts w:ascii="Times New Roman" w:hAnsi="Times New Roman"/>
                <w:sz w:val="28"/>
                <w:szCs w:val="28"/>
              </w:rPr>
            </w:pPr>
            <w:r w:rsidRPr="00D62F7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D62F75" w:rsidRDefault="00D62F75" w:rsidP="00D62F75">
            <w:pPr>
              <w:rPr>
                <w:rFonts w:ascii="Times New Roman" w:hAnsi="Times New Roman"/>
                <w:sz w:val="28"/>
                <w:szCs w:val="28"/>
              </w:rPr>
            </w:pPr>
            <w:r w:rsidRPr="00042928">
              <w:rPr>
                <w:rFonts w:ascii="Times New Roman" w:hAnsi="Times New Roman"/>
                <w:bCs/>
                <w:sz w:val="28"/>
                <w:szCs w:val="22"/>
              </w:rPr>
              <w:t>к постановлению Правительства Рязанской области</w:t>
            </w:r>
            <w:r w:rsidR="00190FF9" w:rsidRPr="00D62F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2F75" w:rsidRPr="00D62F75">
        <w:tc>
          <w:tcPr>
            <w:tcW w:w="5428" w:type="dxa"/>
          </w:tcPr>
          <w:p w:rsidR="00D62F75" w:rsidRPr="00D62F75" w:rsidRDefault="00D62F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62F75" w:rsidRPr="00D62F75" w:rsidRDefault="00586BD4" w:rsidP="00D62F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16.07.2024 № 217</w:t>
            </w:r>
            <w:bookmarkStart w:id="0" w:name="_GoBack"/>
            <w:bookmarkEnd w:id="0"/>
          </w:p>
        </w:tc>
      </w:tr>
      <w:tr w:rsidR="00D62F75" w:rsidRPr="00D62F75">
        <w:tc>
          <w:tcPr>
            <w:tcW w:w="5428" w:type="dxa"/>
          </w:tcPr>
          <w:p w:rsidR="00D62F75" w:rsidRPr="00D62F75" w:rsidRDefault="00D62F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62F75" w:rsidRPr="00D62F75" w:rsidRDefault="00D62F75" w:rsidP="00D62F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2928" w:rsidRPr="00042928" w:rsidRDefault="00042928" w:rsidP="00D62F75">
      <w:pPr>
        <w:widowControl w:val="0"/>
        <w:tabs>
          <w:tab w:val="left" w:pos="5628"/>
        </w:tabs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p w:rsidR="00042928" w:rsidRPr="00042928" w:rsidRDefault="00042928" w:rsidP="00042928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bookmarkStart w:id="1" w:name="P25"/>
      <w:bookmarkEnd w:id="1"/>
      <w:proofErr w:type="gramStart"/>
      <w:r w:rsidRPr="0004292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О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Р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Я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Д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О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К</w:t>
      </w:r>
    </w:p>
    <w:p w:rsidR="00D62F75" w:rsidRDefault="00042928" w:rsidP="00042928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предоставления грантов в форме субсидий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физическим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лицам на реализацию молодежных проектов</w:t>
      </w:r>
    </w:p>
    <w:p w:rsidR="00042928" w:rsidRPr="00042928" w:rsidRDefault="00042928" w:rsidP="00042928">
      <w:pPr>
        <w:widowControl w:val="0"/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2F75">
        <w:rPr>
          <w:rFonts w:ascii="Times New Roman" w:hAnsi="Times New Roman"/>
          <w:bCs/>
          <w:spacing w:val="-4"/>
          <w:sz w:val="28"/>
          <w:szCs w:val="28"/>
        </w:rPr>
        <w:t>1. </w:t>
      </w:r>
      <w:proofErr w:type="gramStart"/>
      <w:r w:rsidR="00042928" w:rsidRPr="00042928">
        <w:rPr>
          <w:rFonts w:ascii="Times New Roman" w:hAnsi="Times New Roman"/>
          <w:bCs/>
          <w:spacing w:val="-4"/>
          <w:sz w:val="28"/>
          <w:szCs w:val="28"/>
        </w:rPr>
        <w:t xml:space="preserve">Настоящий Порядок разработан в соответствии с </w:t>
      </w:r>
      <w:hyperlink r:id="rId11" w:history="1">
        <w:r w:rsidR="00042928" w:rsidRPr="00042928">
          <w:rPr>
            <w:rFonts w:ascii="Times New Roman" w:hAnsi="Times New Roman"/>
            <w:bCs/>
            <w:spacing w:val="-4"/>
            <w:sz w:val="28"/>
            <w:szCs w:val="28"/>
          </w:rPr>
          <w:t>пунктом 7 статьи 78</w:t>
        </w:r>
      </w:hyperlink>
      <w:r w:rsidR="00042928" w:rsidRPr="00042928"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Федерации, постановлением Правительства </w:t>
      </w:r>
      <w:r w:rsidR="00042928" w:rsidRPr="00042928">
        <w:rPr>
          <w:rFonts w:ascii="Times New Roman" w:hAnsi="Times New Roman"/>
          <w:bCs/>
          <w:spacing w:val="-2"/>
          <w:sz w:val="28"/>
          <w:szCs w:val="28"/>
        </w:rPr>
        <w:t>Российской Федерации от 25 октября 2023 г.  № 1782 «Об утверждении общих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="00042928" w:rsidRPr="00042928">
        <w:rPr>
          <w:rFonts w:ascii="Times New Roman" w:hAnsi="Times New Roman"/>
          <w:bCs/>
          <w:sz w:val="28"/>
          <w:szCs w:val="28"/>
        </w:rPr>
        <w:t xml:space="preserve">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 производителям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</w:rPr>
        <w:t>товаров, работ, услуг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период, направлением</w:t>
      </w:r>
      <w:r w:rsidRPr="00D62F75">
        <w:rPr>
          <w:rFonts w:ascii="Times New Roman" w:hAnsi="Times New Roman"/>
          <w:bCs/>
          <w:sz w:val="28"/>
          <w:szCs w:val="28"/>
        </w:rPr>
        <w:t xml:space="preserve"> (подпрограммой) </w:t>
      </w:r>
      <w:r w:rsidR="00042928" w:rsidRPr="00042928">
        <w:rPr>
          <w:rFonts w:ascii="Times New Roman" w:hAnsi="Times New Roman"/>
          <w:bCs/>
          <w:sz w:val="28"/>
          <w:szCs w:val="28"/>
        </w:rPr>
        <w:t>1 «Создание условий для развития, социализации и самореализации молодежи», утвержденной постановлением Правительства Рязанской области от 30 октября 2023 г. № 406 «Об утверждении государственной программы Рязанской области «Реализация молодежной политики», распоряжением Правительства Рязанской области от 30 октября 2023 г. № 644-р, и регулирует механизм предоставления грантов в форме субсидий за счет средств областного бюджета физическим лицам на реализацию молодежных проектов (далее – гранты).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Информация о предоставлении грантов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В настоящем порядке используется следующее понятие: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="00D62F75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молодежный проект </w:t>
      </w:r>
      <w:r w:rsidR="0070455E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комплекс</w:t>
      </w:r>
      <w:r w:rsidR="0070455E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взаимосвязанных мероприятий, реализуемых молодежью (</w:t>
      </w:r>
      <w:r w:rsidR="00A44EA9">
        <w:rPr>
          <w:rFonts w:ascii="Times New Roman" w:hAnsi="Times New Roman"/>
          <w:bCs/>
          <w:sz w:val="28"/>
          <w:szCs w:val="28"/>
        </w:rPr>
        <w:t>граждан</w:t>
      </w:r>
      <w:r w:rsidRPr="00042928">
        <w:rPr>
          <w:rFonts w:ascii="Times New Roman" w:hAnsi="Times New Roman"/>
          <w:bCs/>
          <w:sz w:val="28"/>
          <w:szCs w:val="28"/>
        </w:rPr>
        <w:t>ами в возрасте от 18 до 35 лет включительно) по направлениям, определяемым настоящим Порядком.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" w:name="P39"/>
      <w:bookmarkEnd w:id="2"/>
      <w:r>
        <w:rPr>
          <w:rFonts w:ascii="Times New Roman" w:hAnsi="Times New Roman"/>
          <w:bCs/>
          <w:sz w:val="28"/>
          <w:szCs w:val="28"/>
        </w:rPr>
        <w:t>2. </w:t>
      </w:r>
      <w:r w:rsidR="00042928" w:rsidRPr="00042928">
        <w:rPr>
          <w:rFonts w:ascii="Times New Roman" w:hAnsi="Times New Roman"/>
          <w:bCs/>
          <w:sz w:val="28"/>
          <w:szCs w:val="28"/>
        </w:rPr>
        <w:t>Гранты предоставляются физическим лицам в целях финансового обеспечения затрат на реализацию молодежных проектов по следующим направлениям: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содействие участию молодежи в добровольческой (волонтерской) деятельности;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042928" w:rsidRPr="00042928">
        <w:rPr>
          <w:rFonts w:ascii="Times New Roman" w:hAnsi="Times New Roman"/>
          <w:bCs/>
          <w:sz w:val="28"/>
          <w:szCs w:val="28"/>
        </w:rPr>
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обеспечение межнационального (межэтнического) и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lastRenderedPageBreak/>
        <w:t>межконфессионального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 xml:space="preserve">согласия в </w:t>
      </w:r>
      <w:r w:rsidR="00D62F75">
        <w:rPr>
          <w:rFonts w:ascii="Times New Roman" w:hAnsi="Times New Roman"/>
          <w:bCs/>
          <w:sz w:val="28"/>
          <w:szCs w:val="28"/>
        </w:rPr>
        <w:t xml:space="preserve">молодежной среде, профилактика </w:t>
      </w:r>
      <w:r w:rsidRPr="00042928">
        <w:rPr>
          <w:rFonts w:ascii="Times New Roman" w:hAnsi="Times New Roman"/>
          <w:bCs/>
          <w:sz w:val="28"/>
          <w:szCs w:val="28"/>
        </w:rPr>
        <w:t>и предупреждение проявлений экстремизма в деятельности молодежных объединений;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 воспитание гражданственности, патриотизма, преемственности традиций, уважения к отечественной истории, историческим, национальным </w:t>
      </w:r>
      <w:r w:rsidRPr="00042928">
        <w:rPr>
          <w:rFonts w:ascii="Times New Roman" w:hAnsi="Times New Roman"/>
          <w:bCs/>
          <w:sz w:val="28"/>
          <w:szCs w:val="28"/>
        </w:rPr>
        <w:br/>
        <w:t>и иным традициям народов Российской Федерации;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организация досуга, отдыха, оздоровления молодежи, формирование условий для занятия физической культурой, спортом, содействие здоровому образу жизни молодежи;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 поддержка молодых семей;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 поддержка деятельности по созданию и распространению, в том числе в информационно-телекоммуникационной сети «Интернет»,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 поддержка инициатив молодежи.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3. Главным распорядителем,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период, является комитет по делам молодежи Рязанской области (далее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Комитет).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P52"/>
      <w:bookmarkEnd w:id="3"/>
      <w:r w:rsidRPr="00042928">
        <w:rPr>
          <w:rFonts w:ascii="Times New Roman" w:hAnsi="Times New Roman"/>
          <w:bCs/>
          <w:sz w:val="28"/>
          <w:szCs w:val="28"/>
        </w:rPr>
        <w:t>4. Размер одного гранта составляет не более 125 тыс. рублей.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</w:t>
      </w:r>
      <w:r w:rsidR="00042928" w:rsidRPr="00042928">
        <w:rPr>
          <w:rFonts w:ascii="Times New Roman" w:hAnsi="Times New Roman"/>
          <w:bCs/>
          <w:sz w:val="28"/>
          <w:szCs w:val="28"/>
        </w:rPr>
        <w:t>Гранты предоставляются физическим лицам в пределах лимитов бюджетных обязательств, пред</w:t>
      </w:r>
      <w:r>
        <w:rPr>
          <w:rFonts w:ascii="Times New Roman" w:hAnsi="Times New Roman"/>
          <w:bCs/>
          <w:sz w:val="28"/>
          <w:szCs w:val="28"/>
        </w:rPr>
        <w:t xml:space="preserve">усмотренных областным бюджетом 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на соответствующий финансовый год и плановый период, на цели, указанные в пункте </w:t>
      </w:r>
      <w:hyperlink w:anchor="P39">
        <w:r w:rsidR="00042928" w:rsidRPr="00042928">
          <w:rPr>
            <w:rFonts w:ascii="Times New Roman" w:hAnsi="Times New Roman"/>
            <w:bCs/>
            <w:sz w:val="28"/>
            <w:szCs w:val="28"/>
          </w:rPr>
          <w:t>2</w:t>
        </w:r>
      </w:hyperlink>
      <w:r w:rsidR="00042928" w:rsidRPr="00042928">
        <w:rPr>
          <w:rFonts w:ascii="Times New Roman" w:hAnsi="Times New Roman"/>
          <w:bCs/>
          <w:sz w:val="28"/>
          <w:szCs w:val="28"/>
        </w:rPr>
        <w:t xml:space="preserve"> настоящего Порядка.</w:t>
      </w:r>
    </w:p>
    <w:p w:rsidR="00042928" w:rsidRPr="00042928" w:rsidRDefault="00D62F75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4" w:name="P54"/>
      <w:bookmarkEnd w:id="4"/>
      <w:r>
        <w:rPr>
          <w:rFonts w:ascii="Times New Roman" w:eastAsia="Calibri" w:hAnsi="Times New Roman"/>
          <w:sz w:val="28"/>
          <w:szCs w:val="28"/>
          <w:lang w:eastAsia="en-US"/>
        </w:rPr>
        <w:t>6. </w:t>
      </w:r>
      <w:r w:rsidR="00042928" w:rsidRPr="00042928">
        <w:rPr>
          <w:rFonts w:ascii="Times New Roman" w:eastAsia="Calibri" w:hAnsi="Times New Roman"/>
          <w:sz w:val="28"/>
          <w:szCs w:val="28"/>
          <w:lang w:eastAsia="en-US"/>
        </w:rPr>
        <w:t xml:space="preserve">К категории получателей гранта, имеющих право на получение гранта, относятся физические лица (далее </w:t>
      </w:r>
      <w:r w:rsidR="0070455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042928" w:rsidRPr="00042928">
        <w:rPr>
          <w:rFonts w:ascii="Times New Roman" w:eastAsia="Calibri" w:hAnsi="Times New Roman"/>
          <w:sz w:val="28"/>
          <w:szCs w:val="28"/>
          <w:lang w:eastAsia="en-US"/>
        </w:rPr>
        <w:t xml:space="preserve"> граждане), соответствующие следующим требованиям: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 наличие гражданства Российской Федерации;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 возраст от 18 до 35 лет включительно;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 проживание на территории Рязанской области.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5" w:name="P59"/>
      <w:bookmarkEnd w:id="5"/>
      <w:r w:rsidRPr="00042928">
        <w:rPr>
          <w:rFonts w:ascii="Times New Roman" w:hAnsi="Times New Roman"/>
          <w:bCs/>
          <w:sz w:val="28"/>
          <w:szCs w:val="28"/>
        </w:rPr>
        <w:t>7. Условиями предоставления гранта являются: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1) наличие </w:t>
      </w:r>
      <w:hyperlink w:anchor="P257">
        <w:r w:rsidRPr="00042928">
          <w:rPr>
            <w:rFonts w:ascii="Times New Roman" w:hAnsi="Times New Roman"/>
            <w:bCs/>
            <w:sz w:val="28"/>
            <w:szCs w:val="28"/>
          </w:rPr>
          <w:t>молодежного проекта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по одному из направлений, указанных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в пункте </w:t>
      </w:r>
      <w:hyperlink w:anchor="P39">
        <w:r w:rsidRPr="00042928">
          <w:rPr>
            <w:rFonts w:ascii="Times New Roman" w:hAnsi="Times New Roman"/>
            <w:bCs/>
            <w:sz w:val="28"/>
            <w:szCs w:val="28"/>
          </w:rPr>
          <w:t>2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Порядка, </w:t>
      </w:r>
      <w:r w:rsidR="00D62F75">
        <w:rPr>
          <w:rFonts w:ascii="Times New Roman" w:hAnsi="Times New Roman"/>
          <w:bCs/>
          <w:sz w:val="28"/>
          <w:szCs w:val="28"/>
        </w:rPr>
        <w:t xml:space="preserve">по форме согласно приложению № </w:t>
      </w:r>
      <w:r w:rsidRPr="00042928">
        <w:rPr>
          <w:rFonts w:ascii="Times New Roman" w:hAnsi="Times New Roman"/>
          <w:bCs/>
          <w:sz w:val="28"/>
          <w:szCs w:val="28"/>
        </w:rPr>
        <w:t>1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к настоящему Порядку;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6" w:name="P61"/>
      <w:bookmarkEnd w:id="6"/>
      <w:r>
        <w:rPr>
          <w:rFonts w:ascii="Times New Roman" w:hAnsi="Times New Roman"/>
          <w:bCs/>
          <w:sz w:val="28"/>
          <w:szCs w:val="28"/>
        </w:rPr>
        <w:t>2) 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представление в Комитет ежеквартально, до 5 числа месяца, следующего за отчетным кварталом (по итогам отчетного года </w:t>
      </w:r>
      <w:r>
        <w:rPr>
          <w:rFonts w:ascii="Times New Roman" w:hAnsi="Times New Roman"/>
          <w:bCs/>
          <w:sz w:val="28"/>
          <w:szCs w:val="28"/>
        </w:rPr>
        <w:t>–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 до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</w:rPr>
        <w:t>20 января года, следующего за отчетным годом):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отчета о расходовании гранта на цели, указанные в </w:t>
      </w:r>
      <w:hyperlink w:anchor="P39">
        <w:r w:rsidRPr="00042928">
          <w:rPr>
            <w:rFonts w:ascii="Times New Roman" w:hAnsi="Times New Roman"/>
            <w:bCs/>
            <w:sz w:val="28"/>
            <w:szCs w:val="28"/>
          </w:rPr>
          <w:t xml:space="preserve">пункте 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2 настоящего Порядка, по форме, устанавливаемой в соглашении </w:t>
      </w:r>
      <w:r w:rsidRPr="00042928">
        <w:rPr>
          <w:rFonts w:ascii="Times New Roman" w:hAnsi="Times New Roman"/>
          <w:bCs/>
          <w:sz w:val="28"/>
          <w:szCs w:val="28"/>
        </w:rPr>
        <w:br/>
        <w:t>о предоставлении гранта;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>отчета об осуществлении расходов, источником финансового обеспечения которых является грант, по форме, устанавливаемой в соглашении о предоставлении гранта, с приложением заверенных копий первичных учетных документов, подтверждающих оплату соответствующих направлений расходов, в том числе 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банковских выписок, кассовых чеков, бланков строгой отчетности;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отчета о достижении значения рез</w:t>
      </w:r>
      <w:r w:rsidR="00D62F75">
        <w:rPr>
          <w:rFonts w:ascii="Times New Roman" w:hAnsi="Times New Roman"/>
          <w:bCs/>
          <w:sz w:val="28"/>
          <w:szCs w:val="28"/>
        </w:rPr>
        <w:t xml:space="preserve">ультата предоставления гранта, </w:t>
      </w:r>
      <w:r w:rsidRPr="00042928">
        <w:rPr>
          <w:rFonts w:ascii="Times New Roman" w:hAnsi="Times New Roman"/>
          <w:bCs/>
          <w:sz w:val="28"/>
          <w:szCs w:val="28"/>
        </w:rPr>
        <w:t xml:space="preserve">а также характеристики результата предоставления гранта (дополнительного количественного параметра, которому должен соответствовать результат предоставления гранта) (далее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характеристика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результата) по форме, устанавливаемой в соглашении о предоставлении гранта.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3) осуществление расходов на реализацию молодежного проекта в течение текущего финансового года в соответствии с направлениями планируемых расходов, указанных в молодежном проекте, по направлениям расходов согласно приложению № 2 к настоящему Порядку; 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 </w:t>
      </w:r>
      <w:r w:rsidR="00042928" w:rsidRPr="00042928">
        <w:rPr>
          <w:rFonts w:ascii="Times New Roman" w:hAnsi="Times New Roman"/>
          <w:bCs/>
          <w:sz w:val="28"/>
          <w:szCs w:val="28"/>
        </w:rPr>
        <w:t>реализация молодежного проекта до 31 декабря текущего финансового года;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5) реализация молодежного проекта на территории Рязанской области;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6) по состоянию на дату подачи заявки на участие в отборе физическое лицо: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не является иностранным агентом в соответствии с Федеральным </w:t>
      </w:r>
      <w:hyperlink r:id="rId12">
        <w:r w:rsidRPr="00042928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от 14 июля 2022 г. № 255-ФЗ «О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контроле за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деятельностью лиц, находящихся под иностранным влиянием»;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не получает средства из областного бюджета на основании иных нормативных правовых актов на цели, указанные в пункте 2 настоящего Порядка;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D62F7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42928">
        <w:rPr>
          <w:rFonts w:ascii="Times New Roman" w:hAnsi="Times New Roman"/>
          <w:sz w:val="28"/>
          <w:szCs w:val="28"/>
          <w:lang w:eastAsia="en-US"/>
        </w:rPr>
        <w:t xml:space="preserve">имеет счет, открытый гражданину в </w:t>
      </w:r>
      <w:r w:rsidRPr="00042928">
        <w:rPr>
          <w:rFonts w:ascii="Times New Roman" w:eastAsia="Calibri" w:hAnsi="Times New Roman"/>
          <w:sz w:val="28"/>
          <w:szCs w:val="28"/>
          <w:lang w:eastAsia="en-US"/>
        </w:rPr>
        <w:t>Центральном банке Российской Федерации или кредитной организации;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7) </w:t>
      </w:r>
      <w:r w:rsidR="00042928" w:rsidRPr="00042928">
        <w:rPr>
          <w:rFonts w:ascii="Times New Roman" w:hAnsi="Times New Roman"/>
          <w:bCs/>
          <w:sz w:val="28"/>
          <w:szCs w:val="28"/>
        </w:rPr>
        <w:t>соответствие категории получате</w:t>
      </w:r>
      <w:r>
        <w:rPr>
          <w:rFonts w:ascii="Times New Roman" w:hAnsi="Times New Roman"/>
          <w:bCs/>
          <w:sz w:val="28"/>
          <w:szCs w:val="28"/>
        </w:rPr>
        <w:t xml:space="preserve">лей гранта, указанной в пункте </w:t>
      </w:r>
      <w:r w:rsidR="00042928" w:rsidRPr="00042928">
        <w:rPr>
          <w:rFonts w:ascii="Times New Roman" w:hAnsi="Times New Roman"/>
          <w:bCs/>
          <w:sz w:val="28"/>
          <w:szCs w:val="28"/>
        </w:rPr>
        <w:t>6 настоящего Порядка;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 </w:t>
      </w:r>
      <w:r w:rsidR="00042928" w:rsidRPr="00042928">
        <w:rPr>
          <w:rFonts w:ascii="Times New Roman" w:hAnsi="Times New Roman"/>
          <w:bCs/>
          <w:sz w:val="28"/>
          <w:szCs w:val="28"/>
        </w:rPr>
        <w:t>достижение результата предоставления гранта и характеристики результата в соответствии с соглашением о предоставлении гранта согласно пункту 20 настоящего Порядка;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9) </w:t>
      </w:r>
      <w:r w:rsidR="00042928" w:rsidRPr="0004292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наличие согласия гражданина на осуществление Комитетом проверки соблюдения гражданином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</w:t>
      </w:r>
      <w:hyperlink r:id="rId13" w:history="1">
        <w:r w:rsidR="00042928" w:rsidRPr="00042928">
          <w:rPr>
            <w:rFonts w:ascii="Times New Roman" w:eastAsia="Calibri" w:hAnsi="Times New Roman"/>
            <w:bCs/>
            <w:sz w:val="28"/>
            <w:szCs w:val="28"/>
            <w:lang w:eastAsia="en-US"/>
          </w:rPr>
          <w:t>статьями 268.1</w:t>
        </w:r>
      </w:hyperlink>
      <w:r w:rsidR="00042928" w:rsidRPr="0004292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</w:t>
      </w:r>
      <w:hyperlink r:id="rId14" w:history="1">
        <w:r w:rsidR="00042928" w:rsidRPr="00042928">
          <w:rPr>
            <w:rFonts w:ascii="Times New Roman" w:eastAsia="Calibri" w:hAnsi="Times New Roman"/>
            <w:bCs/>
            <w:sz w:val="28"/>
            <w:szCs w:val="28"/>
            <w:lang w:eastAsia="en-US"/>
          </w:rPr>
          <w:t>269.2</w:t>
        </w:r>
      </w:hyperlink>
      <w:r w:rsidR="00042928" w:rsidRPr="0004292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Бюджетного кодекса Российской Федерации и на включение таких положений в соглашение о предоставлении гранта;</w:t>
      </w:r>
      <w:proofErr w:type="gramEnd"/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10)</w:t>
      </w:r>
      <w:r w:rsidR="00D62F7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42928">
        <w:rPr>
          <w:rFonts w:ascii="Times New Roman" w:eastAsia="Calibri" w:hAnsi="Times New Roman"/>
          <w:sz w:val="28"/>
          <w:szCs w:val="28"/>
          <w:lang w:eastAsia="en-US"/>
        </w:rPr>
        <w:t>соблюдение гражданином запрета осуществлять за счет предоставленного гранта расходов:</w:t>
      </w:r>
    </w:p>
    <w:p w:rsidR="00042928" w:rsidRPr="00042928" w:rsidRDefault="00042928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42928">
        <w:rPr>
          <w:rFonts w:ascii="Times New Roman" w:hAnsi="Times New Roman"/>
          <w:bCs/>
          <w:spacing w:val="-13"/>
          <w:sz w:val="28"/>
          <w:szCs w:val="28"/>
          <w:lang w:eastAsia="en-US"/>
        </w:rPr>
        <w:t xml:space="preserve">- на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приобретение</w:t>
      </w:r>
      <w:r w:rsidRPr="00042928">
        <w:rPr>
          <w:rFonts w:ascii="Times New Roman" w:hAnsi="Times New Roman"/>
          <w:bCs/>
          <w:spacing w:val="12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алкогольной</w:t>
      </w:r>
      <w:r w:rsidRPr="00042928">
        <w:rPr>
          <w:rFonts w:ascii="Times New Roman" w:hAnsi="Times New Roman"/>
          <w:bCs/>
          <w:spacing w:val="4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042928">
        <w:rPr>
          <w:rFonts w:ascii="Times New Roman" w:hAnsi="Times New Roman"/>
          <w:bCs/>
          <w:spacing w:val="-13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табачной</w:t>
      </w:r>
      <w:r w:rsidRPr="00042928">
        <w:rPr>
          <w:rFonts w:ascii="Times New Roman" w:hAnsi="Times New Roman"/>
          <w:bCs/>
          <w:spacing w:val="4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продукции;</w:t>
      </w:r>
    </w:p>
    <w:p w:rsidR="00042928" w:rsidRPr="00042928" w:rsidRDefault="00042928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42928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D62F75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 xml:space="preserve">на финансирование политических партий, </w:t>
      </w:r>
      <w:r w:rsidRPr="00042928">
        <w:rPr>
          <w:rFonts w:ascii="Times New Roman" w:hAnsi="Times New Roman"/>
          <w:bCs/>
          <w:w w:val="95"/>
          <w:sz w:val="28"/>
          <w:szCs w:val="28"/>
          <w:lang w:eastAsia="en-US"/>
        </w:rPr>
        <w:t>кампаний</w:t>
      </w:r>
      <w:r w:rsidRPr="00042928">
        <w:rPr>
          <w:rFonts w:ascii="Times New Roman" w:hAnsi="Times New Roman"/>
          <w:bCs/>
          <w:spacing w:val="-64"/>
          <w:w w:val="95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042928">
        <w:rPr>
          <w:rFonts w:ascii="Times New Roman" w:hAnsi="Times New Roman"/>
          <w:bCs/>
          <w:spacing w:val="-12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акций,</w:t>
      </w:r>
      <w:r w:rsidRPr="00042928">
        <w:rPr>
          <w:rFonts w:ascii="Times New Roman" w:hAnsi="Times New Roman"/>
          <w:bCs/>
          <w:spacing w:val="5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подготовку</w:t>
      </w:r>
      <w:r w:rsidRPr="00042928">
        <w:rPr>
          <w:rFonts w:ascii="Times New Roman" w:hAnsi="Times New Roman"/>
          <w:bCs/>
          <w:spacing w:val="7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042928">
        <w:rPr>
          <w:rFonts w:ascii="Times New Roman" w:hAnsi="Times New Roman"/>
          <w:bCs/>
          <w:spacing w:val="-12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проведение</w:t>
      </w:r>
      <w:r w:rsidRPr="00042928">
        <w:rPr>
          <w:rFonts w:ascii="Times New Roman" w:hAnsi="Times New Roman"/>
          <w:bCs/>
          <w:spacing w:val="1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митингов,</w:t>
      </w:r>
      <w:r w:rsidRPr="00042928">
        <w:rPr>
          <w:rFonts w:ascii="Times New Roman" w:hAnsi="Times New Roman"/>
          <w:bCs/>
          <w:spacing w:val="2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демонстраций,</w:t>
      </w:r>
      <w:r w:rsidRPr="00042928">
        <w:rPr>
          <w:rFonts w:ascii="Times New Roman" w:hAnsi="Times New Roman"/>
          <w:bCs/>
          <w:spacing w:val="1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пикетирований, на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расходы,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связанные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с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вручением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премий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предоставлением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денежного</w:t>
      </w:r>
      <w:r w:rsidRPr="00042928">
        <w:rPr>
          <w:rFonts w:ascii="Times New Roman" w:hAnsi="Times New Roman"/>
          <w:bCs/>
          <w:spacing w:val="32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вознаграждения;</w:t>
      </w:r>
    </w:p>
    <w:p w:rsidR="00042928" w:rsidRPr="00042928" w:rsidRDefault="00D62F75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связанных с оказанием финансовой помощи,</w:t>
      </w:r>
      <w:r w:rsidR="00042928" w:rsidRPr="00042928">
        <w:rPr>
          <w:rFonts w:ascii="Times New Roman" w:hAnsi="Times New Roman"/>
          <w:bCs/>
          <w:spacing w:val="-68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а также с предоставлением платных услуг гражданам и (или) юридическим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лицам;</w:t>
      </w:r>
    </w:p>
    <w:p w:rsidR="00042928" w:rsidRPr="00042928" w:rsidRDefault="00D62F75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- 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связанных с приобретением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иностранной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валюты,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за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исключением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операций,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осуществляемых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в</w:t>
      </w:r>
      <w:r w:rsidR="00042928" w:rsidRPr="00042928">
        <w:rPr>
          <w:rFonts w:ascii="Times New Roman" w:hAnsi="Times New Roman"/>
          <w:bCs/>
          <w:spacing w:val="7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соответствии</w:t>
      </w:r>
      <w:r w:rsidR="00042928" w:rsidRPr="00042928">
        <w:rPr>
          <w:rFonts w:ascii="Times New Roman" w:hAnsi="Times New Roman"/>
          <w:bCs/>
          <w:spacing w:val="7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с</w:t>
      </w:r>
      <w:r w:rsidR="00042928" w:rsidRPr="00042928">
        <w:rPr>
          <w:rFonts w:ascii="Times New Roman" w:hAnsi="Times New Roman"/>
          <w:bCs/>
          <w:spacing w:val="7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валютным</w:t>
      </w:r>
      <w:r w:rsidR="00042928" w:rsidRPr="00042928">
        <w:rPr>
          <w:rFonts w:ascii="Times New Roman" w:hAnsi="Times New Roman"/>
          <w:bCs/>
          <w:spacing w:val="7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законодательством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Российской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Федерации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при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закупке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(поставке)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высокотехнологичного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импортного</w:t>
      </w:r>
      <w:r w:rsidR="00042928" w:rsidRPr="00042928">
        <w:rPr>
          <w:rFonts w:ascii="Times New Roman" w:hAnsi="Times New Roman"/>
          <w:bCs/>
          <w:spacing w:val="104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оборудования,</w:t>
      </w:r>
      <w:r w:rsidR="00042928" w:rsidRPr="00042928">
        <w:rPr>
          <w:rFonts w:ascii="Times New Roman" w:hAnsi="Times New Roman"/>
          <w:bCs/>
          <w:spacing w:val="110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сырья</w:t>
      </w:r>
      <w:r w:rsidR="00042928" w:rsidRPr="00042928">
        <w:rPr>
          <w:rFonts w:ascii="Times New Roman" w:hAnsi="Times New Roman"/>
          <w:bCs/>
          <w:spacing w:val="95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="00042928" w:rsidRPr="00042928">
        <w:rPr>
          <w:rFonts w:ascii="Times New Roman" w:hAnsi="Times New Roman"/>
          <w:bCs/>
          <w:spacing w:val="86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комплектующих</w:t>
      </w:r>
      <w:r w:rsidR="00042928" w:rsidRPr="00042928">
        <w:rPr>
          <w:rFonts w:ascii="Times New Roman" w:hAnsi="Times New Roman"/>
          <w:bCs/>
          <w:spacing w:val="124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изделий,</w:t>
      </w:r>
      <w:r w:rsidR="00042928" w:rsidRPr="00042928">
        <w:rPr>
          <w:rFonts w:ascii="Times New Roman" w:hAnsi="Times New Roman"/>
          <w:bCs/>
          <w:spacing w:val="10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связанных</w:t>
      </w:r>
      <w:r w:rsidR="00042928" w:rsidRPr="00042928">
        <w:rPr>
          <w:rFonts w:ascii="Times New Roman" w:hAnsi="Times New Roman"/>
          <w:bCs/>
          <w:spacing w:val="-68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pacing w:val="-68"/>
          <w:sz w:val="28"/>
          <w:szCs w:val="28"/>
          <w:lang w:eastAsia="en-US"/>
        </w:rPr>
        <w:br/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с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достижением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целей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предоставления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гранта,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установленных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настоящим</w:t>
      </w:r>
      <w:r w:rsidR="00042928"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Порядком;</w:t>
      </w:r>
    </w:p>
    <w:p w:rsidR="00042928" w:rsidRPr="00042928" w:rsidRDefault="00042928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42928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D62F75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на погашение</w:t>
      </w:r>
      <w:r w:rsidRPr="00042928">
        <w:rPr>
          <w:rFonts w:ascii="Times New Roman" w:hAnsi="Times New Roman"/>
          <w:bCs/>
          <w:spacing w:val="7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задолженности гражданина, в том числе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по кредитам, займам, налогам и иным обязательным платежам в бюджеты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бюджетной</w:t>
      </w:r>
      <w:r w:rsidRPr="00042928">
        <w:rPr>
          <w:rFonts w:ascii="Times New Roman" w:hAnsi="Times New Roman"/>
          <w:bCs/>
          <w:spacing w:val="27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системы</w:t>
      </w:r>
      <w:r w:rsidRPr="00042928">
        <w:rPr>
          <w:rFonts w:ascii="Times New Roman" w:hAnsi="Times New Roman"/>
          <w:bCs/>
          <w:spacing w:val="19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Российской</w:t>
      </w:r>
      <w:r w:rsidRPr="00042928">
        <w:rPr>
          <w:rFonts w:ascii="Times New Roman" w:hAnsi="Times New Roman"/>
          <w:bCs/>
          <w:spacing w:val="19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Федерации;</w:t>
      </w:r>
    </w:p>
    <w:p w:rsidR="00042928" w:rsidRPr="00042928" w:rsidRDefault="00042928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42928">
        <w:rPr>
          <w:rFonts w:ascii="Times New Roman" w:hAnsi="Times New Roman"/>
          <w:bCs/>
          <w:sz w:val="28"/>
          <w:szCs w:val="28"/>
          <w:lang w:eastAsia="en-US"/>
        </w:rPr>
        <w:t>- на уплату</w:t>
      </w:r>
      <w:r w:rsidRPr="00042928">
        <w:rPr>
          <w:rFonts w:ascii="Times New Roman" w:hAnsi="Times New Roman"/>
          <w:bCs/>
          <w:spacing w:val="8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штрафов,</w:t>
      </w:r>
      <w:r w:rsidRPr="00042928">
        <w:rPr>
          <w:rFonts w:ascii="Times New Roman" w:hAnsi="Times New Roman"/>
          <w:bCs/>
          <w:spacing w:val="7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пеней;</w:t>
      </w:r>
    </w:p>
    <w:p w:rsidR="00042928" w:rsidRPr="00042928" w:rsidRDefault="00042928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42928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D62F75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на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уплату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комиссионного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вознаграждения,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взимаемого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кредитной</w:t>
      </w:r>
      <w:r w:rsidRPr="00042928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>организацией;</w:t>
      </w:r>
    </w:p>
    <w:p w:rsidR="00042928" w:rsidRPr="00042928" w:rsidRDefault="00042928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D62F75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042928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 xml:space="preserve">на заключение договоров (соглашений) на предоставление услуг и (или) выполнение работ, а также заключение сделок по покупке товаров </w:t>
      </w:r>
      <w:r w:rsidRPr="0004292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en-US"/>
        </w:rPr>
        <w:t>между гражданином, подавшим заявку на получение гранта на реализацию молодежного проекта, включая себя.</w:t>
      </w:r>
    </w:p>
    <w:p w:rsidR="00042928" w:rsidRPr="00042928" w:rsidRDefault="00D62F75" w:rsidP="00042928">
      <w:pPr>
        <w:widowControl w:val="0"/>
        <w:autoSpaceDE w:val="0"/>
        <w:autoSpaceDN w:val="0"/>
        <w:ind w:firstLine="676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8. </w:t>
      </w:r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 xml:space="preserve">Гранты предоставляются Комитетом по результатам отбора получателей гранта </w:t>
      </w:r>
      <w:proofErr w:type="gramStart"/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>осуществляемом</w:t>
      </w:r>
      <w:proofErr w:type="gramEnd"/>
      <w:r w:rsidR="00042928" w:rsidRPr="00042928">
        <w:rPr>
          <w:rFonts w:ascii="Times New Roman" w:hAnsi="Times New Roman"/>
          <w:bCs/>
          <w:sz w:val="28"/>
          <w:szCs w:val="28"/>
          <w:lang w:eastAsia="en-US"/>
        </w:rPr>
        <w:t xml:space="preserve"> на конкурентной основе способом проведения конкурса исходя из наилучших условий достижения результата предоставления гранта (далее – отбор).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Решение о проведении отбора получателей гранта принимается Комитетом в форме приказа.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Объявление о проведении отбора размещается на официальном сайте Комитета в информационно-телекоммуникационной сети «Интернет» по адресу 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042928">
        <w:rPr>
          <w:rFonts w:ascii="Times New Roman" w:hAnsi="Times New Roman"/>
          <w:bCs/>
          <w:sz w:val="28"/>
          <w:szCs w:val="28"/>
        </w:rPr>
        <w:t>.kdm.ryazan.gov.ru (далее – официальный сайт Комитета) не позднее 10 рабочих дней до даты начала приема заявок на участие в отборе.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7" w:name="P81"/>
      <w:bookmarkEnd w:id="7"/>
      <w:r w:rsidRPr="00042928">
        <w:rPr>
          <w:rFonts w:ascii="Times New Roman" w:hAnsi="Times New Roman"/>
          <w:bCs/>
          <w:sz w:val="28"/>
          <w:szCs w:val="28"/>
        </w:rPr>
        <w:t>В объявлении о проведении отбора содержится следующая информация: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дата размещения объявления о проведении отбора на едином портале и на официальном сайте Комитета;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срок проведения отбора;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 даты начала подачи и окончания приема заявок на участие в отборе (далее – заявка), при этом дата окончания приема заявок не может быть ранее 30-го календарного дня, следующего за днем размещения объявления </w:t>
      </w:r>
      <w:r w:rsidRPr="00042928">
        <w:rPr>
          <w:rFonts w:ascii="Times New Roman" w:hAnsi="Times New Roman"/>
          <w:bCs/>
          <w:sz w:val="28"/>
          <w:szCs w:val="28"/>
        </w:rPr>
        <w:br/>
        <w:t>о проведении отбора;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наименование, место нахождения, почтовый адрес, адрес электронной почты Комитета;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результат предоставления гранта, а также характеристика результата;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условия предоставления</w:t>
      </w:r>
      <w:r w:rsidR="00D62F75">
        <w:rPr>
          <w:rFonts w:ascii="Times New Roman" w:hAnsi="Times New Roman"/>
          <w:bCs/>
          <w:sz w:val="28"/>
          <w:szCs w:val="28"/>
        </w:rPr>
        <w:t xml:space="preserve"> гранта, включающие требования </w:t>
      </w:r>
      <w:r w:rsidRPr="00042928">
        <w:rPr>
          <w:rFonts w:ascii="Times New Roman" w:hAnsi="Times New Roman"/>
          <w:bCs/>
          <w:sz w:val="28"/>
          <w:szCs w:val="28"/>
        </w:rPr>
        <w:t xml:space="preserve">к получателям гранта в соответствии </w:t>
      </w:r>
      <w:r w:rsidR="00D62F75">
        <w:rPr>
          <w:rFonts w:ascii="Times New Roman" w:hAnsi="Times New Roman"/>
          <w:bCs/>
          <w:sz w:val="28"/>
          <w:szCs w:val="28"/>
        </w:rPr>
        <w:t xml:space="preserve">с пунктом 7 настоящего Порядка </w:t>
      </w:r>
      <w:r w:rsidRPr="00042928">
        <w:rPr>
          <w:rFonts w:ascii="Times New Roman" w:hAnsi="Times New Roman"/>
          <w:bCs/>
          <w:sz w:val="28"/>
          <w:szCs w:val="28"/>
        </w:rPr>
        <w:t xml:space="preserve">и перечень документов, согласно пункту </w:t>
      </w:r>
      <w:hyperlink r:id="rId15" w:history="1">
        <w:r w:rsidRPr="00042928">
          <w:rPr>
            <w:rFonts w:ascii="Times New Roman" w:hAnsi="Times New Roman"/>
            <w:bCs/>
            <w:sz w:val="28"/>
            <w:szCs w:val="28"/>
          </w:rPr>
          <w:t>9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Порядка, представляемых участниками отбора для подтверждения их соответствия условиям предоставления гранта;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категория получателей грантов и критерии оценки заявок;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порядок подачи участниками отбора заявки и требования, предъявляемые к форме и содержанию заявки;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 порядок отзыва заявок, порядок их возврата,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определяющий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правила рассмотрения и оценки заявок;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порядок возврата заявок на доработку;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 порядок отклонения заявок, а </w:t>
      </w:r>
      <w:r w:rsidR="00D62F75">
        <w:rPr>
          <w:rFonts w:ascii="Times New Roman" w:hAnsi="Times New Roman"/>
          <w:bCs/>
          <w:sz w:val="28"/>
          <w:szCs w:val="28"/>
        </w:rPr>
        <w:t xml:space="preserve">также информация об основаниях </w:t>
      </w:r>
      <w:r w:rsidRPr="00042928">
        <w:rPr>
          <w:rFonts w:ascii="Times New Roman" w:hAnsi="Times New Roman"/>
          <w:bCs/>
          <w:sz w:val="28"/>
          <w:szCs w:val="28"/>
        </w:rPr>
        <w:t>их отклонения;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порядок оценки заявок, включающий критерии оценки заявок, и их весовое значение в общей оценке, необходимую для представления участником отбора информацию по каждому критерию оценки заявок, сведения, документы и материалы, подтверждающие такую информацию, сроки оценки заявок, а также информацию об участии комиссии в оценке заявок, работы комиссии;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объем распределяемого гранта в рамках отбора, порядок расчета размера гранта, правила распределения гранта по результатам отбора;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порядок предоставления участника</w:t>
      </w:r>
      <w:r w:rsidR="00D62F75">
        <w:rPr>
          <w:rFonts w:ascii="Times New Roman" w:hAnsi="Times New Roman"/>
          <w:bCs/>
          <w:sz w:val="28"/>
          <w:szCs w:val="28"/>
        </w:rPr>
        <w:t xml:space="preserve">м отбора разъяснений об отказе </w:t>
      </w:r>
      <w:r w:rsidRPr="00042928">
        <w:rPr>
          <w:rFonts w:ascii="Times New Roman" w:hAnsi="Times New Roman"/>
          <w:bCs/>
          <w:sz w:val="28"/>
          <w:szCs w:val="28"/>
        </w:rPr>
        <w:t>в предоставлении гранта с указанием причин отказа;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срок, в течение которого победитель (победители) отбора должен подписать соглашение о предоставлении гранта;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 условия признания победителя (п</w:t>
      </w:r>
      <w:r w:rsidR="00D62F75">
        <w:rPr>
          <w:rFonts w:ascii="Times New Roman" w:hAnsi="Times New Roman"/>
          <w:bCs/>
          <w:sz w:val="28"/>
          <w:szCs w:val="28"/>
        </w:rPr>
        <w:t xml:space="preserve">обедителей) отбора </w:t>
      </w:r>
      <w:proofErr w:type="gramStart"/>
      <w:r w:rsidR="00D62F75">
        <w:rPr>
          <w:rFonts w:ascii="Times New Roman" w:hAnsi="Times New Roman"/>
          <w:bCs/>
          <w:sz w:val="28"/>
          <w:szCs w:val="28"/>
        </w:rPr>
        <w:t>уклонившимся</w:t>
      </w:r>
      <w:proofErr w:type="gramEnd"/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от заключения соглашения о предоставлении гранта;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 сроки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размещения протокола подведения итогов отбора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br/>
        <w:t>на едином портале и на официальном сайте Комитета.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2928">
        <w:rPr>
          <w:rFonts w:ascii="Times New Roman" w:hAnsi="Times New Roman"/>
          <w:bCs/>
          <w:color w:val="000000"/>
          <w:sz w:val="28"/>
          <w:szCs w:val="28"/>
        </w:rPr>
        <w:t xml:space="preserve">Размещение Комитетом объявления об отмене проведения отбора </w:t>
      </w:r>
      <w:r w:rsidRPr="00042928">
        <w:rPr>
          <w:rFonts w:ascii="Times New Roman" w:hAnsi="Times New Roman"/>
          <w:bCs/>
          <w:color w:val="000000"/>
          <w:sz w:val="28"/>
          <w:szCs w:val="28"/>
        </w:rPr>
        <w:br/>
        <w:t xml:space="preserve">на едином портале допускается не </w:t>
      </w:r>
      <w:proofErr w:type="gramStart"/>
      <w:r w:rsidRPr="00042928">
        <w:rPr>
          <w:rFonts w:ascii="Times New Roman" w:hAnsi="Times New Roman"/>
          <w:bCs/>
          <w:color w:val="000000"/>
          <w:sz w:val="28"/>
          <w:szCs w:val="28"/>
        </w:rPr>
        <w:t>позднее</w:t>
      </w:r>
      <w:proofErr w:type="gramEnd"/>
      <w:r w:rsidRPr="00042928">
        <w:rPr>
          <w:rFonts w:ascii="Times New Roman" w:hAnsi="Times New Roman"/>
          <w:bCs/>
          <w:color w:val="000000"/>
          <w:sz w:val="28"/>
          <w:szCs w:val="28"/>
        </w:rPr>
        <w:t xml:space="preserve"> чем за один рабочий день до даты окончания срока подачи заявок и должно содержать информацию о причинах отмены отбора.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Граждане, подавшие заявку, информируются об отмене проведения отбора посредством размещения информации на едином портале, официальном сайте Комитета и направления им уведомления на адрес электронной почты, указанной в заявке, или вручается лично.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2928">
        <w:rPr>
          <w:rFonts w:ascii="Times New Roman" w:hAnsi="Times New Roman"/>
          <w:bCs/>
          <w:color w:val="000000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2928">
        <w:rPr>
          <w:rFonts w:ascii="Times New Roman" w:hAnsi="Times New Roman"/>
          <w:bCs/>
          <w:color w:val="000000"/>
          <w:sz w:val="28"/>
          <w:szCs w:val="28"/>
        </w:rPr>
        <w:t xml:space="preserve">После окончания срока подачи заявок и до заключения соглашения </w:t>
      </w:r>
      <w:r w:rsidRPr="00042928">
        <w:rPr>
          <w:rFonts w:ascii="Times New Roman" w:hAnsi="Times New Roman"/>
          <w:bCs/>
          <w:color w:val="000000"/>
          <w:sz w:val="28"/>
          <w:szCs w:val="28"/>
        </w:rPr>
        <w:br/>
        <w:t>о предоставлении гранта с победителем (победителями) отбора Комитет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2928">
        <w:rPr>
          <w:rFonts w:ascii="Times New Roman" w:hAnsi="Times New Roman"/>
          <w:bCs/>
          <w:color w:val="000000"/>
          <w:sz w:val="28"/>
          <w:szCs w:val="28"/>
        </w:rPr>
        <w:t xml:space="preserve">Граждане вправе направить запрос о разъяснении положений объявления на почтовый адрес или на адрес электронной почты Комитета </w:t>
      </w:r>
      <w:r w:rsidRPr="00042928">
        <w:rPr>
          <w:rFonts w:ascii="Times New Roman" w:hAnsi="Times New Roman"/>
          <w:bCs/>
          <w:color w:val="000000"/>
          <w:sz w:val="28"/>
          <w:szCs w:val="28"/>
        </w:rPr>
        <w:br/>
        <w:t xml:space="preserve">в письменной форме или в форме электронного письма с вложением отсканированного запроса не </w:t>
      </w:r>
      <w:proofErr w:type="gramStart"/>
      <w:r w:rsidRPr="00042928">
        <w:rPr>
          <w:rFonts w:ascii="Times New Roman" w:hAnsi="Times New Roman"/>
          <w:bCs/>
          <w:color w:val="000000"/>
          <w:sz w:val="28"/>
          <w:szCs w:val="28"/>
        </w:rPr>
        <w:t>позднее</w:t>
      </w:r>
      <w:proofErr w:type="gramEnd"/>
      <w:r w:rsidRPr="00042928">
        <w:rPr>
          <w:rFonts w:ascii="Times New Roman" w:hAnsi="Times New Roman"/>
          <w:bCs/>
          <w:color w:val="000000"/>
          <w:sz w:val="28"/>
          <w:szCs w:val="28"/>
        </w:rPr>
        <w:t xml:space="preserve"> чем за 5 рабочих дней до дня окончания срока приема заявок.</w:t>
      </w:r>
    </w:p>
    <w:p w:rsidR="00042928" w:rsidRPr="00042928" w:rsidRDefault="00042928" w:rsidP="00042928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Разъяснение положений объявления гражданину осуществляется Комитетом в течение 3 рабочих дней со дня получения запроса. Запросы, поступившие </w:t>
      </w:r>
      <w:proofErr w:type="gramStart"/>
      <w:r w:rsidRPr="000429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позднее</w:t>
      </w:r>
      <w:proofErr w:type="gramEnd"/>
      <w:r w:rsidRPr="0004292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чем за 5 рабочих дней до дня окончания срока приема заявок, не рассматриваются.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9. 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Для участия в отборе граждане представляют в Комитет </w:t>
      </w:r>
      <w:hyperlink w:anchor="P384">
        <w:r w:rsidR="00042928" w:rsidRPr="00042928">
          <w:rPr>
            <w:rFonts w:ascii="Times New Roman" w:hAnsi="Times New Roman"/>
            <w:bCs/>
            <w:sz w:val="28"/>
            <w:szCs w:val="28"/>
          </w:rPr>
          <w:t>заявку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</w:rPr>
        <w:t>по форме согласно приложению № 3 к настоящему Порядку</w:t>
      </w:r>
      <w:r w:rsidR="00042928" w:rsidRPr="0004292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 одному 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из направлений, указанных в </w:t>
      </w:r>
      <w:hyperlink w:anchor="P39">
        <w:r w:rsidR="00042928" w:rsidRPr="00042928">
          <w:rPr>
            <w:rFonts w:ascii="Times New Roman" w:hAnsi="Times New Roman"/>
            <w:bCs/>
            <w:sz w:val="28"/>
            <w:szCs w:val="28"/>
          </w:rPr>
          <w:t>пункте 2</w:t>
        </w:r>
      </w:hyperlink>
      <w:r w:rsidR="00042928" w:rsidRPr="00042928">
        <w:rPr>
          <w:rFonts w:ascii="Times New Roman" w:hAnsi="Times New Roman"/>
          <w:bCs/>
          <w:sz w:val="28"/>
          <w:szCs w:val="28"/>
        </w:rPr>
        <w:t xml:space="preserve"> настоящего Порядка, в составе которой содержатся следующие документы: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8" w:name="P83"/>
      <w:bookmarkEnd w:id="8"/>
      <w:r w:rsidRPr="00042928">
        <w:rPr>
          <w:rFonts w:ascii="Times New Roman" w:hAnsi="Times New Roman"/>
          <w:bCs/>
          <w:sz w:val="28"/>
          <w:szCs w:val="28"/>
        </w:rPr>
        <w:t>- документ, удостоверяющий личность гражданина;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9" w:name="P84"/>
      <w:bookmarkEnd w:id="9"/>
      <w:r w:rsidRPr="00042928">
        <w:rPr>
          <w:rFonts w:ascii="Times New Roman" w:hAnsi="Times New Roman"/>
          <w:bCs/>
          <w:sz w:val="28"/>
          <w:szCs w:val="28"/>
        </w:rPr>
        <w:t>- документ, содержащий сведения о регистрации по месту жительства (пребывания) (представляется по инициативе гражданина);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0" w:name="P85"/>
      <w:bookmarkEnd w:id="10"/>
      <w:r w:rsidRPr="00042928">
        <w:rPr>
          <w:rFonts w:ascii="Times New Roman" w:hAnsi="Times New Roman"/>
          <w:bCs/>
          <w:sz w:val="28"/>
          <w:szCs w:val="28"/>
        </w:rPr>
        <w:t>- </w:t>
      </w:r>
      <w:hyperlink w:anchor="P257">
        <w:r w:rsidRPr="00042928">
          <w:rPr>
            <w:rFonts w:ascii="Times New Roman" w:hAnsi="Times New Roman"/>
            <w:bCs/>
            <w:sz w:val="28"/>
            <w:szCs w:val="28"/>
          </w:rPr>
          <w:t>молодежный проект</w:t>
        </w:r>
      </w:hyperlink>
      <w:r w:rsidR="00D62F75">
        <w:rPr>
          <w:rFonts w:ascii="Times New Roman" w:hAnsi="Times New Roman"/>
          <w:bCs/>
          <w:sz w:val="28"/>
          <w:szCs w:val="28"/>
        </w:rPr>
        <w:t xml:space="preserve"> по форме согласно приложению </w:t>
      </w:r>
      <w:r w:rsidRPr="00042928">
        <w:rPr>
          <w:rFonts w:ascii="Times New Roman" w:hAnsi="Times New Roman"/>
          <w:bCs/>
          <w:sz w:val="28"/>
          <w:szCs w:val="28"/>
        </w:rPr>
        <w:t>№ 1 к настоящему Порядку;</w:t>
      </w:r>
      <w:bookmarkStart w:id="11" w:name="P86"/>
      <w:bookmarkEnd w:id="11"/>
      <w:r w:rsidRPr="00042928">
        <w:rPr>
          <w:rFonts w:ascii="Times New Roman" w:hAnsi="Times New Roman"/>
          <w:bCs/>
          <w:sz w:val="28"/>
          <w:szCs w:val="28"/>
        </w:rPr>
        <w:t xml:space="preserve"> 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</w:t>
      </w:r>
      <w:hyperlink w:anchor="P444">
        <w:r w:rsidRPr="00042928">
          <w:rPr>
            <w:rFonts w:ascii="Times New Roman" w:hAnsi="Times New Roman"/>
            <w:bCs/>
            <w:sz w:val="28"/>
            <w:szCs w:val="28"/>
          </w:rPr>
          <w:t>согласие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 обработку персональных данных </w:t>
      </w:r>
      <w:r w:rsidRPr="00042928">
        <w:rPr>
          <w:rFonts w:ascii="Times New Roman" w:hAnsi="Times New Roman"/>
          <w:bCs/>
          <w:sz w:val="28"/>
          <w:szCs w:val="28"/>
          <w:shd w:val="clear" w:color="auto" w:fill="FFFFFF"/>
        </w:rPr>
        <w:t>по форме, устанавливаемой Комитетом;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дополнительные материалы о молодежном проекте, например: рекомендательные письма, письма поддержки, презентационные материалы, фотоматериалы, видеоматериалы (представляются по инициативе гражданина).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Заявка представляется гражданином лично или через представителя непосредственно в Комитет или посредством заказного почтового отправления с уведомлением о вручении.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Документы, предусмотренные абзацами вторым, третьим настоящего пункта, представляются в оригинале или копиях, заверенных в установленном порядке органом государственной власти, выдавшим соответствующие документы, либо удостоверенных нотариально по желанию гражданина. Документы, предусмотренные </w:t>
      </w:r>
      <w:hyperlink w:anchor="P85">
        <w:r w:rsidRPr="00042928">
          <w:rPr>
            <w:rFonts w:ascii="Times New Roman" w:hAnsi="Times New Roman"/>
            <w:bCs/>
            <w:sz w:val="28"/>
            <w:szCs w:val="28"/>
          </w:rPr>
          <w:t>абзацами четвертым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, </w:t>
      </w:r>
      <w:hyperlink w:anchor="P86">
        <w:r w:rsidRPr="00042928">
          <w:rPr>
            <w:rFonts w:ascii="Times New Roman" w:hAnsi="Times New Roman"/>
            <w:bCs/>
            <w:sz w:val="28"/>
            <w:szCs w:val="28"/>
          </w:rPr>
          <w:t>пятым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пункта, представляются в оригиналах либо копиях, заверенных гражданином. Лицо, принимающее документы в оригиналах, изготавливает копии и заверяет их.</w:t>
      </w:r>
      <w:r w:rsidRPr="0004292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04292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 xml:space="preserve">В случае если гражданин не представил документ, указанный в абзаце третьем настоящего пункта, Комитет запрашивает документ, содержащий сведения о регистрации по месту жительства (пребывания) гражданина, у Министерства внутренних дел Российской Федерации </w:t>
      </w:r>
      <w:r w:rsidRPr="0004292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посредством межведомственного запроса, в том числе в электронной форме </w:t>
      </w:r>
      <w:r w:rsidRPr="00042928">
        <w:rPr>
          <w:rFonts w:ascii="Times New Roman" w:eastAsia="Calibri" w:hAnsi="Times New Roman"/>
          <w:bCs/>
          <w:sz w:val="28"/>
          <w:szCs w:val="28"/>
          <w:lang w:eastAsia="en-US"/>
        </w:rPr>
        <w:br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Межведомственное информационное взаимодействие осуществляется </w:t>
      </w:r>
      <w:r w:rsidRPr="00042928">
        <w:rPr>
          <w:rFonts w:ascii="Times New Roman" w:hAnsi="Times New Roman"/>
          <w:bCs/>
          <w:sz w:val="28"/>
          <w:szCs w:val="28"/>
        </w:rPr>
        <w:br/>
        <w:t>в соответствии с требованиями Федерального закона от 27 июля</w:t>
      </w:r>
      <w:r w:rsidR="00D62F75">
        <w:rPr>
          <w:rFonts w:ascii="Times New Roman" w:hAnsi="Times New Roman"/>
          <w:bCs/>
          <w:sz w:val="28"/>
          <w:szCs w:val="28"/>
        </w:rPr>
        <w:br/>
        <w:t xml:space="preserve">2010 года </w:t>
      </w:r>
      <w:r w:rsidRPr="00042928">
        <w:rPr>
          <w:rFonts w:ascii="Times New Roman" w:hAnsi="Times New Roman"/>
          <w:bCs/>
          <w:sz w:val="28"/>
          <w:szCs w:val="28"/>
        </w:rPr>
        <w:t xml:space="preserve">№ 210-ФЗ «Об организации </w:t>
      </w:r>
      <w:r w:rsidR="00D62F75" w:rsidRPr="00D62F75">
        <w:rPr>
          <w:rFonts w:ascii="Times New Roman" w:hAnsi="Times New Roman"/>
          <w:bCs/>
          <w:sz w:val="28"/>
          <w:szCs w:val="28"/>
        </w:rPr>
        <w:t xml:space="preserve">предоставления государственных </w:t>
      </w:r>
      <w:r w:rsidRPr="00042928">
        <w:rPr>
          <w:rFonts w:ascii="Times New Roman" w:hAnsi="Times New Roman"/>
          <w:bCs/>
          <w:sz w:val="28"/>
          <w:szCs w:val="28"/>
        </w:rPr>
        <w:t>и муниципальных услуг».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Заявка регистрируется в день ее пос</w:t>
      </w:r>
      <w:r w:rsidR="00D62F75">
        <w:rPr>
          <w:rFonts w:ascii="Times New Roman" w:hAnsi="Times New Roman"/>
          <w:bCs/>
          <w:sz w:val="28"/>
          <w:szCs w:val="28"/>
        </w:rPr>
        <w:t xml:space="preserve">тупления в журнале регистрации </w:t>
      </w:r>
      <w:r w:rsidRPr="00042928">
        <w:rPr>
          <w:rFonts w:ascii="Times New Roman" w:hAnsi="Times New Roman"/>
          <w:bCs/>
          <w:sz w:val="28"/>
          <w:szCs w:val="28"/>
        </w:rPr>
        <w:t>по утверждаемой Комитетом форме с указанием даты и времени поступления.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10. Гражданин вправе предоставить не более одной заявки.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Гражданин вправе отозвать заявку и внести изменения в заявку в срок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не позднее даты окончания приема </w:t>
      </w:r>
      <w:r w:rsidR="00D62F75">
        <w:rPr>
          <w:rFonts w:ascii="Times New Roman" w:hAnsi="Times New Roman"/>
          <w:bCs/>
          <w:sz w:val="28"/>
          <w:szCs w:val="28"/>
        </w:rPr>
        <w:t xml:space="preserve">заявок, указанной в объявлении </w:t>
      </w:r>
      <w:r w:rsidRPr="00042928">
        <w:rPr>
          <w:rFonts w:ascii="Times New Roman" w:hAnsi="Times New Roman"/>
          <w:bCs/>
          <w:sz w:val="28"/>
          <w:szCs w:val="28"/>
        </w:rPr>
        <w:t>о проведении отбора.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Отзыв заявки, внесение изм</w:t>
      </w:r>
      <w:r w:rsidR="00D62F75">
        <w:rPr>
          <w:rFonts w:ascii="Times New Roman" w:hAnsi="Times New Roman"/>
          <w:bCs/>
          <w:sz w:val="28"/>
          <w:szCs w:val="28"/>
        </w:rPr>
        <w:t xml:space="preserve">енений в заявку осуществляется </w:t>
      </w:r>
      <w:r w:rsidRPr="00042928">
        <w:rPr>
          <w:rFonts w:ascii="Times New Roman" w:hAnsi="Times New Roman"/>
          <w:bCs/>
          <w:sz w:val="28"/>
          <w:szCs w:val="28"/>
        </w:rPr>
        <w:t>на основании личного заявления по утверждаемым Комитетом формам, представленного гражданином или его пред</w:t>
      </w:r>
      <w:r w:rsidR="00D62F75">
        <w:rPr>
          <w:rFonts w:ascii="Times New Roman" w:hAnsi="Times New Roman"/>
          <w:bCs/>
          <w:sz w:val="28"/>
          <w:szCs w:val="28"/>
        </w:rPr>
        <w:t xml:space="preserve">ставителем способом, указанным </w:t>
      </w:r>
      <w:r w:rsidRPr="00042928">
        <w:rPr>
          <w:rFonts w:ascii="Times New Roman" w:hAnsi="Times New Roman"/>
          <w:bCs/>
          <w:sz w:val="28"/>
          <w:szCs w:val="28"/>
        </w:rPr>
        <w:t xml:space="preserve">в абзаце седьмом пункта 9 настоящего Порядка. Информация </w:t>
      </w:r>
      <w:r w:rsidRPr="00042928">
        <w:rPr>
          <w:rFonts w:ascii="Times New Roman" w:hAnsi="Times New Roman"/>
          <w:bCs/>
          <w:sz w:val="28"/>
          <w:szCs w:val="28"/>
        </w:rPr>
        <w:br/>
        <w:t>об отзыве, внесении изменений в заявку фи</w:t>
      </w:r>
      <w:r w:rsidR="00D62F75">
        <w:rPr>
          <w:rFonts w:ascii="Times New Roman" w:hAnsi="Times New Roman"/>
          <w:bCs/>
          <w:sz w:val="28"/>
          <w:szCs w:val="28"/>
        </w:rPr>
        <w:t xml:space="preserve">ксируется в журнале, указанном </w:t>
      </w:r>
      <w:r w:rsidRPr="00042928">
        <w:rPr>
          <w:rFonts w:ascii="Times New Roman" w:hAnsi="Times New Roman"/>
          <w:bCs/>
          <w:sz w:val="28"/>
          <w:szCs w:val="28"/>
        </w:rPr>
        <w:t>в абзаце одиннадцатом пункта 9 настоящего Порядка.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Заявка с внесенными изменениями представляется гражданином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в порядке, установленном пунктом 9 настоящего Порядка. Информация </w:t>
      </w:r>
      <w:r w:rsidRPr="00042928">
        <w:rPr>
          <w:rFonts w:ascii="Times New Roman" w:hAnsi="Times New Roman"/>
          <w:bCs/>
          <w:sz w:val="28"/>
          <w:szCs w:val="28"/>
        </w:rPr>
        <w:br/>
        <w:t>о представлении заявки с внесенными изменениями фиксируется в журнале, указанном в абзаце одиннадцатом пункта 9 настоящего Порядка.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11. Комитет в течение 10 рабочих дней, следующих за днем окончания приема заявок: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eastAsia="Calibri" w:hAnsi="Times New Roman"/>
          <w:bCs/>
          <w:sz w:val="28"/>
          <w:szCs w:val="28"/>
          <w:lang w:eastAsia="en-US"/>
        </w:rPr>
        <w:t>- осуществляет запрос и получение документов (сведений) посредством межведомственного запроса, в</w:t>
      </w:r>
      <w:r w:rsidR="00D62F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том числе в электронной форме </w:t>
      </w:r>
      <w:r w:rsidRPr="00042928">
        <w:rPr>
          <w:rFonts w:ascii="Times New Roman" w:eastAsia="Calibri" w:hAnsi="Times New Roman"/>
          <w:bCs/>
          <w:sz w:val="28"/>
          <w:szCs w:val="28"/>
          <w:lang w:eastAsia="en-US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также посредством использования федеральных информационных ресурсов в сети «Интернет»;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 осуществляет</w:t>
      </w:r>
      <w:r w:rsidRPr="0004292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проверку соблюдения гражданами</w:t>
      </w:r>
      <w:r w:rsidRPr="0004292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 xml:space="preserve">условий предоставления гранта (за исключением условий, предусмотренных </w:t>
      </w:r>
      <w:hyperlink w:anchor="P61">
        <w:r w:rsidRPr="00042928">
          <w:rPr>
            <w:rFonts w:ascii="Times New Roman" w:hAnsi="Times New Roman"/>
            <w:bCs/>
            <w:sz w:val="28"/>
            <w:szCs w:val="28"/>
          </w:rPr>
          <w:t>подпунктами 2-4, 8, 10 пункта 7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Порядка).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 xml:space="preserve">Проверка в соответствии с настоящим пунктом заключается в рассмотрении документов и сведений, представленных гражданами, а также запрашиваемых и получаемых Комитетом посредством межведомственных запросов и посредством </w:t>
      </w:r>
      <w:r w:rsidRPr="00042928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использования федеральных информационных ресурсов в сети «Интернет»,</w:t>
      </w:r>
      <w:r w:rsidRPr="00042928">
        <w:rPr>
          <w:rFonts w:ascii="Times New Roman" w:hAnsi="Times New Roman"/>
          <w:bCs/>
          <w:sz w:val="28"/>
          <w:szCs w:val="28"/>
        </w:rPr>
        <w:t xml:space="preserve"> их анализе на предмет соблюдения гражданами порядка и условий предоставления гранта (за исключением условий, предусмотренных </w:t>
      </w:r>
      <w:hyperlink w:anchor="P61">
        <w:r w:rsidRPr="00042928">
          <w:rPr>
            <w:rFonts w:ascii="Times New Roman" w:hAnsi="Times New Roman"/>
            <w:bCs/>
            <w:sz w:val="28"/>
            <w:szCs w:val="28"/>
          </w:rPr>
          <w:t>подпунктами 2-4, 8, 10 пункта 7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Порядка);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 возвращает заявку на доработку в случае несоответствия представленных гражданами документов, предусмотренных </w:t>
      </w:r>
      <w:hyperlink w:anchor="P81">
        <w:r w:rsidRPr="00042928">
          <w:rPr>
            <w:rFonts w:ascii="Times New Roman" w:hAnsi="Times New Roman"/>
            <w:bCs/>
            <w:sz w:val="28"/>
            <w:szCs w:val="28"/>
          </w:rPr>
          <w:t>абзацами первым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, </w:t>
      </w:r>
      <w:hyperlink w:anchor="P85">
        <w:r w:rsidRPr="00042928">
          <w:rPr>
            <w:rFonts w:ascii="Times New Roman" w:hAnsi="Times New Roman"/>
            <w:bCs/>
            <w:sz w:val="28"/>
            <w:szCs w:val="28"/>
          </w:rPr>
          <w:t>четвертым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, </w:t>
      </w:r>
      <w:hyperlink w:anchor="P86">
        <w:r w:rsidRPr="00042928">
          <w:rPr>
            <w:rFonts w:ascii="Times New Roman" w:hAnsi="Times New Roman"/>
            <w:bCs/>
            <w:sz w:val="28"/>
            <w:szCs w:val="28"/>
          </w:rPr>
          <w:t>пятым пункта 9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Порядка, установленной форме.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Уведомление о возвращении заявки на доработку оформляется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по форме, утверждаемой Комитетом, и в течение 1 рабочего дня со дня принятия решения направляется гражданину на адрес электронной почты, указанный в заявке. Срок устранения недостатков гражданином не может превышать </w:t>
      </w:r>
      <w:r w:rsidR="00A44EA9">
        <w:rPr>
          <w:rFonts w:ascii="Times New Roman" w:hAnsi="Times New Roman"/>
          <w:bCs/>
          <w:sz w:val="28"/>
          <w:szCs w:val="28"/>
        </w:rPr>
        <w:t>3</w:t>
      </w:r>
      <w:r w:rsidRPr="00042928">
        <w:rPr>
          <w:rFonts w:ascii="Times New Roman" w:hAnsi="Times New Roman"/>
          <w:bCs/>
          <w:sz w:val="28"/>
          <w:szCs w:val="28"/>
        </w:rPr>
        <w:t xml:space="preserve"> рабоч</w:t>
      </w:r>
      <w:r w:rsidR="00A44EA9">
        <w:rPr>
          <w:rFonts w:ascii="Times New Roman" w:hAnsi="Times New Roman"/>
          <w:bCs/>
          <w:sz w:val="28"/>
          <w:szCs w:val="28"/>
        </w:rPr>
        <w:t>их</w:t>
      </w:r>
      <w:r w:rsidRPr="00042928">
        <w:rPr>
          <w:rFonts w:ascii="Times New Roman" w:hAnsi="Times New Roman"/>
          <w:bCs/>
          <w:sz w:val="28"/>
          <w:szCs w:val="28"/>
        </w:rPr>
        <w:t xml:space="preserve"> дня после получения уведомления о возвращении заявки на доработку.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принимает решение в форме уведомления о допуске к участию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в отборе или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об отказе в допуске к участию в отборе с указанием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причины отказа (далее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уведомление).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Основаниями для отказа в участии в отборе являются: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несоответствие гражданина требованиям и условиям, </w:t>
      </w:r>
      <w:r w:rsidR="00D62F75">
        <w:rPr>
          <w:rFonts w:ascii="Times New Roman" w:hAnsi="Times New Roman"/>
          <w:bCs/>
          <w:sz w:val="28"/>
          <w:szCs w:val="28"/>
        </w:rPr>
        <w:t xml:space="preserve">указанным </w:t>
      </w:r>
      <w:r w:rsidRPr="00042928">
        <w:rPr>
          <w:rFonts w:ascii="Times New Roman" w:hAnsi="Times New Roman"/>
          <w:bCs/>
          <w:sz w:val="28"/>
          <w:szCs w:val="28"/>
        </w:rPr>
        <w:t>в пункте 6 и подпунктах 1, 5-7, 9 пункта 7 настоящего Порядка;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документы, предусмотренные </w:t>
      </w:r>
      <w:hyperlink w:anchor="P83">
        <w:r w:rsidRPr="00042928">
          <w:rPr>
            <w:rFonts w:ascii="Times New Roman" w:hAnsi="Times New Roman"/>
            <w:bCs/>
            <w:sz w:val="28"/>
            <w:szCs w:val="28"/>
          </w:rPr>
          <w:t>абзацами вторым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, четвертым, </w:t>
      </w:r>
      <w:hyperlink w:anchor="P86">
        <w:r w:rsidRPr="00042928">
          <w:rPr>
            <w:rFonts w:ascii="Times New Roman" w:hAnsi="Times New Roman"/>
            <w:bCs/>
            <w:sz w:val="28"/>
            <w:szCs w:val="28"/>
          </w:rPr>
          <w:t>пятым пункта 9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Порядка, не представлены или представлены не в полном объеме;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представление заявки, заявки с внесенными изменениями после даты окончания приема заявок;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несоответствие документов, предусмотренных </w:t>
      </w:r>
      <w:hyperlink w:anchor="P81">
        <w:r w:rsidRPr="00042928">
          <w:rPr>
            <w:rFonts w:ascii="Times New Roman" w:hAnsi="Times New Roman"/>
            <w:bCs/>
            <w:sz w:val="28"/>
            <w:szCs w:val="28"/>
          </w:rPr>
          <w:t>абзацами первым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, </w:t>
      </w:r>
      <w:hyperlink w:anchor="P85">
        <w:r w:rsidRPr="00042928">
          <w:rPr>
            <w:rFonts w:ascii="Times New Roman" w:hAnsi="Times New Roman"/>
            <w:bCs/>
            <w:sz w:val="28"/>
            <w:szCs w:val="28"/>
          </w:rPr>
          <w:t>четвертым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, </w:t>
      </w:r>
      <w:hyperlink w:anchor="P86">
        <w:r w:rsidRPr="00042928">
          <w:rPr>
            <w:rFonts w:ascii="Times New Roman" w:hAnsi="Times New Roman"/>
            <w:bCs/>
            <w:sz w:val="28"/>
            <w:szCs w:val="28"/>
          </w:rPr>
          <w:t>пятым пункта 9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</w:t>
      </w:r>
      <w:r w:rsidR="00D704B7">
        <w:rPr>
          <w:rFonts w:ascii="Times New Roman" w:hAnsi="Times New Roman"/>
          <w:bCs/>
          <w:sz w:val="28"/>
          <w:szCs w:val="28"/>
        </w:rPr>
        <w:t xml:space="preserve">о Порядка, установленной форме </w:t>
      </w:r>
      <w:r w:rsidRPr="00042928">
        <w:rPr>
          <w:rFonts w:ascii="Times New Roman" w:hAnsi="Times New Roman"/>
          <w:bCs/>
          <w:sz w:val="28"/>
          <w:szCs w:val="28"/>
        </w:rPr>
        <w:t>и непредставление гражданином доработанной заявки в срок, установленный абзацем пятым настоящего пункта;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отзыв гражданином заявки в соответствии с пунктом 10 настоящего Порядка;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недостоверность информации, содержащейся в документах, представленных гражданином в соответствии с пунктом 9 настоящего Порядка.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Уведомление о допуске к участию в отборе или об отказе в участии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в отборе оформляется по форме, утверждаемой Комитетом, и в течение </w:t>
      </w:r>
      <w:r w:rsidRPr="00042928">
        <w:rPr>
          <w:rFonts w:ascii="Times New Roman" w:hAnsi="Times New Roman"/>
          <w:bCs/>
          <w:sz w:val="28"/>
          <w:szCs w:val="28"/>
        </w:rPr>
        <w:br/>
        <w:t>3 рабочих дней со дня принятия решения направляется гражданину на адрес электронной почты, указанный в заявке, или вручается лично;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передает заявки в конкурсную комиссию (далее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Комиссия).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12.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Комиссия формируется на безвозмездной основе в составе не менее</w:t>
      </w:r>
      <w:r w:rsidR="00D704B7">
        <w:rPr>
          <w:rFonts w:ascii="Times New Roman" w:hAnsi="Times New Roman"/>
          <w:bCs/>
          <w:sz w:val="28"/>
          <w:szCs w:val="28"/>
        </w:rPr>
        <w:br/>
      </w:r>
      <w:r w:rsidRPr="00042928">
        <w:rPr>
          <w:rFonts w:ascii="Times New Roman" w:hAnsi="Times New Roman"/>
          <w:bCs/>
          <w:sz w:val="28"/>
          <w:szCs w:val="28"/>
        </w:rPr>
        <w:t>7 человек из представителей Комитета, министерства культуры Рязанской области, министерства территориальной политики Рязанской области, министерства физической культуры и спорта Рязанской области, министерства труда и социальной защиты населения Рязанской области, некоммерческих организаций, осуществляющих деятельность в сфере образования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 xml:space="preserve">и молодежной политики, членов общественного совета при Комитете. 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Комиссию возглавляет председате</w:t>
      </w:r>
      <w:r w:rsidR="00D62F75">
        <w:rPr>
          <w:rFonts w:ascii="Times New Roman" w:hAnsi="Times New Roman"/>
          <w:bCs/>
          <w:sz w:val="28"/>
          <w:szCs w:val="28"/>
        </w:rPr>
        <w:t xml:space="preserve">ль Комиссии, который руководит </w:t>
      </w:r>
      <w:r w:rsidRPr="00042928">
        <w:rPr>
          <w:rFonts w:ascii="Times New Roman" w:hAnsi="Times New Roman"/>
          <w:bCs/>
          <w:sz w:val="28"/>
          <w:szCs w:val="28"/>
        </w:rPr>
        <w:t>ее деятельностью.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Состав и положение о Комиссии утверждаются приказом Комитета.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Заседание Комиссии проводит председатель Комиссии или по его поручению заместитель председателя Комиссии. Заседание Комиссии считается правомочным, если на н</w:t>
      </w:r>
      <w:r w:rsidR="00D62F75">
        <w:rPr>
          <w:rFonts w:ascii="Times New Roman" w:hAnsi="Times New Roman"/>
          <w:bCs/>
          <w:sz w:val="28"/>
          <w:szCs w:val="28"/>
        </w:rPr>
        <w:t xml:space="preserve">ем присутствует более половины </w:t>
      </w:r>
      <w:r w:rsidRPr="00042928">
        <w:rPr>
          <w:rFonts w:ascii="Times New Roman" w:hAnsi="Times New Roman"/>
          <w:bCs/>
          <w:sz w:val="28"/>
          <w:szCs w:val="28"/>
        </w:rPr>
        <w:t>ее членов. Члены Комиссии не вправе делегировать свои полномочия другим лицам.</w:t>
      </w:r>
    </w:p>
    <w:p w:rsidR="00042928" w:rsidRPr="00042928" w:rsidRDefault="00D62F75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13. 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Комиссия в течение 7 рабочих дней, следующих за днем поступления заявок от Комитета, проводит отбор путем оценки допущенных к отбору заявок в соответствии с критериями оценки заявок, указанными в </w:t>
      </w:r>
      <w:hyperlink w:anchor="P117">
        <w:r w:rsidR="00042928" w:rsidRPr="00042928">
          <w:rPr>
            <w:rFonts w:ascii="Times New Roman" w:hAnsi="Times New Roman"/>
            <w:bCs/>
            <w:sz w:val="28"/>
            <w:szCs w:val="28"/>
          </w:rPr>
          <w:t>пункте 14</w:t>
        </w:r>
      </w:hyperlink>
      <w:r w:rsidR="00042928" w:rsidRPr="00042928">
        <w:rPr>
          <w:rFonts w:ascii="Times New Roman" w:hAnsi="Times New Roman"/>
          <w:bCs/>
          <w:sz w:val="28"/>
          <w:szCs w:val="28"/>
        </w:rPr>
        <w:t xml:space="preserve"> настоящего Порядка, и принимает решение о победителях отбора.</w:t>
      </w:r>
      <w:bookmarkStart w:id="12" w:name="P117"/>
      <w:bookmarkEnd w:id="12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14. Критериями оценки заявок являются:</w:t>
      </w:r>
      <w:bookmarkStart w:id="13" w:name="P118"/>
      <w:bookmarkEnd w:id="13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1) информационная открытость, публичность молодежного проекта: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отсутствие информации о молодежном проекте в информационно-телекоммуникационной сети «Интернет», периодических печатных изданиях, иных средствах массовой информации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наличие информации о молодежном проекте в информационно-телекоммуникационной сети «Интернет» и (или) периодических печатных изданиях, и (или) иных средствах массовой информации (далее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СМИ</w:t>
      </w:r>
      <w:r w:rsidR="00D62F75">
        <w:rPr>
          <w:rFonts w:ascii="Times New Roman" w:hAnsi="Times New Roman"/>
          <w:bCs/>
          <w:sz w:val="28"/>
          <w:szCs w:val="28"/>
        </w:rPr>
        <w:t xml:space="preserve">) </w:t>
      </w:r>
      <w:r w:rsidRPr="00042928">
        <w:rPr>
          <w:rFonts w:ascii="Times New Roman" w:hAnsi="Times New Roman"/>
          <w:bCs/>
          <w:sz w:val="28"/>
          <w:szCs w:val="28"/>
        </w:rPr>
        <w:t>до</w:t>
      </w:r>
      <w:r w:rsidR="00D62F75">
        <w:rPr>
          <w:rFonts w:ascii="Times New Roman" w:hAnsi="Times New Roman"/>
          <w:bCs/>
          <w:sz w:val="28"/>
          <w:szCs w:val="28"/>
        </w:rPr>
        <w:br/>
      </w:r>
      <w:r w:rsidRPr="00042928">
        <w:rPr>
          <w:rFonts w:ascii="Times New Roman" w:hAnsi="Times New Roman"/>
          <w:bCs/>
          <w:sz w:val="28"/>
          <w:szCs w:val="28"/>
        </w:rPr>
        <w:t xml:space="preserve">3 включительно публикаций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наличие информации о молодежном проекте в информационно-телекоммуникационной сети «Интернет» и (или) периодических печатных изданиях, и (или) иных СМИ от 4 до 6 включительно публикаций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7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наличие информации о молодежном проекте в информационно-телекоммуникационной сети «Интернет» и (или) периодических печатных изданиях, и (или) иных СМИ от 7 и более публикаций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  <w:bookmarkStart w:id="14" w:name="P123"/>
      <w:bookmarkEnd w:id="14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2) количество лиц, участвующих в реализации молодежного проекта: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от 1 до 10 включительно участников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от 11 до 30 включительно участников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3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от 31 до 60 включительно участников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6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от 61 и более участников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  <w:bookmarkStart w:id="15" w:name="P128"/>
      <w:bookmarkEnd w:id="15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3)</w:t>
      </w:r>
      <w:r w:rsidR="00D62F75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наличие опыта прове</w:t>
      </w:r>
      <w:r w:rsidR="00D62F75">
        <w:rPr>
          <w:rFonts w:ascii="Times New Roman" w:hAnsi="Times New Roman"/>
          <w:bCs/>
          <w:sz w:val="28"/>
          <w:szCs w:val="28"/>
        </w:rPr>
        <w:t xml:space="preserve">дения мероприятий (не менее 1) </w:t>
      </w:r>
      <w:r w:rsidRPr="00042928">
        <w:rPr>
          <w:rFonts w:ascii="Times New Roman" w:hAnsi="Times New Roman"/>
          <w:bCs/>
          <w:sz w:val="28"/>
          <w:szCs w:val="28"/>
        </w:rPr>
        <w:t xml:space="preserve">по направлениям, указанным в </w:t>
      </w:r>
      <w:hyperlink w:anchor="P39">
        <w:r w:rsidRPr="00042928">
          <w:rPr>
            <w:rFonts w:ascii="Times New Roman" w:hAnsi="Times New Roman"/>
            <w:bCs/>
            <w:sz w:val="28"/>
            <w:szCs w:val="28"/>
          </w:rPr>
          <w:t>пункте 2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Порядка, и по следующим уровням (количество баллов выставляется за наивысший уровень опыта проведения мероприятий, представленных в заявке):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муниципальный уровень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3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региональный уровень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межрегиональный уровень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7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всероссийский уровень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9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международный уровень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отсутствие опыта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  <w:bookmarkStart w:id="16" w:name="P135"/>
      <w:bookmarkEnd w:id="16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4) перспектива развития молодежного проекта: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="00D62F75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описаны механизмы развития мол</w:t>
      </w:r>
      <w:r w:rsidR="00D62F75">
        <w:rPr>
          <w:rFonts w:ascii="Times New Roman" w:hAnsi="Times New Roman"/>
          <w:bCs/>
          <w:sz w:val="28"/>
          <w:szCs w:val="28"/>
        </w:rPr>
        <w:t xml:space="preserve">одежного проекта с сохранением </w:t>
      </w:r>
      <w:r w:rsidRPr="00042928">
        <w:rPr>
          <w:rFonts w:ascii="Times New Roman" w:hAnsi="Times New Roman"/>
          <w:bCs/>
          <w:sz w:val="28"/>
          <w:szCs w:val="28"/>
        </w:rPr>
        <w:t xml:space="preserve">и (или) преумножением значений ожидаемых результатов молодежного проекта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в молодежном проекте отсутствует описание и (или) имеется </w:t>
      </w:r>
      <w:r w:rsidRPr="00042928">
        <w:rPr>
          <w:rFonts w:ascii="Times New Roman" w:hAnsi="Times New Roman"/>
          <w:bCs/>
          <w:spacing w:val="-4"/>
          <w:sz w:val="28"/>
          <w:szCs w:val="28"/>
        </w:rPr>
        <w:t>недостоверное, нереалистич</w:t>
      </w:r>
      <w:r w:rsidR="0070455E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042928">
        <w:rPr>
          <w:rFonts w:ascii="Times New Roman" w:hAnsi="Times New Roman"/>
          <w:bCs/>
          <w:spacing w:val="-4"/>
          <w:sz w:val="28"/>
          <w:szCs w:val="28"/>
        </w:rPr>
        <w:t>ое описание дальнейшего развития молодежного</w:t>
      </w:r>
      <w:r w:rsidRPr="00042928">
        <w:rPr>
          <w:rFonts w:ascii="Times New Roman" w:hAnsi="Times New Roman"/>
          <w:bCs/>
          <w:sz w:val="28"/>
          <w:szCs w:val="28"/>
        </w:rPr>
        <w:t xml:space="preserve"> проекта </w:t>
      </w:r>
      <w:r w:rsidR="00D62F75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62F75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7" w:name="P139"/>
      <w:bookmarkEnd w:id="17"/>
      <w:r w:rsidRPr="00042928">
        <w:rPr>
          <w:rFonts w:ascii="Times New Roman" w:hAnsi="Times New Roman"/>
          <w:bCs/>
          <w:sz w:val="28"/>
          <w:szCs w:val="28"/>
        </w:rPr>
        <w:t>5)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представление дополнительных материалов о молодежном проекте, например: рекомендательные письма, письма поддержки, гарантийные письма: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не представлено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представлено 1-3 включительно материалов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2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представлено 4-7 включительно материалов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представлено свыше 8 материалов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8" w:name="P144"/>
      <w:bookmarkEnd w:id="18"/>
      <w:r w:rsidRPr="00042928">
        <w:rPr>
          <w:rFonts w:ascii="Times New Roman" w:hAnsi="Times New Roman"/>
          <w:bCs/>
          <w:sz w:val="28"/>
          <w:szCs w:val="28"/>
        </w:rPr>
        <w:t>6) социальная значимость и актуальность молодежного проекта: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 xml:space="preserve">- молодежный проект по направлению «содействие участию молодежи </w:t>
      </w:r>
      <w:r w:rsidRPr="00042928">
        <w:rPr>
          <w:rFonts w:ascii="Times New Roman" w:hAnsi="Times New Roman"/>
          <w:bCs/>
          <w:sz w:val="28"/>
          <w:szCs w:val="28"/>
        </w:rPr>
        <w:br/>
        <w:t>в добровольческой (волонтерской) деятельности» направлен на решение проблем в одной из сфер добровольчества</w:t>
      </w:r>
      <w:r w:rsidR="00D704B7">
        <w:rPr>
          <w:rFonts w:ascii="Times New Roman" w:hAnsi="Times New Roman"/>
          <w:bCs/>
          <w:sz w:val="28"/>
          <w:szCs w:val="28"/>
        </w:rPr>
        <w:t xml:space="preserve"> (добровольческая деятельность </w:t>
      </w:r>
      <w:r w:rsidRPr="00042928">
        <w:rPr>
          <w:rFonts w:ascii="Times New Roman" w:hAnsi="Times New Roman"/>
          <w:bCs/>
          <w:sz w:val="28"/>
          <w:szCs w:val="28"/>
        </w:rPr>
        <w:t>в сферах образования, здравоо</w:t>
      </w:r>
      <w:r w:rsidR="00D704B7">
        <w:rPr>
          <w:rFonts w:ascii="Times New Roman" w:hAnsi="Times New Roman"/>
          <w:bCs/>
          <w:sz w:val="28"/>
          <w:szCs w:val="28"/>
        </w:rPr>
        <w:t xml:space="preserve">хранения, социальной поддержки </w:t>
      </w:r>
      <w:r w:rsidRPr="00042928">
        <w:rPr>
          <w:rFonts w:ascii="Times New Roman" w:hAnsi="Times New Roman"/>
          <w:bCs/>
          <w:sz w:val="28"/>
          <w:szCs w:val="28"/>
        </w:rPr>
        <w:t xml:space="preserve">и социального обслуживания населения, культуры, добровольчество в сфере охраны природы, предупреждения и ликвидации чрезвычайных ситуаций, физической культуры и спорта, вовлечения людей пенсионного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и </w:t>
      </w:r>
      <w:proofErr w:type="spellStart"/>
      <w:r w:rsidRPr="00042928">
        <w:rPr>
          <w:rFonts w:ascii="Times New Roman" w:hAnsi="Times New Roman"/>
          <w:bCs/>
          <w:sz w:val="28"/>
          <w:szCs w:val="28"/>
        </w:rPr>
        <w:t>предпенсионного</w:t>
      </w:r>
      <w:proofErr w:type="spellEnd"/>
      <w:r w:rsidRPr="00042928">
        <w:rPr>
          <w:rFonts w:ascii="Times New Roman" w:hAnsi="Times New Roman"/>
          <w:bCs/>
          <w:sz w:val="28"/>
          <w:szCs w:val="28"/>
        </w:rPr>
        <w:t xml:space="preserve"> возраста в добровольческую деятельность), а также </w:t>
      </w:r>
      <w:r w:rsidRPr="00042928">
        <w:rPr>
          <w:rFonts w:ascii="Times New Roman" w:hAnsi="Times New Roman"/>
          <w:bCs/>
          <w:sz w:val="28"/>
          <w:szCs w:val="28"/>
        </w:rPr>
        <w:br/>
        <w:t>в инклюзивном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добровольчестве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(привлечение людей с ограниченными возможностями здоровья в качестве участников):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 соответствует заявленному направлению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не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молодежный проект по направлению «обеспечение гарантий в сфере труда и занятости молодежи, содействие трудоустройству молодых граждан, </w:t>
      </w:r>
      <w:r w:rsidRPr="00042928">
        <w:rPr>
          <w:rFonts w:ascii="Times New Roman" w:hAnsi="Times New Roman"/>
          <w:bCs/>
          <w:sz w:val="28"/>
          <w:szCs w:val="28"/>
        </w:rPr>
        <w:br/>
        <w:t>в том числе посредством студенческих отрядов, профессиональному развитию молодых специалистов» направлен на содействие саморазвитию, карьерному и профессиональному росту молодежи, трудоустройство, профориентацию молодежи, развитие студенческих клубов, студенческих отрядов и студенческого самоуправления: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 соответствует заявленному направлению </w:t>
      </w:r>
      <w:r w:rsidR="0070455E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70455E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не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 xml:space="preserve">-молодежный проект по направлению «обеспечение межнационального 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объединений» направлен на решение проблем в сфере обеспечения межнационального и</w:t>
      </w:r>
      <w:r w:rsidR="00D704B7">
        <w:rPr>
          <w:rFonts w:ascii="Times New Roman" w:hAnsi="Times New Roman"/>
          <w:bCs/>
          <w:sz w:val="28"/>
          <w:szCs w:val="28"/>
        </w:rPr>
        <w:t xml:space="preserve"> межконфессионального согласия </w:t>
      </w:r>
      <w:r w:rsidRPr="00042928">
        <w:rPr>
          <w:rFonts w:ascii="Times New Roman" w:hAnsi="Times New Roman"/>
          <w:bCs/>
          <w:sz w:val="28"/>
          <w:szCs w:val="28"/>
        </w:rPr>
        <w:t>в молодежной среде, профилактику и предупреждение проявлений экстремизма в среде молодежи, содействие адаптации и интеграции мигрантов, формированию конструктивного взаимодействия между мигрантами и принимающим сообществом: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 соответствует заявленному направлению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не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>-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молодежный проект по направлению «воспитание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Федерации» направлен на гражданско-патри</w:t>
      </w:r>
      <w:r w:rsidR="00D704B7">
        <w:rPr>
          <w:rFonts w:ascii="Times New Roman" w:hAnsi="Times New Roman"/>
          <w:bCs/>
          <w:sz w:val="28"/>
          <w:szCs w:val="28"/>
        </w:rPr>
        <w:t xml:space="preserve">отическое воспитание молодежи, </w:t>
      </w:r>
      <w:r w:rsidRPr="00042928">
        <w:rPr>
          <w:rFonts w:ascii="Times New Roman" w:hAnsi="Times New Roman"/>
          <w:bCs/>
          <w:sz w:val="28"/>
          <w:szCs w:val="28"/>
        </w:rPr>
        <w:t>в частности на формирование готовности к</w:t>
      </w:r>
      <w:r w:rsidR="00D704B7">
        <w:rPr>
          <w:rFonts w:ascii="Times New Roman" w:hAnsi="Times New Roman"/>
          <w:bCs/>
          <w:sz w:val="28"/>
          <w:szCs w:val="28"/>
        </w:rPr>
        <w:t xml:space="preserve"> выполнению гражданского долга </w:t>
      </w:r>
      <w:r w:rsidRPr="00042928">
        <w:rPr>
          <w:rFonts w:ascii="Times New Roman" w:hAnsi="Times New Roman"/>
          <w:bCs/>
          <w:sz w:val="28"/>
          <w:szCs w:val="28"/>
        </w:rPr>
        <w:t>и конституционных обязанностей по защите интересов Родины, сохранение исторической памяти, сохранение традиционной культуры и ремесел Рязанской области: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 соответствует заявленному направлению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не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молодежный проект по направлению «организация досуга, отдыха, оздоровления молодежи, формирование условий для занятия физической культурой, спортом, содействие здоровому образу жизни молодежи» направлен на пропаганду и формирование здорового образа жизни, профилактику алкоголизма, </w:t>
      </w:r>
      <w:proofErr w:type="spellStart"/>
      <w:r w:rsidRPr="00042928">
        <w:rPr>
          <w:rFonts w:ascii="Times New Roman" w:hAnsi="Times New Roman"/>
          <w:bCs/>
          <w:sz w:val="28"/>
          <w:szCs w:val="28"/>
        </w:rPr>
        <w:t>табакокурения</w:t>
      </w:r>
      <w:proofErr w:type="spellEnd"/>
      <w:r w:rsidRPr="00042928">
        <w:rPr>
          <w:rFonts w:ascii="Times New Roman" w:hAnsi="Times New Roman"/>
          <w:bCs/>
          <w:sz w:val="28"/>
          <w:szCs w:val="28"/>
        </w:rPr>
        <w:t>, формирование культуры здорового питания и развитие туризма на территории Рязанской области: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 соответствует заявленному направлению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не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молодежный проект по направлению «поддержка молодых семей» направлен на популяризацию семейных ценностей среди молодежи, развитие клубного семейного движения: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 соответствует заявленному направлению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 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не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молодежный проект по направлению «поддержка деятельности </w:t>
      </w:r>
      <w:r w:rsidRPr="00042928">
        <w:rPr>
          <w:rFonts w:ascii="Times New Roman" w:hAnsi="Times New Roman"/>
          <w:bCs/>
          <w:sz w:val="28"/>
          <w:szCs w:val="28"/>
        </w:rPr>
        <w:br/>
        <w:t>по созданию и распространению, в том числе в информационно-телекоммуникационной сети «Интернет», в СМИ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молодежи» направлен на создание и развитие молодежных СМИ; развитие молодежных новостных и образовательных информационных ресурсов; проведение мероприятий для специалистов сферы медиа;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создание 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теле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-, радиопередач </w:t>
      </w:r>
      <w:r w:rsidRPr="00042928">
        <w:rPr>
          <w:rFonts w:ascii="Times New Roman" w:hAnsi="Times New Roman"/>
          <w:bCs/>
          <w:sz w:val="28"/>
          <w:szCs w:val="28"/>
        </w:rPr>
        <w:br/>
        <w:t>и каналов в целях укрепления гражданской идентичности и духовно-нравственных ценностей молодежи: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 соответствует заявленному направлению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не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молодежный проект по направлению «поддержка инициатив молодежи» направлен на стимулирование развития творческой активности молодежи в сфере архитектуры, дизайна, градостроительства, литературы и истории, театра и кино, музыки и хореографии, художественного творчества: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не соответствует заявленному направлению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не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5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соответствует заявленному направлению, присутствует описание проблемы, на решение которой направлен молодежный проект, с указанием социальной значимости и актуальности молодежного проекта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D704B7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9" w:name="P177"/>
      <w:bookmarkEnd w:id="19"/>
      <w:r>
        <w:rPr>
          <w:rFonts w:ascii="Times New Roman" w:hAnsi="Times New Roman"/>
          <w:bCs/>
          <w:sz w:val="28"/>
          <w:szCs w:val="28"/>
        </w:rPr>
        <w:t>7) </w:t>
      </w:r>
      <w:r w:rsidR="00042928" w:rsidRPr="00042928">
        <w:rPr>
          <w:rFonts w:ascii="Times New Roman" w:hAnsi="Times New Roman"/>
          <w:bCs/>
          <w:sz w:val="28"/>
          <w:szCs w:val="28"/>
        </w:rPr>
        <w:t>соответствие мероприятий молодежного проекта его целям, ожидаемым результатам и планируемым расходам:</w:t>
      </w:r>
    </w:p>
    <w:p w:rsidR="00042928" w:rsidRPr="00042928" w:rsidRDefault="00D704B7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мероприятия молодежного проекта не соответствуют его целям, задачам, ожидаемым результатам и планируемым расходам </w:t>
      </w:r>
      <w:r>
        <w:rPr>
          <w:rFonts w:ascii="Times New Roman" w:hAnsi="Times New Roman"/>
          <w:bCs/>
          <w:sz w:val="28"/>
          <w:szCs w:val="28"/>
        </w:rPr>
        <w:t>–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 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- мероприятия молодежного проекта соответствуют его целям, задачам, ожидаемым результатам и планируемым расходам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0" w:name="P180"/>
      <w:bookmarkEnd w:id="20"/>
      <w:r w:rsidRPr="00042928">
        <w:rPr>
          <w:rFonts w:ascii="Times New Roman" w:hAnsi="Times New Roman"/>
          <w:bCs/>
          <w:sz w:val="28"/>
          <w:szCs w:val="28"/>
        </w:rPr>
        <w:t>8) реалистичность бюджета молодежного проекта: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в бюджете молодежного проекта не предусмотрено финансовое обеспечение мероприятий молодежного проекта, предполагаемые затраты </w:t>
      </w:r>
      <w:r w:rsidRPr="00042928">
        <w:rPr>
          <w:rFonts w:ascii="Times New Roman" w:hAnsi="Times New Roman"/>
          <w:bCs/>
          <w:sz w:val="28"/>
          <w:szCs w:val="28"/>
        </w:rPr>
        <w:br/>
        <w:t>на реализацию молодежного проекта не соответствуют мероприятиям молодежного проекта, условиям предоставления гранта, присутствуют расходы, которые не связаны с мероприятиями молодежного проекта</w:t>
      </w:r>
      <w:r w:rsidR="0070455E">
        <w:rPr>
          <w:rFonts w:ascii="Times New Roman" w:hAnsi="Times New Roman"/>
          <w:bCs/>
          <w:sz w:val="28"/>
          <w:szCs w:val="28"/>
        </w:rPr>
        <w:t>,</w:t>
      </w:r>
      <w:r w:rsidRPr="00042928">
        <w:rPr>
          <w:rFonts w:ascii="Times New Roman" w:hAnsi="Times New Roman"/>
          <w:bCs/>
          <w:sz w:val="28"/>
          <w:szCs w:val="28"/>
        </w:rPr>
        <w:t xml:space="preserve">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="00D704B7">
        <w:rPr>
          <w:rFonts w:ascii="Times New Roman" w:hAnsi="Times New Roman"/>
          <w:bCs/>
          <w:sz w:val="28"/>
          <w:szCs w:val="28"/>
        </w:rPr>
        <w:br/>
      </w:r>
      <w:r w:rsidRPr="00042928">
        <w:rPr>
          <w:rFonts w:ascii="Times New Roman" w:hAnsi="Times New Roman"/>
          <w:bCs/>
          <w:sz w:val="28"/>
          <w:szCs w:val="28"/>
        </w:rPr>
        <w:t>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 xml:space="preserve"> баллов;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в бюджете молодежного проекта предусмотрено финансовое обеспечение мероприятий молодежного проекта, предполагаемые затраты </w:t>
      </w:r>
      <w:r w:rsidRPr="00042928">
        <w:rPr>
          <w:rFonts w:ascii="Times New Roman" w:hAnsi="Times New Roman"/>
          <w:bCs/>
          <w:sz w:val="28"/>
          <w:szCs w:val="28"/>
        </w:rPr>
        <w:br/>
        <w:t>на реализацию молодежного проекта соответствуют мероприятиям молодежного проекта, условиям предоставления гранта, отсутствуют расходы, которые не связаны с мероприятиями молодежного проекта</w:t>
      </w:r>
      <w:r w:rsidR="0070455E">
        <w:rPr>
          <w:rFonts w:ascii="Times New Roman" w:hAnsi="Times New Roman"/>
          <w:bCs/>
          <w:sz w:val="28"/>
          <w:szCs w:val="28"/>
        </w:rPr>
        <w:t>,</w:t>
      </w:r>
      <w:r w:rsidRPr="00042928">
        <w:rPr>
          <w:rFonts w:ascii="Times New Roman" w:hAnsi="Times New Roman"/>
          <w:bCs/>
          <w:sz w:val="28"/>
          <w:szCs w:val="28"/>
        </w:rPr>
        <w:t xml:space="preserve">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="00D704B7">
        <w:rPr>
          <w:rFonts w:ascii="Times New Roman" w:hAnsi="Times New Roman"/>
          <w:bCs/>
          <w:sz w:val="28"/>
          <w:szCs w:val="28"/>
        </w:rPr>
        <w:br/>
      </w:r>
      <w:r w:rsidRPr="00042928">
        <w:rPr>
          <w:rFonts w:ascii="Times New Roman" w:hAnsi="Times New Roman"/>
          <w:bCs/>
          <w:sz w:val="28"/>
          <w:szCs w:val="28"/>
        </w:rPr>
        <w:t>10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баллов.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Комиссия оценивает допущенные к отбору молодежные проекты путем расчета совокупного показателя, включающего значения каждого из критериев оценки заявок, предусмотренных настоящим пунктом (далее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совокупный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показатель).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Молодежные проекты, набравшие значение совокупного показателя </w:t>
      </w:r>
      <w:r w:rsidRPr="00042928">
        <w:rPr>
          <w:rFonts w:ascii="Times New Roman" w:hAnsi="Times New Roman"/>
          <w:bCs/>
          <w:sz w:val="28"/>
          <w:szCs w:val="28"/>
        </w:rPr>
        <w:br/>
      </w:r>
      <w:r w:rsidRPr="00042928">
        <w:rPr>
          <w:rFonts w:ascii="Times New Roman" w:hAnsi="Times New Roman"/>
          <w:bCs/>
          <w:spacing w:val="-4"/>
          <w:sz w:val="28"/>
          <w:szCs w:val="28"/>
        </w:rPr>
        <w:t>от 50 (включительно) до 80 баллов (включительно), признаются победителями</w:t>
      </w:r>
      <w:r w:rsidRPr="00042928">
        <w:rPr>
          <w:rFonts w:ascii="Times New Roman" w:hAnsi="Times New Roman"/>
          <w:bCs/>
          <w:sz w:val="28"/>
          <w:szCs w:val="28"/>
        </w:rPr>
        <w:t xml:space="preserve"> отбора.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Комиссия формирует список молодежных проектов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победителей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отбора с присвоением порядкового номера, ранжированного по мере убывания значения совокупного показателя (далее – список). При равном совокупном показателе порядковые номера ранжируются в соответствии с более ранней датой и временем регистрации заявки.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Решение Комиссии о победителях отбора оформляется протоколом подведения итогов отбора и в течение 3 рабочих дней со дня принятия данного решения направляется в Комитет.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Протокол подведения итогов отбора включа</w:t>
      </w:r>
      <w:r w:rsidR="0070455E">
        <w:rPr>
          <w:rFonts w:ascii="Times New Roman" w:hAnsi="Times New Roman"/>
          <w:bCs/>
          <w:sz w:val="28"/>
          <w:szCs w:val="28"/>
        </w:rPr>
        <w:t>е</w:t>
      </w:r>
      <w:r w:rsidRPr="00042928">
        <w:rPr>
          <w:rFonts w:ascii="Times New Roman" w:hAnsi="Times New Roman"/>
          <w:bCs/>
          <w:sz w:val="28"/>
          <w:szCs w:val="28"/>
        </w:rPr>
        <w:t>т следующие сведения: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- дату, время и место оценки заявок;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- об участниках отбора, заявки которых были рассмотрены;</w:t>
      </w:r>
    </w:p>
    <w:p w:rsidR="00042928" w:rsidRPr="00042928" w:rsidRDefault="00D704B7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042928" w:rsidRPr="00042928">
        <w:rPr>
          <w:rFonts w:ascii="Times New Roman" w:eastAsia="Calibri" w:hAnsi="Times New Roman"/>
          <w:sz w:val="28"/>
          <w:szCs w:val="28"/>
          <w:lang w:eastAsia="en-US"/>
        </w:rPr>
        <w:t xml:space="preserve">об участниках отбора,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заявки которых были отклонены, </w:t>
      </w:r>
      <w:r w:rsidR="00042928" w:rsidRPr="00042928">
        <w:rPr>
          <w:rFonts w:ascii="Times New Roman" w:eastAsia="Calibri" w:hAnsi="Times New Roman"/>
          <w:sz w:val="28"/>
          <w:szCs w:val="28"/>
          <w:lang w:eastAsia="en-US"/>
        </w:rPr>
        <w:t xml:space="preserve">с указанием причин их отклонения, 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том числе положений объявления </w:t>
      </w:r>
      <w:r w:rsidR="00042928" w:rsidRPr="00042928">
        <w:rPr>
          <w:rFonts w:ascii="Times New Roman" w:eastAsia="Calibri" w:hAnsi="Times New Roman"/>
          <w:sz w:val="28"/>
          <w:szCs w:val="28"/>
          <w:lang w:eastAsia="en-US"/>
        </w:rPr>
        <w:t>о проведении отбора, которым не соответствуют заявки;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D704B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42928">
        <w:rPr>
          <w:rFonts w:ascii="Times New Roman" w:eastAsia="Calibri" w:hAnsi="Times New Roman"/>
          <w:sz w:val="28"/>
          <w:szCs w:val="28"/>
          <w:lang w:eastAsia="en-US"/>
        </w:rPr>
        <w:t>последовательность оценки заявок, присвоенные за</w:t>
      </w:r>
      <w:r w:rsidR="00D704B7">
        <w:rPr>
          <w:rFonts w:ascii="Times New Roman" w:eastAsia="Calibri" w:hAnsi="Times New Roman"/>
          <w:sz w:val="28"/>
          <w:szCs w:val="28"/>
          <w:lang w:eastAsia="en-US"/>
        </w:rPr>
        <w:t xml:space="preserve">явкам значения </w:t>
      </w:r>
      <w:r w:rsidRPr="00042928">
        <w:rPr>
          <w:rFonts w:ascii="Times New Roman" w:eastAsia="Calibri" w:hAnsi="Times New Roman"/>
          <w:sz w:val="28"/>
          <w:szCs w:val="28"/>
          <w:lang w:eastAsia="en-US"/>
        </w:rPr>
        <w:t>по каждому из предусмотренных критериев оценки заявок, принятое на основании результатов оценки заявок решение о присвоении заявкам порядковых номеров;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D704B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42928">
        <w:rPr>
          <w:rFonts w:ascii="Times New Roman" w:eastAsia="Calibri" w:hAnsi="Times New Roman"/>
          <w:sz w:val="28"/>
          <w:szCs w:val="28"/>
          <w:lang w:eastAsia="en-US"/>
        </w:rPr>
        <w:t>наименование получателя (получателей) гранта, с которы</w:t>
      </w:r>
      <w:proofErr w:type="gramStart"/>
      <w:r w:rsidRPr="00042928">
        <w:rPr>
          <w:rFonts w:ascii="Times New Roman" w:eastAsia="Calibri" w:hAnsi="Times New Roman"/>
          <w:sz w:val="28"/>
          <w:szCs w:val="28"/>
          <w:lang w:eastAsia="en-US"/>
        </w:rPr>
        <w:t>м(</w:t>
      </w:r>
      <w:proofErr w:type="gramEnd"/>
      <w:r w:rsidRPr="00042928">
        <w:rPr>
          <w:rFonts w:ascii="Times New Roman" w:eastAsia="Calibri" w:hAnsi="Times New Roman"/>
          <w:sz w:val="28"/>
          <w:szCs w:val="28"/>
          <w:lang w:eastAsia="en-US"/>
        </w:rPr>
        <w:t>и) заключается Соглашение, и размер предоставляемого ему гранта.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Протокол подведения итогов отбора размещается на едином портале и на официальном сайте Комитета не позднее 3-х рабочих дней, следующих за днем его подписания. 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15.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Размер гранта гражданину, признанному победителем отбора, определяется Комитетом по следующей формуле: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42928" w:rsidRPr="00042928" w:rsidRDefault="008B626D" w:rsidP="0004292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sub>
            </m:sSub>
            <m:r>
              <w:rPr>
                <w:rFonts w:ascii="Cambria Math" w:hAnsi="Cambria Math"/>
                <w:color w:val="000000"/>
                <w:sz w:val="28"/>
                <w:szCs w:val="28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-1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nary>
          </m:den>
        </m:f>
      </m:oMath>
      <w:r w:rsidR="00042928" w:rsidRPr="00042928">
        <w:rPr>
          <w:rFonts w:ascii="Times New Roman" w:hAnsi="Times New Roman"/>
          <w:bCs/>
          <w:sz w:val="28"/>
          <w:szCs w:val="28"/>
        </w:rPr>
        <w:t>,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rPr>
          <w:rFonts w:ascii="Times New Roman" w:hAnsi="Times New Roman"/>
          <w:bCs/>
          <w:sz w:val="28"/>
          <w:szCs w:val="28"/>
        </w:rPr>
      </w:pP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где: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42928">
        <w:rPr>
          <w:rFonts w:ascii="Times New Roman" w:hAnsi="Times New Roman"/>
          <w:bCs/>
          <w:sz w:val="28"/>
          <w:szCs w:val="28"/>
        </w:rPr>
        <w:t>S</w:t>
      </w:r>
      <w:r w:rsidRPr="00042928">
        <w:rPr>
          <w:rFonts w:ascii="Times New Roman" w:hAnsi="Times New Roman"/>
          <w:bCs/>
          <w:sz w:val="28"/>
          <w:szCs w:val="28"/>
          <w:vertAlign w:val="subscript"/>
        </w:rPr>
        <w:t>i</w:t>
      </w:r>
      <w:proofErr w:type="spellEnd"/>
      <w:r w:rsidRPr="00042928">
        <w:rPr>
          <w:rFonts w:ascii="Times New Roman" w:hAnsi="Times New Roman"/>
          <w:bCs/>
          <w:sz w:val="28"/>
          <w:szCs w:val="28"/>
        </w:rPr>
        <w:t xml:space="preserve"> - размер гранта молодежного проекта гражданина;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42928">
        <w:rPr>
          <w:rFonts w:ascii="Times New Roman" w:hAnsi="Times New Roman"/>
          <w:bCs/>
          <w:sz w:val="28"/>
          <w:szCs w:val="28"/>
        </w:rPr>
        <w:t>R</w:t>
      </w:r>
      <w:r w:rsidRPr="00042928">
        <w:rPr>
          <w:rFonts w:ascii="Times New Roman" w:hAnsi="Times New Roman"/>
          <w:bCs/>
          <w:sz w:val="28"/>
          <w:szCs w:val="28"/>
          <w:vertAlign w:val="subscript"/>
        </w:rPr>
        <w:t>i</w:t>
      </w:r>
      <w:proofErr w:type="spellEnd"/>
      <w:r w:rsidRPr="00042928">
        <w:rPr>
          <w:rFonts w:ascii="Times New Roman" w:hAnsi="Times New Roman"/>
          <w:bCs/>
          <w:sz w:val="28"/>
          <w:szCs w:val="28"/>
        </w:rPr>
        <w:t xml:space="preserve"> - совокупный показатель молодежного проекта гражданина;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i - порядковый номер молодежного проекта;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S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-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объем бюджетных ассигнований, предусмотренных законом Рязанской области об областном бюдже</w:t>
      </w:r>
      <w:r w:rsidR="00D704B7">
        <w:rPr>
          <w:rFonts w:ascii="Times New Roman" w:hAnsi="Times New Roman"/>
          <w:bCs/>
          <w:sz w:val="28"/>
          <w:szCs w:val="28"/>
        </w:rPr>
        <w:t xml:space="preserve">те на очередной финансовый год </w:t>
      </w:r>
      <w:r w:rsidRPr="00042928">
        <w:rPr>
          <w:rFonts w:ascii="Times New Roman" w:hAnsi="Times New Roman"/>
          <w:bCs/>
          <w:sz w:val="28"/>
          <w:szCs w:val="28"/>
        </w:rPr>
        <w:t>и плановый период на предоставление грантов в форме субсидий физическим лицам на реализацию молодежных проектов;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42928">
        <w:rPr>
          <w:rFonts w:ascii="Times New Roman" w:hAnsi="Times New Roman"/>
          <w:bCs/>
          <w:sz w:val="28"/>
          <w:szCs w:val="28"/>
        </w:rPr>
        <w:t>S</w:t>
      </w:r>
      <w:r w:rsidRPr="00042928">
        <w:rPr>
          <w:rFonts w:ascii="Times New Roman" w:hAnsi="Times New Roman"/>
          <w:bCs/>
          <w:sz w:val="28"/>
          <w:szCs w:val="28"/>
          <w:vertAlign w:val="subscript"/>
        </w:rPr>
        <w:t>n</w:t>
      </w:r>
      <w:proofErr w:type="spellEnd"/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-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сумма грантов по списку до победителя отбора, которому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в соответствии с настоящим пунктом определяется размер гранта. При определении размера гранта первому по списку победителю отбора значение </w:t>
      </w:r>
      <w:r w:rsidRPr="00042928">
        <w:rPr>
          <w:rFonts w:ascii="Times New Roman" w:hAnsi="Times New Roman"/>
          <w:bCs/>
          <w:sz w:val="28"/>
          <w:szCs w:val="28"/>
        </w:rPr>
        <w:br/>
      </w:r>
      <w:proofErr w:type="spellStart"/>
      <w:r w:rsidRPr="00042928">
        <w:rPr>
          <w:rFonts w:ascii="Times New Roman" w:hAnsi="Times New Roman"/>
          <w:bCs/>
          <w:sz w:val="28"/>
          <w:szCs w:val="28"/>
        </w:rPr>
        <w:t>S</w:t>
      </w:r>
      <w:r w:rsidRPr="00042928">
        <w:rPr>
          <w:rFonts w:ascii="Times New Roman" w:hAnsi="Times New Roman"/>
          <w:bCs/>
          <w:sz w:val="28"/>
          <w:szCs w:val="28"/>
          <w:vertAlign w:val="subscript"/>
        </w:rPr>
        <w:t>n</w:t>
      </w:r>
      <w:proofErr w:type="spellEnd"/>
      <w:r w:rsidRPr="00042928">
        <w:rPr>
          <w:rFonts w:ascii="Times New Roman" w:hAnsi="Times New Roman"/>
          <w:bCs/>
          <w:sz w:val="28"/>
          <w:szCs w:val="28"/>
        </w:rPr>
        <w:t xml:space="preserve"> равно нулю;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42928">
        <w:rPr>
          <w:rFonts w:ascii="Times New Roman" w:hAnsi="Times New Roman"/>
          <w:bCs/>
          <w:sz w:val="28"/>
          <w:szCs w:val="28"/>
        </w:rPr>
        <w:t>R</w:t>
      </w:r>
      <w:r w:rsidRPr="00042928">
        <w:rPr>
          <w:rFonts w:ascii="Times New Roman" w:hAnsi="Times New Roman"/>
          <w:bCs/>
          <w:sz w:val="28"/>
          <w:szCs w:val="28"/>
          <w:vertAlign w:val="subscript"/>
        </w:rPr>
        <w:t>n</w:t>
      </w:r>
      <w:proofErr w:type="spellEnd"/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-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сумма совокупных показателей по списку до победителя отбора, которому в соответствии с настоящим пунктом определяется размер гранта. При определении размера гранта первому по списку победителю отбора значение </w:t>
      </w:r>
      <w:proofErr w:type="spellStart"/>
      <w:r w:rsidRPr="00042928">
        <w:rPr>
          <w:rFonts w:ascii="Times New Roman" w:hAnsi="Times New Roman"/>
          <w:bCs/>
          <w:sz w:val="28"/>
          <w:szCs w:val="28"/>
        </w:rPr>
        <w:t>R</w:t>
      </w:r>
      <w:r w:rsidRPr="00042928">
        <w:rPr>
          <w:rFonts w:ascii="Times New Roman" w:hAnsi="Times New Roman"/>
          <w:bCs/>
          <w:sz w:val="28"/>
          <w:szCs w:val="28"/>
          <w:vertAlign w:val="subscript"/>
        </w:rPr>
        <w:t>n</w:t>
      </w:r>
      <w:proofErr w:type="spellEnd"/>
      <w:r w:rsidRPr="00042928">
        <w:rPr>
          <w:rFonts w:ascii="Times New Roman" w:hAnsi="Times New Roman"/>
          <w:bCs/>
          <w:sz w:val="28"/>
          <w:szCs w:val="28"/>
        </w:rPr>
        <w:t xml:space="preserve"> равно нулю;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n - шаг математической суммы;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>R</w:t>
      </w:r>
      <w:proofErr w:type="gramEnd"/>
      <w:r w:rsidRPr="00042928">
        <w:rPr>
          <w:rFonts w:ascii="Times New Roman" w:hAnsi="Times New Roman"/>
          <w:bCs/>
          <w:sz w:val="28"/>
          <w:szCs w:val="28"/>
          <w:vertAlign w:val="subscript"/>
        </w:rPr>
        <w:t>П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-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сумма совокупных показателей всех победителей отбора, указанных в списке.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если запрашиваемый размер гранта гражданином, признанным победителем отбора, меньше, чем определенный размер гранта в соответствии с настоящим пунктом, то размер гранта, предоставляемого гражданину, признанному победителем отбора, определяется в запрашиваемом размере средств.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если определенный размер гранта, предоставляемого гражданину, признанному победителем отбора в соответствии с настоящим пунктом, выше размера одного гранта в соответствии с </w:t>
      </w:r>
      <w:hyperlink w:anchor="P52">
        <w:r w:rsidRPr="00042928">
          <w:rPr>
            <w:rFonts w:ascii="Times New Roman" w:hAnsi="Times New Roman"/>
            <w:bCs/>
            <w:sz w:val="28"/>
            <w:szCs w:val="28"/>
          </w:rPr>
          <w:t>пунктом 4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Порядка, то размер гранта, предоставляемого гражданину, признанному победителем отбора, определяется в соответствии с </w:t>
      </w:r>
      <w:hyperlink w:anchor="P52">
        <w:r w:rsidRPr="00042928">
          <w:rPr>
            <w:rFonts w:ascii="Times New Roman" w:hAnsi="Times New Roman"/>
            <w:bCs/>
            <w:sz w:val="28"/>
            <w:szCs w:val="28"/>
          </w:rPr>
          <w:t>пунктом 4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Размер гранта, определенный в соответствии с настоящим пунктом, подлежит округлению до целого рубля в сторону увеличения.</w:t>
      </w:r>
    </w:p>
    <w:p w:rsidR="00042928" w:rsidRPr="00042928" w:rsidRDefault="00D704B7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16. </w:t>
      </w:r>
      <w:r w:rsidR="00042928" w:rsidRPr="00042928">
        <w:rPr>
          <w:rFonts w:ascii="Times New Roman" w:hAnsi="Times New Roman"/>
          <w:bCs/>
          <w:sz w:val="28"/>
          <w:szCs w:val="28"/>
        </w:rPr>
        <w:t>Комитет в течение 5 рабочих дней со дня получения протокола Комиссии принимает решение о предоставлении грантов гражданам, признанным победителями отбора. Принятое решение оформляется приказом Комитета.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Решение о предоставлении грантов</w:t>
      </w:r>
      <w:r w:rsidR="00D704B7">
        <w:rPr>
          <w:rFonts w:ascii="Times New Roman" w:hAnsi="Times New Roman"/>
          <w:bCs/>
          <w:sz w:val="28"/>
          <w:szCs w:val="28"/>
        </w:rPr>
        <w:t xml:space="preserve"> размещается на едином портале </w:t>
      </w:r>
      <w:r w:rsidRPr="00042928">
        <w:rPr>
          <w:rFonts w:ascii="Times New Roman" w:hAnsi="Times New Roman"/>
          <w:bCs/>
          <w:sz w:val="28"/>
          <w:szCs w:val="28"/>
        </w:rPr>
        <w:t>и на официальном сайте Комитета в течение 3 рабочих дней со дня его принятия.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Уведомление о предоставлении гранта или об отказе в предоставлении гранта с указанием причин отказа в течение 3 рабочих дней, следующих </w:t>
      </w:r>
      <w:r w:rsidRPr="00042928">
        <w:rPr>
          <w:rFonts w:ascii="Times New Roman" w:hAnsi="Times New Roman"/>
          <w:bCs/>
          <w:sz w:val="28"/>
          <w:szCs w:val="28"/>
        </w:rPr>
        <w:br/>
        <w:t>за днем принятия соответствующего решения, направляется Комитетом гражданину на адрес электронной почты, указанный в заявке, или вручается лично.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17. Отбор признается несостоявшимся в следующих случаях: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1) по окончании срока подачи заявок подана только одна заявка;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D704B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42928">
        <w:rPr>
          <w:rFonts w:ascii="Times New Roman" w:eastAsia="Calibri" w:hAnsi="Times New Roman"/>
          <w:sz w:val="28"/>
          <w:szCs w:val="28"/>
          <w:lang w:eastAsia="en-US"/>
        </w:rPr>
        <w:t>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3) по окончании срока подачи заявок не подано ни одной заявки;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4) по результатам рассмотрения заявок отклонены все заявки.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признания отбора несостоявшимся Комитетом на едином портале и на официальном сайте Комитета размещается информация </w:t>
      </w:r>
      <w:r w:rsidRPr="00042928">
        <w:rPr>
          <w:rFonts w:ascii="Times New Roman" w:eastAsia="Calibri" w:hAnsi="Times New Roman"/>
          <w:sz w:val="28"/>
          <w:szCs w:val="28"/>
          <w:lang w:eastAsia="en-US"/>
        </w:rPr>
        <w:br/>
        <w:t>о признании отбора несостоявшимся с указанием причины признания отбора несостоявшимся.</w:t>
      </w:r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42928">
        <w:rPr>
          <w:rFonts w:ascii="Times New Roman" w:eastAsia="Calibri" w:hAnsi="Times New Roman"/>
          <w:sz w:val="28"/>
          <w:szCs w:val="28"/>
          <w:lang w:eastAsia="en-US"/>
        </w:rPr>
        <w:t>В случае признания отбора несостоявшимся по основаниям, указанным в подпунктах 1-4 настоящего пункта, Комитет в течение 30 календарных дней, следующих за днем признания отбора несостоявшимся, принимает решение о проведении нового отбора.</w:t>
      </w:r>
      <w:proofErr w:type="gramEnd"/>
    </w:p>
    <w:p w:rsidR="00042928" w:rsidRPr="00042928" w:rsidRDefault="00042928" w:rsidP="000429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 xml:space="preserve">Соглашение о предоставлении гранта заключается с участником отбора, признанного несостоявшимся, в случае если по результатам рассмотрения и оценки заявок единственная заявка признана соответствующей </w:t>
      </w:r>
      <w:proofErr w:type="gramStart"/>
      <w:r w:rsidRPr="00042928">
        <w:rPr>
          <w:rFonts w:ascii="Times New Roman" w:eastAsia="Calibri" w:hAnsi="Times New Roman"/>
          <w:sz w:val="28"/>
          <w:szCs w:val="28"/>
          <w:lang w:eastAsia="en-US"/>
        </w:rPr>
        <w:t>требованиям, установленным в объявлении о проведении отбора и такой заявке присвоен</w:t>
      </w:r>
      <w:proofErr w:type="gramEnd"/>
      <w:r w:rsidRPr="00042928">
        <w:rPr>
          <w:rFonts w:ascii="Times New Roman" w:eastAsia="Calibri" w:hAnsi="Times New Roman"/>
          <w:sz w:val="28"/>
          <w:szCs w:val="28"/>
          <w:lang w:eastAsia="en-US"/>
        </w:rPr>
        <w:t xml:space="preserve"> балл больший или равный установленному в объявлении о проведении отбора минимальному проходному баллу.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18. </w:t>
      </w:r>
      <w:r w:rsidRPr="00042928">
        <w:rPr>
          <w:rFonts w:ascii="Times New Roman" w:hAnsi="Times New Roman"/>
          <w:bCs/>
          <w:color w:val="000000"/>
          <w:sz w:val="28"/>
          <w:szCs w:val="28"/>
        </w:rPr>
        <w:t xml:space="preserve">Комитет может отказаться от предоставления гранта получателю гранта и последующего заключения соглашения о предоставлении гранта с получателем гранта в случае </w:t>
      </w:r>
      <w:proofErr w:type="gramStart"/>
      <w:r w:rsidRPr="00042928">
        <w:rPr>
          <w:rFonts w:ascii="Times New Roman" w:hAnsi="Times New Roman"/>
          <w:bCs/>
          <w:color w:val="000000"/>
          <w:sz w:val="28"/>
          <w:szCs w:val="28"/>
        </w:rPr>
        <w:t>обнаружения факта несоответствия получателя гранта</w:t>
      </w:r>
      <w:proofErr w:type="gramEnd"/>
      <w:r w:rsidRPr="00042928">
        <w:rPr>
          <w:rFonts w:ascii="Times New Roman" w:hAnsi="Times New Roman"/>
          <w:bCs/>
          <w:color w:val="000000"/>
          <w:sz w:val="28"/>
          <w:szCs w:val="28"/>
        </w:rPr>
        <w:t xml:space="preserve"> требованиям, указанным в объявлении о проведении отбора, или представления получателем гранта недостоверной информации.</w:t>
      </w:r>
    </w:p>
    <w:p w:rsidR="00042928" w:rsidRPr="00042928" w:rsidRDefault="00D704B7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19. 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Предоставление грантов гражданам, признанным победителями отбора 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 получатель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42928" w:rsidRPr="00042928">
        <w:rPr>
          <w:rFonts w:ascii="Times New Roman" w:hAnsi="Times New Roman"/>
          <w:bCs/>
          <w:sz w:val="28"/>
          <w:szCs w:val="28"/>
        </w:rPr>
        <w:t>гранта), осуществляется на основании соглашения о предоставлении гранта (далее</w:t>
      </w:r>
      <w:r w:rsidR="00042928"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–</w:t>
      </w:r>
      <w:r w:rsidR="00042928"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042928" w:rsidRPr="00042928">
        <w:rPr>
          <w:rFonts w:ascii="Times New Roman" w:hAnsi="Times New Roman"/>
          <w:bCs/>
          <w:sz w:val="28"/>
          <w:szCs w:val="28"/>
        </w:rPr>
        <w:t xml:space="preserve">Соглашение), заключаемого с Комитетом. 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Соглашение заключается в течение 10 рабочих дней со дня принятия Комитетом решения о предоставлении грантов.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 xml:space="preserve"> если в указанный срок, получатель гранта не подписал Соглашение, Комитет принимает решени</w:t>
      </w:r>
      <w:r w:rsidR="00D704B7">
        <w:rPr>
          <w:rFonts w:ascii="Times New Roman" w:hAnsi="Times New Roman"/>
          <w:bCs/>
          <w:sz w:val="28"/>
          <w:szCs w:val="28"/>
        </w:rPr>
        <w:t xml:space="preserve">е о признании его уклонившимся </w:t>
      </w:r>
      <w:r w:rsidRPr="00042928">
        <w:rPr>
          <w:rFonts w:ascii="Times New Roman" w:hAnsi="Times New Roman"/>
          <w:bCs/>
          <w:sz w:val="28"/>
          <w:szCs w:val="28"/>
        </w:rPr>
        <w:t>от заключения Соглашения в форме приказа Комитета.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Комитет перечисляет грант на сче</w:t>
      </w:r>
      <w:r w:rsidR="00D704B7">
        <w:rPr>
          <w:rFonts w:ascii="Times New Roman" w:hAnsi="Times New Roman"/>
          <w:bCs/>
          <w:sz w:val="28"/>
          <w:szCs w:val="28"/>
        </w:rPr>
        <w:t xml:space="preserve">т получателя гранта, указанный </w:t>
      </w:r>
      <w:r w:rsidRPr="00042928">
        <w:rPr>
          <w:rFonts w:ascii="Times New Roman" w:hAnsi="Times New Roman"/>
          <w:bCs/>
          <w:sz w:val="28"/>
          <w:szCs w:val="28"/>
        </w:rPr>
        <w:t>в Соглашении, открытый в учреждении Центрального банка Российской Федерации или в кредитной организации, в течение 15 рабочих дней со дня заключения Соглашения.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Соглашение, дополнительное соглашение к Соглашению, в том числе дополнительное соглашение о расто</w:t>
      </w:r>
      <w:r w:rsidR="00D704B7">
        <w:rPr>
          <w:rFonts w:ascii="Times New Roman" w:hAnsi="Times New Roman"/>
          <w:bCs/>
          <w:sz w:val="28"/>
          <w:szCs w:val="28"/>
        </w:rPr>
        <w:t xml:space="preserve">ржении Соглашения, заключаются </w:t>
      </w:r>
      <w:r w:rsidRPr="00042928">
        <w:rPr>
          <w:rFonts w:ascii="Times New Roman" w:hAnsi="Times New Roman"/>
          <w:bCs/>
          <w:sz w:val="28"/>
          <w:szCs w:val="28"/>
        </w:rPr>
        <w:t>в соответствии с типовой формой, установленной министерством финансов Рязанской области.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В Соглашении в случае уменьшения Комитету ранее доведенных лимитов бюджетных обязательств, приводящего к невозможности предоставления гранта в размере, определенном в Соглашении, предусматриваются условия о согласовании новых условий Соглашения или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о расторжении Соглашения при </w:t>
      </w:r>
      <w:proofErr w:type="spellStart"/>
      <w:r w:rsidRPr="00042928">
        <w:rPr>
          <w:rFonts w:ascii="Times New Roman" w:hAnsi="Times New Roman"/>
          <w:bCs/>
          <w:sz w:val="28"/>
          <w:szCs w:val="28"/>
        </w:rPr>
        <w:t>недостижении</w:t>
      </w:r>
      <w:proofErr w:type="spellEnd"/>
      <w:r w:rsidRPr="00042928">
        <w:rPr>
          <w:rFonts w:ascii="Times New Roman" w:hAnsi="Times New Roman"/>
          <w:bCs/>
          <w:sz w:val="28"/>
          <w:szCs w:val="28"/>
        </w:rPr>
        <w:t xml:space="preserve"> согласия по новым условиям.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В случае уменьшения Комитету ранее доведенных лимитов бюджетных обязательств в Соглашение вносятся изменения путем заключения дополнительного соглашения к Соглашению. В данном случае Комитет перечисляет грант на банковский счет, открытый получателю гранта </w:t>
      </w:r>
      <w:r w:rsidRPr="00042928">
        <w:rPr>
          <w:rFonts w:ascii="Times New Roman" w:hAnsi="Times New Roman"/>
          <w:bCs/>
          <w:sz w:val="28"/>
          <w:szCs w:val="28"/>
        </w:rPr>
        <w:br/>
        <w:t>в учреждениях Центрального банка Российской Федерации или кредитной организации, указанный в Соглашении, не позднее 10 рабочего дня со дня заключения дополнительного соглашения к Соглашению.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20.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Результат предоставления гранта – реализованы молодежные проекты гражданами.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Характеристикой результата является количество участников мероприятий в рамках реализации молодежного проекта.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Точная дата завершения и конечные значения результата предоставления гранта и характе</w:t>
      </w:r>
      <w:r w:rsidR="00D704B7">
        <w:rPr>
          <w:rFonts w:ascii="Times New Roman" w:hAnsi="Times New Roman"/>
          <w:bCs/>
          <w:sz w:val="28"/>
          <w:szCs w:val="28"/>
        </w:rPr>
        <w:t xml:space="preserve">ристики результата указываются </w:t>
      </w:r>
      <w:r w:rsidRPr="00042928">
        <w:rPr>
          <w:rFonts w:ascii="Times New Roman" w:hAnsi="Times New Roman"/>
          <w:bCs/>
          <w:sz w:val="28"/>
          <w:szCs w:val="28"/>
        </w:rPr>
        <w:t>в Соглашении.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21.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Получатель гранта представляет в Комитет ежеквартально,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до 5 числа месяца, следующего за отчетным кварталом (по итогам отчетного года </w:t>
      </w:r>
      <w:r w:rsidR="00D704B7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до</w:t>
      </w:r>
      <w:r w:rsidR="00D704B7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20 января года, следующего за отчетным годом):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отчет о расходовании гранта на цели, указанные в </w:t>
      </w:r>
      <w:hyperlink w:anchor="P39">
        <w:r w:rsidRPr="00042928">
          <w:rPr>
            <w:rFonts w:ascii="Times New Roman" w:hAnsi="Times New Roman"/>
            <w:bCs/>
            <w:sz w:val="28"/>
            <w:szCs w:val="28"/>
          </w:rPr>
          <w:t xml:space="preserve">пункте </w:t>
        </w:r>
      </w:hyperlink>
      <w:r w:rsidRPr="00042928">
        <w:rPr>
          <w:rFonts w:ascii="Times New Roman" w:hAnsi="Times New Roman"/>
          <w:bCs/>
          <w:sz w:val="28"/>
          <w:szCs w:val="28"/>
        </w:rPr>
        <w:t>2 настоящего Порядка, по форме, устанавливаемой в Соглашении;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отчет об осуществлении расходов, источником финансового обеспечения которых является гр</w:t>
      </w:r>
      <w:r w:rsidR="00D704B7">
        <w:rPr>
          <w:rFonts w:ascii="Times New Roman" w:hAnsi="Times New Roman"/>
          <w:bCs/>
          <w:sz w:val="28"/>
          <w:szCs w:val="28"/>
        </w:rPr>
        <w:t xml:space="preserve">ант, по форме, устанавливаемой </w:t>
      </w:r>
      <w:r w:rsidRPr="00042928">
        <w:rPr>
          <w:rFonts w:ascii="Times New Roman" w:hAnsi="Times New Roman"/>
          <w:bCs/>
          <w:sz w:val="28"/>
          <w:szCs w:val="28"/>
        </w:rPr>
        <w:t>в Соглашении, с приложением заверенных копий первичных учетных документов, подтверждающих оплату соответствующих направлений расходов, в том числе 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банковских выписок, кассовых чеков, бланков строгой отчетности;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-</w:t>
      </w:r>
      <w:r w:rsidRPr="0004292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отчет о достижении значения ре</w:t>
      </w:r>
      <w:r w:rsidR="00D704B7">
        <w:rPr>
          <w:rFonts w:ascii="Times New Roman" w:hAnsi="Times New Roman"/>
          <w:bCs/>
          <w:sz w:val="28"/>
          <w:szCs w:val="28"/>
        </w:rPr>
        <w:t xml:space="preserve">зультата предоставления гранта </w:t>
      </w:r>
      <w:r w:rsidRPr="00042928">
        <w:rPr>
          <w:rFonts w:ascii="Times New Roman" w:hAnsi="Times New Roman"/>
          <w:bCs/>
          <w:sz w:val="28"/>
          <w:szCs w:val="28"/>
        </w:rPr>
        <w:t>по форме, устанавливаемой в согла</w:t>
      </w:r>
      <w:r w:rsidR="00D704B7">
        <w:rPr>
          <w:rFonts w:ascii="Times New Roman" w:hAnsi="Times New Roman"/>
          <w:bCs/>
          <w:sz w:val="28"/>
          <w:szCs w:val="28"/>
        </w:rPr>
        <w:t xml:space="preserve">шении о предоставлении гранта, </w:t>
      </w:r>
      <w:r w:rsidRPr="00042928">
        <w:rPr>
          <w:rFonts w:ascii="Times New Roman" w:hAnsi="Times New Roman"/>
          <w:bCs/>
          <w:sz w:val="28"/>
          <w:szCs w:val="28"/>
        </w:rPr>
        <w:t>с приложением заверенных копий документов, подтверждающих количество участников мероприятий в рамках реализации молодежного проекта, в том числе списков или ведомостей участников мероприятий по форме, утверждаемой Комитетом.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42928">
        <w:rPr>
          <w:rFonts w:ascii="Times New Roman" w:hAnsi="Times New Roman"/>
          <w:bCs/>
          <w:sz w:val="28"/>
          <w:szCs w:val="28"/>
        </w:rPr>
        <w:t xml:space="preserve">Получатель гранта представляет отчет о реализации плана мероприятий по достижению значений результата предоставления гранта (контрольных точек) по форме и в сроки, установленные в Соглашении,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с учетом положений, предусмотренных </w:t>
      </w:r>
      <w:hyperlink r:id="rId16" w:history="1">
        <w:r w:rsidRPr="00042928">
          <w:rPr>
            <w:rFonts w:ascii="Times New Roman" w:hAnsi="Times New Roman"/>
            <w:bCs/>
            <w:sz w:val="28"/>
            <w:szCs w:val="28"/>
          </w:rPr>
          <w:t>Порядком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проведения мониторинга достижения результатов предоставления грантов юридическим лицам, индивидуальным предпринимателям, физическим лицам </w:t>
      </w:r>
      <w:r w:rsidR="0070455E">
        <w:rPr>
          <w:rFonts w:ascii="Times New Roman" w:hAnsi="Times New Roman"/>
          <w:bCs/>
          <w:sz w:val="28"/>
          <w:szCs w:val="28"/>
        </w:rPr>
        <w:t>–</w:t>
      </w:r>
      <w:r w:rsidRPr="00042928">
        <w:rPr>
          <w:rFonts w:ascii="Times New Roman" w:hAnsi="Times New Roman"/>
          <w:bCs/>
          <w:sz w:val="28"/>
          <w:szCs w:val="28"/>
        </w:rPr>
        <w:t xml:space="preserve"> производителям</w:t>
      </w:r>
      <w:r w:rsidR="0070455E">
        <w:rPr>
          <w:rFonts w:ascii="Times New Roman" w:hAnsi="Times New Roman"/>
          <w:bCs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>товаров, работ, услуг, утвержденным приказом Министерства финансов Российской Федерации от 29 сентября 2021 г. № 138н.</w:t>
      </w:r>
      <w:proofErr w:type="gramEnd"/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Указанные отчеты и документы представляются в Комитет получателем гранта лично или через представителя на бумажном носителе.</w:t>
      </w:r>
      <w:r w:rsidR="00D704B7">
        <w:rPr>
          <w:rFonts w:ascii="Times New Roman" w:hAnsi="Times New Roman"/>
          <w:bCs/>
          <w:sz w:val="28"/>
          <w:szCs w:val="28"/>
        </w:rPr>
        <w:br/>
      </w:r>
      <w:r w:rsidRPr="00042928">
        <w:rPr>
          <w:rFonts w:ascii="Times New Roman" w:hAnsi="Times New Roman"/>
          <w:bCs/>
          <w:sz w:val="28"/>
          <w:szCs w:val="28"/>
        </w:rPr>
        <w:t xml:space="preserve">В случае подачи отчетов и документов через представителя к документам </w:t>
      </w:r>
      <w:r w:rsidRPr="00042928">
        <w:rPr>
          <w:rFonts w:ascii="Times New Roman" w:hAnsi="Times New Roman"/>
          <w:bCs/>
          <w:spacing w:val="-2"/>
          <w:sz w:val="28"/>
          <w:szCs w:val="28"/>
        </w:rPr>
        <w:t>прилагаются копии документов, удостоверяющих его личность и полномочия.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Получатель гранта несет ответственнос</w:t>
      </w:r>
      <w:r w:rsidR="00D704B7">
        <w:rPr>
          <w:rFonts w:ascii="Times New Roman" w:hAnsi="Times New Roman"/>
          <w:bCs/>
          <w:sz w:val="28"/>
          <w:szCs w:val="28"/>
        </w:rPr>
        <w:t xml:space="preserve">ть в соответствии </w:t>
      </w:r>
      <w:r w:rsidRPr="00042928">
        <w:rPr>
          <w:rFonts w:ascii="Times New Roman" w:hAnsi="Times New Roman"/>
          <w:bCs/>
          <w:sz w:val="28"/>
          <w:szCs w:val="28"/>
        </w:rPr>
        <w:t>с действующим законодательством з</w:t>
      </w:r>
      <w:r w:rsidR="00D704B7">
        <w:rPr>
          <w:rFonts w:ascii="Times New Roman" w:hAnsi="Times New Roman"/>
          <w:bCs/>
          <w:sz w:val="28"/>
          <w:szCs w:val="28"/>
        </w:rPr>
        <w:t xml:space="preserve">а достоверность представляемой </w:t>
      </w:r>
      <w:r w:rsidRPr="00042928">
        <w:rPr>
          <w:rFonts w:ascii="Times New Roman" w:hAnsi="Times New Roman"/>
          <w:bCs/>
          <w:sz w:val="28"/>
          <w:szCs w:val="28"/>
        </w:rPr>
        <w:t>в Комитет документации (информации).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Комитет осуществляет принятие и проверку отчетов, представленных получателем гранта в соответствии с настоящим пунктом, не позднее </w:t>
      </w:r>
      <w:r w:rsidRPr="00042928">
        <w:rPr>
          <w:rFonts w:ascii="Times New Roman" w:hAnsi="Times New Roman"/>
          <w:bCs/>
          <w:sz w:val="28"/>
          <w:szCs w:val="28"/>
        </w:rPr>
        <w:br/>
        <w:t>15 рабочего дня, следующего за днем их представления.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Отчеты регистрируются в качестве входящей корреспонденции в день их поступления с указанием даты и времени поступления.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Комитет осуществляет проверку соблюдения получателем гранта порядка и условий предоставления гранта, в том числе в части достижения результата его предоставления, в соо</w:t>
      </w:r>
      <w:r w:rsidR="00D704B7">
        <w:rPr>
          <w:rFonts w:ascii="Times New Roman" w:hAnsi="Times New Roman"/>
          <w:bCs/>
          <w:sz w:val="28"/>
          <w:szCs w:val="28"/>
        </w:rPr>
        <w:t xml:space="preserve">тветствии с настоящим Порядком </w:t>
      </w:r>
      <w:r w:rsidRPr="00042928">
        <w:rPr>
          <w:rFonts w:ascii="Times New Roman" w:hAnsi="Times New Roman"/>
          <w:bCs/>
          <w:sz w:val="28"/>
          <w:szCs w:val="28"/>
        </w:rPr>
        <w:t>и в рамках внутреннего финансового контроля.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7" w:history="1">
        <w:r w:rsidRPr="00042928">
          <w:rPr>
            <w:rFonts w:ascii="Times New Roman" w:hAnsi="Times New Roman"/>
            <w:bCs/>
            <w:sz w:val="28"/>
            <w:szCs w:val="28"/>
          </w:rPr>
          <w:t>статьями 268.1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и </w:t>
      </w:r>
      <w:hyperlink r:id="rId18" w:history="1">
        <w:r w:rsidRPr="00042928">
          <w:rPr>
            <w:rFonts w:ascii="Times New Roman" w:hAnsi="Times New Roman"/>
            <w:bCs/>
            <w:sz w:val="28"/>
            <w:szCs w:val="28"/>
          </w:rPr>
          <w:t>269.2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Комитет и министерство финансов Рязанской области проводят мониторинг достижения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22.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 xml:space="preserve">Проверка условий предоставления гранта, предусмотренных </w:t>
      </w:r>
      <w:hyperlink r:id="rId19" w:history="1">
        <w:r w:rsidRPr="00042928">
          <w:rPr>
            <w:rFonts w:ascii="Times New Roman" w:hAnsi="Times New Roman"/>
            <w:bCs/>
            <w:sz w:val="28"/>
            <w:szCs w:val="28"/>
          </w:rPr>
          <w:t xml:space="preserve">подпунктами 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2-4, 8, 10 пункта 7 настоящего Порядка, проводится Комитетом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на основании отчетов и документов, представленных в соответствии </w:t>
      </w:r>
      <w:r w:rsidRPr="00042928">
        <w:rPr>
          <w:rFonts w:ascii="Times New Roman" w:hAnsi="Times New Roman"/>
          <w:bCs/>
          <w:sz w:val="28"/>
          <w:szCs w:val="28"/>
        </w:rPr>
        <w:br/>
        <w:t xml:space="preserve">с пунктом </w:t>
      </w:r>
      <w:hyperlink r:id="rId20" w:history="1">
        <w:r w:rsidRPr="00042928">
          <w:rPr>
            <w:rFonts w:ascii="Times New Roman" w:hAnsi="Times New Roman"/>
            <w:bCs/>
            <w:sz w:val="28"/>
            <w:szCs w:val="28"/>
          </w:rPr>
          <w:t>21</w:t>
        </w:r>
      </w:hyperlink>
      <w:r w:rsidRPr="00042928">
        <w:rPr>
          <w:rFonts w:ascii="Times New Roman" w:hAnsi="Times New Roman"/>
          <w:bCs/>
          <w:sz w:val="28"/>
          <w:szCs w:val="28"/>
        </w:rPr>
        <w:t xml:space="preserve"> настоящего Порядка в течение 15 рабочих дней со дня принятия Комитетом отчетов.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Проверка достижения результата пр</w:t>
      </w:r>
      <w:r w:rsidR="00D704B7">
        <w:rPr>
          <w:rFonts w:ascii="Times New Roman" w:hAnsi="Times New Roman"/>
          <w:bCs/>
          <w:sz w:val="28"/>
          <w:szCs w:val="28"/>
        </w:rPr>
        <w:t xml:space="preserve">едоставления гранта проводится </w:t>
      </w:r>
      <w:r w:rsidRPr="00042928">
        <w:rPr>
          <w:rFonts w:ascii="Times New Roman" w:hAnsi="Times New Roman"/>
          <w:bCs/>
          <w:sz w:val="28"/>
          <w:szCs w:val="28"/>
        </w:rPr>
        <w:t>до 20 февраля года, следующего за годом, в котором предоставлен грант.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Проверки осуществляются на основании приказа Комитета, в котором указываются: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дата начала и срок проведения проверки;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наименование получателя гранта;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цель и предмет проведения проверки;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перечень должностных лиц Комитета, участвующих в проведении проверки.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Результаты проведенной проверки отражаются в акте о проведении проверки (по форме, утвержденной Коми</w:t>
      </w:r>
      <w:r w:rsidR="00D704B7">
        <w:rPr>
          <w:rFonts w:ascii="Times New Roman" w:hAnsi="Times New Roman"/>
          <w:bCs/>
          <w:sz w:val="28"/>
          <w:szCs w:val="28"/>
        </w:rPr>
        <w:t xml:space="preserve">тетом), составленном Комитетом </w:t>
      </w:r>
      <w:r w:rsidRPr="00042928">
        <w:rPr>
          <w:rFonts w:ascii="Times New Roman" w:hAnsi="Times New Roman"/>
          <w:bCs/>
          <w:sz w:val="28"/>
          <w:szCs w:val="28"/>
        </w:rPr>
        <w:t>в течение 5 рабочих дней, следующих за днем окончания проведения проверки. Копия акта в течение 7 рабочих дней, следующих за днем его составления, направляется получателю гранта заказным почтовым отправлением с уведомлением о вручении.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23.</w:t>
      </w:r>
      <w:r w:rsidR="00D704B7">
        <w:rPr>
          <w:rFonts w:ascii="Times New Roman" w:hAnsi="Times New Roman"/>
          <w:bCs/>
          <w:sz w:val="28"/>
          <w:szCs w:val="28"/>
        </w:rPr>
        <w:t> </w:t>
      </w:r>
      <w:r w:rsidRPr="00042928">
        <w:rPr>
          <w:rFonts w:ascii="Times New Roman" w:hAnsi="Times New Roman"/>
          <w:bCs/>
          <w:sz w:val="28"/>
          <w:szCs w:val="28"/>
        </w:rPr>
        <w:t>При выявлении по фактам проверок, проведенных Комитетом или органами государственного финансового контроля, случаев несоблюдения получателем гранта условий предоставления гранта Комитет направляет получателю гранта уведомление о необходимости возврата гранта в полном объеме.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 xml:space="preserve">Уведомление направляется в срок, не превышающий 15 рабочих дней </w:t>
      </w:r>
      <w:r w:rsidRPr="00042928">
        <w:rPr>
          <w:rFonts w:ascii="Times New Roman" w:hAnsi="Times New Roman"/>
          <w:bCs/>
          <w:sz w:val="28"/>
          <w:szCs w:val="28"/>
        </w:rPr>
        <w:br/>
        <w:t>со дня установления фактов несоблюдения получателем гра</w:t>
      </w:r>
      <w:r w:rsidR="00D704B7">
        <w:rPr>
          <w:rFonts w:ascii="Times New Roman" w:hAnsi="Times New Roman"/>
          <w:bCs/>
          <w:sz w:val="28"/>
          <w:szCs w:val="28"/>
        </w:rPr>
        <w:t xml:space="preserve">нта условий </w:t>
      </w:r>
      <w:r w:rsidRPr="00042928">
        <w:rPr>
          <w:rFonts w:ascii="Times New Roman" w:hAnsi="Times New Roman"/>
          <w:bCs/>
          <w:sz w:val="28"/>
          <w:szCs w:val="28"/>
        </w:rPr>
        <w:t>и порядка предоставления гранта, заказным почтовым отправлением или иным способом, позволяющим п</w:t>
      </w:r>
      <w:r w:rsidR="00D704B7">
        <w:rPr>
          <w:rFonts w:ascii="Times New Roman" w:hAnsi="Times New Roman"/>
          <w:bCs/>
          <w:sz w:val="28"/>
          <w:szCs w:val="28"/>
        </w:rPr>
        <w:t xml:space="preserve">одтвердить факт его получения. </w:t>
      </w:r>
      <w:r w:rsidRPr="00042928">
        <w:rPr>
          <w:rFonts w:ascii="Times New Roman" w:hAnsi="Times New Roman"/>
          <w:bCs/>
          <w:sz w:val="28"/>
          <w:szCs w:val="28"/>
        </w:rPr>
        <w:t>В уведомлении указываются срок, в течение которого со дня получения такого уведомления получатель гранта возвращает грант, а также необходимые реквизиты Комитета.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Комитет в течение 3 месяцев со дня истечения установленного для возврата срока обращается в суд с иском о взыскании неправомерно полученного или невозвращенного гранта.</w:t>
      </w:r>
    </w:p>
    <w:p w:rsidR="00042928" w:rsidRPr="00042928" w:rsidRDefault="00042928" w:rsidP="0004292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928">
        <w:rPr>
          <w:rFonts w:ascii="Times New Roman" w:hAnsi="Times New Roman"/>
          <w:bCs/>
          <w:sz w:val="28"/>
          <w:szCs w:val="28"/>
        </w:rPr>
        <w:t>24. Остатки сре</w:t>
      </w:r>
      <w:proofErr w:type="gramStart"/>
      <w:r w:rsidRPr="00042928">
        <w:rPr>
          <w:rFonts w:ascii="Times New Roman" w:hAnsi="Times New Roman"/>
          <w:bCs/>
          <w:sz w:val="28"/>
          <w:szCs w:val="28"/>
        </w:rPr>
        <w:t>дств гр</w:t>
      </w:r>
      <w:proofErr w:type="gramEnd"/>
      <w:r w:rsidRPr="00042928">
        <w:rPr>
          <w:rFonts w:ascii="Times New Roman" w:hAnsi="Times New Roman"/>
          <w:bCs/>
          <w:sz w:val="28"/>
          <w:szCs w:val="28"/>
        </w:rPr>
        <w:t>анта, не использованные в отчетном финансовом году, в случаях, предусмотренных Соглашением, возвращаются получателем гранта в областной бюджет в течение первых 15 рабочих дней текущего финансового года на</w:t>
      </w:r>
      <w:r w:rsidRPr="0004292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042928">
        <w:rPr>
          <w:rFonts w:ascii="Times New Roman" w:hAnsi="Times New Roman"/>
          <w:bCs/>
          <w:sz w:val="28"/>
          <w:szCs w:val="28"/>
        </w:rPr>
        <w:t xml:space="preserve">счет, указанный в Соглашении. </w:t>
      </w:r>
    </w:p>
    <w:p w:rsidR="00D62F75" w:rsidRDefault="00D62F75" w:rsidP="00042928">
      <w:pPr>
        <w:spacing w:after="200"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42928" w:rsidRPr="00042928" w:rsidRDefault="00042928" w:rsidP="00042928">
      <w:pPr>
        <w:spacing w:after="200"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704B7" w:rsidRPr="00D62F75" w:rsidTr="00447B19">
        <w:tc>
          <w:tcPr>
            <w:tcW w:w="5428" w:type="dxa"/>
          </w:tcPr>
          <w:p w:rsidR="00D704B7" w:rsidRPr="00D62F75" w:rsidRDefault="00D704B7" w:rsidP="00447B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04B7" w:rsidRPr="00042928" w:rsidRDefault="00D704B7" w:rsidP="00D704B7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Приложение № 1 </w:t>
            </w:r>
          </w:p>
          <w:p w:rsidR="00D704B7" w:rsidRPr="00D62F75" w:rsidRDefault="00D704B7" w:rsidP="00D704B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bookmarkStart w:id="21" w:name="_Hlk103632610"/>
            <w:r w:rsidRPr="00042928">
              <w:rPr>
                <w:rFonts w:ascii="Times New Roman" w:hAnsi="Times New Roman"/>
                <w:bCs/>
                <w:sz w:val="28"/>
                <w:szCs w:val="22"/>
              </w:rPr>
              <w:t xml:space="preserve">к </w:t>
            </w:r>
            <w:bookmarkEnd w:id="21"/>
            <w:r w:rsidRPr="00042928">
              <w:rPr>
                <w:rFonts w:ascii="Times New Roman" w:hAnsi="Times New Roman"/>
                <w:bCs/>
                <w:sz w:val="28"/>
                <w:szCs w:val="22"/>
              </w:rPr>
              <w:t xml:space="preserve">Порядку </w:t>
            </w:r>
            <w:r w:rsidRPr="00042928">
              <w:rPr>
                <w:rFonts w:ascii="Times New Roman" w:hAnsi="Times New Roman"/>
                <w:bCs/>
                <w:sz w:val="28"/>
                <w:szCs w:val="28"/>
              </w:rPr>
              <w:t>предоставления грантов в форме субсидий физическим лицам на реализацию молодежных проектов</w:t>
            </w:r>
          </w:p>
        </w:tc>
      </w:tr>
    </w:tbl>
    <w:p w:rsidR="00D704B7" w:rsidRDefault="00D704B7" w:rsidP="00D704B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042928" w:rsidRPr="00042928" w:rsidRDefault="00042928" w:rsidP="00D704B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042928" w:rsidRPr="00042928" w:rsidRDefault="00042928" w:rsidP="00D704B7">
      <w:pPr>
        <w:widowControl w:val="0"/>
        <w:autoSpaceDE w:val="0"/>
        <w:autoSpaceDN w:val="0"/>
        <w:jc w:val="both"/>
        <w:rPr>
          <w:rFonts w:ascii="Times New Roman" w:hAnsi="Times New Roman"/>
          <w:bCs/>
          <w:sz w:val="28"/>
          <w:szCs w:val="28"/>
        </w:rPr>
      </w:pPr>
      <w:bookmarkStart w:id="22" w:name="P157"/>
      <w:bookmarkEnd w:id="22"/>
    </w:p>
    <w:p w:rsidR="00042928" w:rsidRPr="00042928" w:rsidRDefault="00042928" w:rsidP="00042928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2"/>
        </w:rPr>
      </w:pPr>
      <w:r w:rsidRPr="00042928">
        <w:rPr>
          <w:rFonts w:ascii="Times New Roman" w:hAnsi="Times New Roman"/>
          <w:bCs/>
          <w:sz w:val="28"/>
          <w:szCs w:val="22"/>
        </w:rPr>
        <w:t>МОЛОДЕЖНЫЙ ПРОЕКТ</w:t>
      </w:r>
    </w:p>
    <w:p w:rsidR="00042928" w:rsidRPr="00042928" w:rsidRDefault="00042928" w:rsidP="00042928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2"/>
        <w:gridCol w:w="5347"/>
      </w:tblGrid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Название молодежного проекта (далее </w:t>
            </w:r>
            <w:r w:rsidR="00D704B7" w:rsidRPr="00D704B7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–</w:t>
            </w: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проект)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proofErr w:type="gramStart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Направление проекта (в соответствии с </w:t>
            </w:r>
            <w:hyperlink w:anchor="P39">
              <w:r w:rsidRPr="00042928">
                <w:rPr>
                  <w:rFonts w:ascii="Times New Roman" w:hAnsi="Times New Roman"/>
                  <w:bCs/>
                  <w:spacing w:val="-2"/>
                  <w:sz w:val="26"/>
                  <w:szCs w:val="26"/>
                </w:rPr>
                <w:t>пунктом 2</w:t>
              </w:r>
            </w:hyperlink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Порядка предоставления грантов в форме субсидий физическим лицам на реализацию молодежных проектов (далее </w:t>
            </w:r>
            <w:r w:rsidR="00D704B7" w:rsidRPr="00D704B7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–</w:t>
            </w: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Порядок)</w:t>
            </w:r>
            <w:proofErr w:type="gramEnd"/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Физическое лицо, подавшее заявку на получение гранта </w:t>
            </w: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br/>
              <w:t>в форме субсидий на реализацию молодежного проекта (руководитель проекта)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Ф.И.О.</w:t>
            </w:r>
          </w:p>
        </w:tc>
      </w:tr>
      <w:tr w:rsidR="00042928" w:rsidRPr="00042928" w:rsidTr="00D704B7">
        <w:tblPrEx>
          <w:tblBorders>
            <w:insideH w:val="nil"/>
          </w:tblBorders>
        </w:tblPrEx>
        <w:tc>
          <w:tcPr>
            <w:tcW w:w="412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Образование</w:t>
            </w:r>
          </w:p>
        </w:tc>
      </w:tr>
      <w:tr w:rsidR="00042928" w:rsidRPr="00042928" w:rsidTr="00D704B7">
        <w:tblPrEx>
          <w:tblBorders>
            <w:insideH w:val="nil"/>
          </w:tblBorders>
        </w:tblPrEx>
        <w:tc>
          <w:tcPr>
            <w:tcW w:w="412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Место работы (обучения)</w:t>
            </w:r>
          </w:p>
        </w:tc>
      </w:tr>
      <w:tr w:rsidR="00042928" w:rsidRPr="00042928" w:rsidTr="00D704B7">
        <w:tblPrEx>
          <w:tblBorders>
            <w:insideH w:val="nil"/>
          </w:tblBorders>
        </w:tblPrEx>
        <w:tc>
          <w:tcPr>
            <w:tcW w:w="412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Адрес проживания</w:t>
            </w:r>
          </w:p>
        </w:tc>
      </w:tr>
      <w:tr w:rsidR="00042928" w:rsidRPr="00042928" w:rsidTr="00D704B7">
        <w:tblPrEx>
          <w:tblBorders>
            <w:insideH w:val="nil"/>
          </w:tblBorders>
        </w:tblPrEx>
        <w:tc>
          <w:tcPr>
            <w:tcW w:w="412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Контактный телефон</w:t>
            </w:r>
          </w:p>
        </w:tc>
      </w:tr>
      <w:tr w:rsidR="00042928" w:rsidRPr="00042928" w:rsidTr="00D704B7">
        <w:tblPrEx>
          <w:tblBorders>
            <w:insideH w:val="nil"/>
          </w:tblBorders>
        </w:tblPrEx>
        <w:tc>
          <w:tcPr>
            <w:tcW w:w="412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Адрес электронной почты (при наличии)</w:t>
            </w:r>
          </w:p>
        </w:tc>
      </w:tr>
      <w:tr w:rsidR="00042928" w:rsidRPr="00042928" w:rsidTr="00D704B7">
        <w:tblPrEx>
          <w:tblBorders>
            <w:insideH w:val="nil"/>
          </w:tblBorders>
        </w:tblPrEx>
        <w:tc>
          <w:tcPr>
            <w:tcW w:w="412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Адрес персонального сайта (сайта проекта) (при наличии)</w:t>
            </w:r>
          </w:p>
        </w:tc>
      </w:tr>
      <w:tr w:rsidR="00042928" w:rsidRPr="00042928" w:rsidTr="00D704B7">
        <w:tc>
          <w:tcPr>
            <w:tcW w:w="4122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Адреса социальных сетей, содержащих информацию о проекте (при наличии)</w:t>
            </w: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Наименование муниципального образования Рязанской области</w:t>
            </w:r>
          </w:p>
        </w:tc>
      </w:tr>
      <w:tr w:rsidR="00042928" w:rsidRPr="00042928" w:rsidTr="00D704B7">
        <w:tc>
          <w:tcPr>
            <w:tcW w:w="412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Срок реализации проекта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Дата начала реализации проекта</w:t>
            </w:r>
          </w:p>
        </w:tc>
      </w:tr>
      <w:tr w:rsidR="00042928" w:rsidRPr="00042928" w:rsidTr="00D704B7">
        <w:tc>
          <w:tcPr>
            <w:tcW w:w="4122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Дата окончания реализации проекта</w:t>
            </w: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Стоимость реализации проекта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Сумма указывается в рублях</w:t>
            </w: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Запрашиваемый размер средств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Запрашиваемая сумма указывается </w:t>
            </w: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br/>
              <w:t xml:space="preserve">в рублях (в соответствии с </w:t>
            </w:r>
            <w:hyperlink w:anchor="P52">
              <w:r w:rsidRPr="00042928">
                <w:rPr>
                  <w:rFonts w:ascii="Times New Roman" w:hAnsi="Times New Roman"/>
                  <w:bCs/>
                  <w:spacing w:val="-2"/>
                  <w:sz w:val="26"/>
                  <w:szCs w:val="26"/>
                </w:rPr>
                <w:t>пунктом 4</w:t>
              </w:r>
            </w:hyperlink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Порядка и пунктом 12 проекта)</w:t>
            </w: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1. Краткое описание проекта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2. Описание проблемы, на решение которой направлен проект, с указанием социальной значимости и актуальности проекта (в соблюдение критерия, указанного в </w:t>
            </w:r>
            <w:hyperlink w:anchor="P144">
              <w:r w:rsidRPr="00042928">
                <w:rPr>
                  <w:rFonts w:ascii="Times New Roman" w:hAnsi="Times New Roman"/>
                  <w:bCs/>
                  <w:spacing w:val="-2"/>
                  <w:sz w:val="26"/>
                  <w:szCs w:val="26"/>
                </w:rPr>
                <w:t>подпункте 6 пункта 14</w:t>
              </w:r>
            </w:hyperlink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Порядка)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3. Количество лиц,  участвующих в реализации проекта (в соблюдение критерия, указанного в </w:t>
            </w:r>
            <w:hyperlink w:anchor="P123">
              <w:r w:rsidRPr="00042928">
                <w:rPr>
                  <w:rFonts w:ascii="Times New Roman" w:hAnsi="Times New Roman"/>
                  <w:bCs/>
                  <w:spacing w:val="-2"/>
                  <w:sz w:val="26"/>
                  <w:szCs w:val="26"/>
                </w:rPr>
                <w:t>подпункте 2 пункта 14</w:t>
              </w:r>
            </w:hyperlink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и пункта 20 Порядка)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4. Основная цель проекта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5. Задачи проекта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</w:tbl>
    <w:p w:rsidR="0070455E" w:rsidRPr="0070455E" w:rsidRDefault="0070455E">
      <w:pPr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69"/>
      </w:tblGrid>
      <w:tr w:rsidR="00042928" w:rsidRPr="00042928" w:rsidTr="006079C5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2928" w:rsidRPr="00042928" w:rsidRDefault="00D704B7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>
              <w:rPr>
                <w:rFonts w:ascii="Times New Roman" w:hAnsi="Times New Roman"/>
                <w:bCs/>
                <w:sz w:val="28"/>
                <w:szCs w:val="22"/>
              </w:rPr>
              <w:t>6. </w:t>
            </w:r>
            <w:r w:rsidR="00042928" w:rsidRPr="00042928">
              <w:rPr>
                <w:rFonts w:ascii="Times New Roman" w:hAnsi="Times New Roman"/>
                <w:bCs/>
                <w:sz w:val="28"/>
                <w:szCs w:val="22"/>
              </w:rPr>
              <w:t xml:space="preserve">Календарный план реализации проекта (в соблюдение критериев, указанных в </w:t>
            </w:r>
            <w:hyperlink w:anchor="P177">
              <w:r w:rsidR="00042928" w:rsidRPr="00042928">
                <w:rPr>
                  <w:rFonts w:ascii="Times New Roman" w:hAnsi="Times New Roman"/>
                  <w:bCs/>
                  <w:sz w:val="28"/>
                  <w:szCs w:val="22"/>
                </w:rPr>
                <w:t>подпунктах 7</w:t>
              </w:r>
            </w:hyperlink>
            <w:r w:rsidR="00042928" w:rsidRPr="00042928">
              <w:rPr>
                <w:rFonts w:ascii="Times New Roman" w:hAnsi="Times New Roman"/>
                <w:bCs/>
                <w:sz w:val="28"/>
                <w:szCs w:val="22"/>
              </w:rPr>
              <w:t xml:space="preserve">, </w:t>
            </w:r>
            <w:hyperlink w:anchor="P180">
              <w:r w:rsidR="00042928" w:rsidRPr="00042928">
                <w:rPr>
                  <w:rFonts w:ascii="Times New Roman" w:hAnsi="Times New Roman"/>
                  <w:bCs/>
                  <w:sz w:val="28"/>
                  <w:szCs w:val="22"/>
                </w:rPr>
                <w:t>8 пункта 14</w:t>
              </w:r>
            </w:hyperlink>
            <w:r w:rsidR="00042928" w:rsidRPr="00042928">
              <w:rPr>
                <w:rFonts w:ascii="Times New Roman" w:hAnsi="Times New Roman"/>
                <w:bCs/>
                <w:sz w:val="28"/>
                <w:szCs w:val="22"/>
              </w:rPr>
              <w:t xml:space="preserve"> Порядка, описываются мероприятия, соответствующие цели и задачам проекта, с указанием сроков их осуществления и ожидаемых результатов)</w:t>
            </w:r>
          </w:p>
        </w:tc>
      </w:tr>
    </w:tbl>
    <w:p w:rsidR="00042928" w:rsidRPr="0070455E" w:rsidRDefault="00042928" w:rsidP="00042928">
      <w:pPr>
        <w:widowControl w:val="0"/>
        <w:autoSpaceDE w:val="0"/>
        <w:autoSpaceDN w:val="0"/>
        <w:rPr>
          <w:rFonts w:ascii="Times New Roman" w:hAnsi="Times New Roman"/>
          <w:bCs/>
          <w:sz w:val="16"/>
          <w:szCs w:val="1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1"/>
        <w:gridCol w:w="4320"/>
        <w:gridCol w:w="2084"/>
        <w:gridCol w:w="2204"/>
      </w:tblGrid>
      <w:tr w:rsidR="00042928" w:rsidRPr="00042928" w:rsidTr="00D704B7">
        <w:tc>
          <w:tcPr>
            <w:tcW w:w="820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№</w:t>
            </w:r>
          </w:p>
          <w:p w:rsidR="00042928" w:rsidRPr="00042928" w:rsidRDefault="00042928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proofErr w:type="gramStart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п</w:t>
            </w:r>
            <w:proofErr w:type="gramEnd"/>
            <w:r w:rsidR="00D704B7" w:rsidRPr="00D704B7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/</w:t>
            </w: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п</w:t>
            </w:r>
          </w:p>
        </w:tc>
        <w:tc>
          <w:tcPr>
            <w:tcW w:w="4113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Мероприятие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Сроки (</w:t>
            </w:r>
            <w:proofErr w:type="spellStart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дд.мм</w:t>
            </w:r>
            <w:proofErr w:type="gramStart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.г</w:t>
            </w:r>
            <w:proofErr w:type="gramEnd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г</w:t>
            </w:r>
            <w:proofErr w:type="spellEnd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)</w:t>
            </w:r>
          </w:p>
        </w:tc>
        <w:tc>
          <w:tcPr>
            <w:tcW w:w="2098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Ожидаемые результаты</w:t>
            </w:r>
          </w:p>
        </w:tc>
      </w:tr>
      <w:tr w:rsidR="0070455E" w:rsidRPr="00042928" w:rsidTr="00D704B7">
        <w:tc>
          <w:tcPr>
            <w:tcW w:w="820" w:type="dxa"/>
            <w:tcMar>
              <w:top w:w="28" w:type="dxa"/>
              <w:bottom w:w="28" w:type="dxa"/>
            </w:tcMar>
          </w:tcPr>
          <w:p w:rsidR="0070455E" w:rsidRPr="00042928" w:rsidRDefault="0070455E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1</w:t>
            </w:r>
          </w:p>
        </w:tc>
        <w:tc>
          <w:tcPr>
            <w:tcW w:w="4113" w:type="dxa"/>
            <w:tcMar>
              <w:top w:w="28" w:type="dxa"/>
              <w:bottom w:w="28" w:type="dxa"/>
            </w:tcMar>
          </w:tcPr>
          <w:p w:rsidR="0070455E" w:rsidRPr="00042928" w:rsidRDefault="0070455E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2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70455E" w:rsidRPr="00042928" w:rsidRDefault="0070455E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3</w:t>
            </w:r>
          </w:p>
        </w:tc>
        <w:tc>
          <w:tcPr>
            <w:tcW w:w="2098" w:type="dxa"/>
            <w:tcMar>
              <w:top w:w="28" w:type="dxa"/>
              <w:bottom w:w="28" w:type="dxa"/>
            </w:tcMar>
          </w:tcPr>
          <w:p w:rsidR="0070455E" w:rsidRPr="00042928" w:rsidRDefault="0070455E" w:rsidP="00D704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4</w:t>
            </w:r>
          </w:p>
        </w:tc>
      </w:tr>
      <w:tr w:rsidR="00042928" w:rsidRPr="00042928" w:rsidTr="00D704B7">
        <w:tc>
          <w:tcPr>
            <w:tcW w:w="820" w:type="dxa"/>
            <w:tcMar>
              <w:top w:w="28" w:type="dxa"/>
              <w:bottom w:w="28" w:type="dxa"/>
            </w:tcMar>
          </w:tcPr>
          <w:p w:rsidR="00042928" w:rsidRPr="00042928" w:rsidRDefault="00042928" w:rsidP="000300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1</w:t>
            </w:r>
          </w:p>
        </w:tc>
        <w:tc>
          <w:tcPr>
            <w:tcW w:w="4113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2098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820" w:type="dxa"/>
            <w:tcMar>
              <w:top w:w="28" w:type="dxa"/>
              <w:bottom w:w="28" w:type="dxa"/>
            </w:tcMar>
          </w:tcPr>
          <w:p w:rsidR="00042928" w:rsidRPr="00042928" w:rsidRDefault="00042928" w:rsidP="000300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2</w:t>
            </w:r>
          </w:p>
        </w:tc>
        <w:tc>
          <w:tcPr>
            <w:tcW w:w="4113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2098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820" w:type="dxa"/>
            <w:tcMar>
              <w:top w:w="28" w:type="dxa"/>
              <w:bottom w:w="28" w:type="dxa"/>
            </w:tcMar>
          </w:tcPr>
          <w:p w:rsidR="00042928" w:rsidRPr="00042928" w:rsidRDefault="00042928" w:rsidP="000300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3</w:t>
            </w:r>
          </w:p>
        </w:tc>
        <w:tc>
          <w:tcPr>
            <w:tcW w:w="4113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2098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820" w:type="dxa"/>
            <w:tcMar>
              <w:top w:w="28" w:type="dxa"/>
              <w:bottom w:w="28" w:type="dxa"/>
            </w:tcMar>
          </w:tcPr>
          <w:p w:rsidR="00042928" w:rsidRPr="00042928" w:rsidRDefault="00042928" w:rsidP="000300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4</w:t>
            </w:r>
          </w:p>
        </w:tc>
        <w:tc>
          <w:tcPr>
            <w:tcW w:w="4113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2098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</w:tbl>
    <w:p w:rsidR="00042928" w:rsidRPr="00042928" w:rsidRDefault="00042928" w:rsidP="00042928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2"/>
        <w:gridCol w:w="5347"/>
      </w:tblGrid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7. Ожидаемые результаты </w:t>
            </w:r>
          </w:p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proofErr w:type="gramStart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(описание количественных </w:t>
            </w: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br/>
              <w:t>и качественных (положительных) изменений, которые произойдут в результате реализации проекта</w:t>
            </w:r>
            <w:proofErr w:type="gramEnd"/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8. Информационное сопровождение проекта (в соблюдение критерия, указанного в </w:t>
            </w:r>
            <w:hyperlink w:anchor="P118">
              <w:r w:rsidRPr="00042928">
                <w:rPr>
                  <w:rFonts w:ascii="Times New Roman" w:hAnsi="Times New Roman"/>
                  <w:bCs/>
                  <w:spacing w:val="-2"/>
                  <w:sz w:val="26"/>
                  <w:szCs w:val="26"/>
                </w:rPr>
                <w:t>подпункте 1 пункта 14</w:t>
              </w:r>
            </w:hyperlink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Порядка, указывается количество публикаций о проекте в информационно-телекоммуникационной сети «Интернет» и (или) в периодических печатных изданиях, и (или) в иных СМИ с указанием ссылок на сайты в информационно-телекоммуникационной сети «Интернет» при наличии)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9. Наличие опыта проведения мероприятий (в соблюдение критерия, указанного в </w:t>
            </w:r>
            <w:hyperlink w:anchor="P128">
              <w:r w:rsidRPr="00042928">
                <w:rPr>
                  <w:rFonts w:ascii="Times New Roman" w:hAnsi="Times New Roman"/>
                  <w:bCs/>
                  <w:spacing w:val="-2"/>
                  <w:sz w:val="26"/>
                  <w:szCs w:val="26"/>
                </w:rPr>
                <w:t>подпункте 3 пункта 14</w:t>
              </w:r>
            </w:hyperlink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Порядка)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10. Перспектива развития проекта (описание плана дальнейшего развития проекта, в том числе подготовка методической, аналитической литературы и (или) и иных материалов, возможных для дальнейшей трансляции и масштабирования в молодежной среде) (в соблюдение критерия, указанного в </w:t>
            </w:r>
            <w:hyperlink w:anchor="P135">
              <w:r w:rsidRPr="00042928">
                <w:rPr>
                  <w:rFonts w:ascii="Times New Roman" w:hAnsi="Times New Roman"/>
                  <w:bCs/>
                  <w:spacing w:val="-2"/>
                  <w:sz w:val="26"/>
                  <w:szCs w:val="26"/>
                </w:rPr>
                <w:t>подпункте 4 пункта 14</w:t>
              </w:r>
            </w:hyperlink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Порядка)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4122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11. Дополнительная информация о проекте (перечисляются представляемые сопровождающие материалы, например: рекомендательные письма, письма поддержки, гарантийные письма в соблюдение критерия, указанного в </w:t>
            </w:r>
            <w:hyperlink w:anchor="P139">
              <w:r w:rsidRPr="00042928">
                <w:rPr>
                  <w:rFonts w:ascii="Times New Roman" w:hAnsi="Times New Roman"/>
                  <w:bCs/>
                  <w:spacing w:val="-2"/>
                  <w:sz w:val="26"/>
                  <w:szCs w:val="26"/>
                </w:rPr>
                <w:t>подпункте 5 пункта 14</w:t>
              </w:r>
            </w:hyperlink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Порядка)</w:t>
            </w:r>
          </w:p>
        </w:tc>
        <w:tc>
          <w:tcPr>
            <w:tcW w:w="5347" w:type="dxa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D704B7">
        <w:tc>
          <w:tcPr>
            <w:tcW w:w="9469" w:type="dxa"/>
            <w:gridSpan w:val="2"/>
            <w:tcMar>
              <w:top w:w="28" w:type="dxa"/>
              <w:bottom w:w="28" w:type="dxa"/>
            </w:tcMar>
          </w:tcPr>
          <w:p w:rsidR="00042928" w:rsidRPr="00042928" w:rsidRDefault="00042928" w:rsidP="00D704B7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</w:rPr>
              <w:t xml:space="preserve">12. Наименование планируемых расходов (перечень планируемых затрат на реализацию проекта) в соответствии с направлениями расходов, указанными в подпункте 3 пункта 7 Порядка (в соблюдение критериев, указанных в </w:t>
            </w:r>
            <w:hyperlink w:anchor="P177">
              <w:r w:rsidRPr="00042928">
                <w:rPr>
                  <w:rFonts w:ascii="Times New Roman" w:hAnsi="Times New Roman"/>
                  <w:bCs/>
                  <w:color w:val="000000"/>
                  <w:spacing w:val="-2"/>
                  <w:sz w:val="26"/>
                  <w:szCs w:val="26"/>
                </w:rPr>
                <w:t>подпунктах 7</w:t>
              </w:r>
            </w:hyperlink>
            <w:r w:rsidRPr="00042928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</w:rPr>
              <w:t xml:space="preserve"> и </w:t>
            </w:r>
            <w:hyperlink w:anchor="P180">
              <w:r w:rsidRPr="00042928">
                <w:rPr>
                  <w:rFonts w:ascii="Times New Roman" w:hAnsi="Times New Roman"/>
                  <w:bCs/>
                  <w:color w:val="000000"/>
                  <w:spacing w:val="-2"/>
                  <w:sz w:val="26"/>
                  <w:szCs w:val="26"/>
                </w:rPr>
                <w:t>8 пункта 14</w:t>
              </w:r>
            </w:hyperlink>
            <w:r w:rsidRPr="00042928">
              <w:rPr>
                <w:rFonts w:ascii="Times New Roman" w:hAnsi="Times New Roman"/>
                <w:bCs/>
                <w:color w:val="000000"/>
                <w:spacing w:val="-2"/>
                <w:sz w:val="26"/>
                <w:szCs w:val="26"/>
              </w:rPr>
              <w:t xml:space="preserve"> Порядка)</w:t>
            </w:r>
          </w:p>
        </w:tc>
      </w:tr>
    </w:tbl>
    <w:p w:rsidR="00042928" w:rsidRPr="00042928" w:rsidRDefault="00042928" w:rsidP="00042928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8"/>
        <w:gridCol w:w="3774"/>
        <w:gridCol w:w="2444"/>
        <w:gridCol w:w="1256"/>
        <w:gridCol w:w="1217"/>
      </w:tblGrid>
      <w:tr w:rsidR="00042928" w:rsidRPr="00042928" w:rsidTr="006079C5">
        <w:tc>
          <w:tcPr>
            <w:tcW w:w="737" w:type="dxa"/>
            <w:tcMar>
              <w:top w:w="28" w:type="dxa"/>
              <w:bottom w:w="28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№</w:t>
            </w:r>
          </w:p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proofErr w:type="gramStart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п</w:t>
            </w:r>
            <w:proofErr w:type="gramEnd"/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/п</w:t>
            </w:r>
          </w:p>
        </w:tc>
        <w:tc>
          <w:tcPr>
            <w:tcW w:w="3578" w:type="dxa"/>
            <w:tcMar>
              <w:top w:w="28" w:type="dxa"/>
              <w:bottom w:w="28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Наименование</w:t>
            </w:r>
          </w:p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планируемых расходов</w:t>
            </w:r>
          </w:p>
        </w:tc>
        <w:tc>
          <w:tcPr>
            <w:tcW w:w="2317" w:type="dxa"/>
            <w:tcMar>
              <w:top w:w="28" w:type="dxa"/>
              <w:bottom w:w="28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Стоимость единиц, руб.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Кол-во единиц</w:t>
            </w:r>
          </w:p>
        </w:tc>
        <w:tc>
          <w:tcPr>
            <w:tcW w:w="1154" w:type="dxa"/>
            <w:tcMar>
              <w:top w:w="28" w:type="dxa"/>
              <w:bottom w:w="28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Всего, руб.</w:t>
            </w:r>
          </w:p>
        </w:tc>
      </w:tr>
      <w:tr w:rsidR="0070455E" w:rsidRPr="00042928" w:rsidTr="006079C5">
        <w:tc>
          <w:tcPr>
            <w:tcW w:w="737" w:type="dxa"/>
            <w:tcMar>
              <w:top w:w="28" w:type="dxa"/>
              <w:bottom w:w="28" w:type="dxa"/>
            </w:tcMar>
          </w:tcPr>
          <w:p w:rsidR="0070455E" w:rsidRPr="00042928" w:rsidRDefault="0070455E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1</w:t>
            </w:r>
          </w:p>
        </w:tc>
        <w:tc>
          <w:tcPr>
            <w:tcW w:w="3578" w:type="dxa"/>
            <w:tcMar>
              <w:top w:w="28" w:type="dxa"/>
              <w:bottom w:w="28" w:type="dxa"/>
            </w:tcMar>
          </w:tcPr>
          <w:p w:rsidR="0070455E" w:rsidRPr="00042928" w:rsidRDefault="0070455E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2</w:t>
            </w:r>
          </w:p>
        </w:tc>
        <w:tc>
          <w:tcPr>
            <w:tcW w:w="2317" w:type="dxa"/>
            <w:tcMar>
              <w:top w:w="28" w:type="dxa"/>
              <w:bottom w:w="28" w:type="dxa"/>
            </w:tcMar>
          </w:tcPr>
          <w:p w:rsidR="0070455E" w:rsidRPr="00042928" w:rsidRDefault="0070455E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3</w:t>
            </w: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70455E" w:rsidRPr="00042928" w:rsidRDefault="0070455E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4</w:t>
            </w:r>
          </w:p>
        </w:tc>
        <w:tc>
          <w:tcPr>
            <w:tcW w:w="1154" w:type="dxa"/>
            <w:tcMar>
              <w:top w:w="28" w:type="dxa"/>
              <w:bottom w:w="28" w:type="dxa"/>
            </w:tcMar>
          </w:tcPr>
          <w:p w:rsidR="0070455E" w:rsidRPr="00042928" w:rsidRDefault="0070455E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5</w:t>
            </w:r>
          </w:p>
        </w:tc>
      </w:tr>
      <w:tr w:rsidR="00042928" w:rsidRPr="00042928" w:rsidTr="006079C5">
        <w:tc>
          <w:tcPr>
            <w:tcW w:w="737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300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1</w:t>
            </w:r>
          </w:p>
        </w:tc>
        <w:tc>
          <w:tcPr>
            <w:tcW w:w="3578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154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6079C5">
        <w:tc>
          <w:tcPr>
            <w:tcW w:w="737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300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2</w:t>
            </w:r>
          </w:p>
        </w:tc>
        <w:tc>
          <w:tcPr>
            <w:tcW w:w="3578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154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6079C5">
        <w:tc>
          <w:tcPr>
            <w:tcW w:w="737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300C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3</w:t>
            </w:r>
          </w:p>
        </w:tc>
        <w:tc>
          <w:tcPr>
            <w:tcW w:w="3578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154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  <w:tr w:rsidR="00042928" w:rsidRPr="00042928" w:rsidTr="006079C5">
        <w:tc>
          <w:tcPr>
            <w:tcW w:w="4315" w:type="dxa"/>
            <w:gridSpan w:val="2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04292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2317" w:type="dxa"/>
            <w:tcMar>
              <w:top w:w="28" w:type="dxa"/>
              <w:bottom w:w="28" w:type="dxa"/>
            </w:tcMar>
            <w:vAlign w:val="center"/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191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  <w:tc>
          <w:tcPr>
            <w:tcW w:w="1154" w:type="dxa"/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</w:p>
        </w:tc>
      </w:tr>
    </w:tbl>
    <w:p w:rsidR="00042928" w:rsidRPr="00042928" w:rsidRDefault="00042928" w:rsidP="00042928">
      <w:pPr>
        <w:widowControl w:val="0"/>
        <w:autoSpaceDE w:val="0"/>
        <w:autoSpaceDN w:val="0"/>
        <w:rPr>
          <w:rFonts w:ascii="Times New Roman" w:hAnsi="Times New Roman"/>
          <w:bCs/>
          <w:sz w:val="28"/>
          <w:szCs w:val="22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324"/>
        <w:gridCol w:w="851"/>
        <w:gridCol w:w="2942"/>
      </w:tblGrid>
      <w:tr w:rsidR="00042928" w:rsidRPr="00042928" w:rsidTr="006079C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  <w:r w:rsidRPr="00042928">
              <w:rPr>
                <w:rFonts w:ascii="Times New Roman" w:hAnsi="Times New Roman"/>
                <w:bCs/>
                <w:sz w:val="28"/>
                <w:szCs w:val="22"/>
              </w:rPr>
              <w:t>«___» _______ 20__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0429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2"/>
              </w:rPr>
            </w:pPr>
          </w:p>
        </w:tc>
      </w:tr>
      <w:tr w:rsidR="00042928" w:rsidRPr="00042928" w:rsidTr="006079C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2928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6079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2928">
              <w:rPr>
                <w:rFonts w:ascii="Times New Roman" w:hAnsi="Times New Roman"/>
                <w:bCs/>
                <w:sz w:val="24"/>
                <w:szCs w:val="24"/>
              </w:rPr>
              <w:t>(фамилия и инициалы)</w:t>
            </w:r>
          </w:p>
        </w:tc>
      </w:tr>
    </w:tbl>
    <w:p w:rsidR="00042928" w:rsidRPr="00042928" w:rsidRDefault="00042928" w:rsidP="00042928">
      <w:pPr>
        <w:spacing w:after="200" w:line="276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color w:val="FF0000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704B7" w:rsidRPr="00D62F75" w:rsidTr="00447B19">
        <w:tc>
          <w:tcPr>
            <w:tcW w:w="5428" w:type="dxa"/>
          </w:tcPr>
          <w:p w:rsidR="00D704B7" w:rsidRPr="00D62F75" w:rsidRDefault="00D704B7" w:rsidP="00447B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04B7" w:rsidRPr="00042928" w:rsidRDefault="00D704B7" w:rsidP="00447B19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 № 2</w:t>
            </w:r>
            <w:r w:rsidRPr="000429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704B7" w:rsidRPr="00D62F75" w:rsidRDefault="00D704B7" w:rsidP="00447B19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042928">
              <w:rPr>
                <w:rFonts w:ascii="Times New Roman" w:hAnsi="Times New Roman"/>
                <w:bCs/>
                <w:sz w:val="28"/>
                <w:szCs w:val="22"/>
              </w:rPr>
              <w:t xml:space="preserve">к Порядку </w:t>
            </w:r>
            <w:r w:rsidRPr="00042928">
              <w:rPr>
                <w:rFonts w:ascii="Times New Roman" w:hAnsi="Times New Roman"/>
                <w:bCs/>
                <w:sz w:val="28"/>
                <w:szCs w:val="28"/>
              </w:rPr>
              <w:t>предоставления грантов в форме субсидий физическим лицам на реализацию молодежных проектов</w:t>
            </w:r>
          </w:p>
        </w:tc>
      </w:tr>
    </w:tbl>
    <w:p w:rsidR="00042928" w:rsidRPr="00042928" w:rsidRDefault="00042928" w:rsidP="00042928">
      <w:pPr>
        <w:spacing w:after="200" w:line="276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042928" w:rsidRPr="00042928" w:rsidRDefault="00042928" w:rsidP="00042928">
      <w:pPr>
        <w:widowControl w:val="0"/>
        <w:autoSpaceDE w:val="0"/>
        <w:autoSpaceDN w:val="0"/>
        <w:ind w:firstLine="676"/>
        <w:jc w:val="both"/>
        <w:outlineLvl w:val="1"/>
        <w:rPr>
          <w:rFonts w:ascii="Times New Roman" w:hAnsi="Times New Roman"/>
          <w:color w:val="FF0000"/>
          <w:sz w:val="28"/>
          <w:szCs w:val="28"/>
          <w:highlight w:val="green"/>
          <w:lang w:eastAsia="en-US"/>
        </w:rPr>
      </w:pPr>
    </w:p>
    <w:p w:rsidR="00042928" w:rsidRPr="00042928" w:rsidRDefault="00042928" w:rsidP="00042928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42928">
        <w:rPr>
          <w:rFonts w:ascii="Times New Roman" w:hAnsi="Times New Roman"/>
          <w:sz w:val="28"/>
          <w:szCs w:val="28"/>
          <w:lang w:eastAsia="en-US"/>
        </w:rPr>
        <w:t>НАПРАВЛЕНИЯ РАСХОДОВ,</w:t>
      </w:r>
    </w:p>
    <w:p w:rsidR="00042928" w:rsidRPr="00042928" w:rsidRDefault="00042928" w:rsidP="00042928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42928">
        <w:rPr>
          <w:rFonts w:ascii="Times New Roman" w:hAnsi="Times New Roman"/>
          <w:sz w:val="28"/>
          <w:szCs w:val="28"/>
          <w:lang w:eastAsia="en-US"/>
        </w:rPr>
        <w:t xml:space="preserve">источником финансового </w:t>
      </w:r>
      <w:proofErr w:type="gramStart"/>
      <w:r w:rsidRPr="00042928">
        <w:rPr>
          <w:rFonts w:ascii="Times New Roman" w:hAnsi="Times New Roman"/>
          <w:sz w:val="28"/>
          <w:szCs w:val="28"/>
          <w:lang w:eastAsia="en-US"/>
        </w:rPr>
        <w:t>обеспечения</w:t>
      </w:r>
      <w:proofErr w:type="gramEnd"/>
      <w:r w:rsidRPr="00042928">
        <w:rPr>
          <w:rFonts w:ascii="Times New Roman" w:hAnsi="Times New Roman"/>
          <w:sz w:val="28"/>
          <w:szCs w:val="28"/>
          <w:lang w:eastAsia="en-US"/>
        </w:rPr>
        <w:t xml:space="preserve"> которых является грант</w:t>
      </w:r>
    </w:p>
    <w:p w:rsidR="00042928" w:rsidRPr="00042928" w:rsidRDefault="00042928" w:rsidP="00042928">
      <w:pPr>
        <w:widowControl w:val="0"/>
        <w:autoSpaceDE w:val="0"/>
        <w:autoSpaceDN w:val="0"/>
        <w:outlineLvl w:val="1"/>
        <w:rPr>
          <w:rFonts w:ascii="Times New Roman" w:hAnsi="Times New Roman"/>
          <w:sz w:val="22"/>
          <w:szCs w:val="28"/>
          <w:lang w:eastAsia="en-US"/>
        </w:rPr>
      </w:pP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1. Арендная плата за помещения и оборудование, арендуемые для подготовки и (или) проведения мероприятий молодежного проекта, а также сопутствующие расходы (включая страхование, приобретение топлива, воды, перевозку, сборку, демонтаж оборудования).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2. Расходы на приобретение и (или) изготовление печатной атрибутики, раздаточных материалов.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3. Расходы на оплату услуг по организации и проведению мероприятий молодежного проекта, услуг по подготовке и реализации обучающих программ, разработке сценариев и сценарных планов. 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042928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 xml:space="preserve">4. Расходы на трансфер, проживание и питание участников, организаторов, приглашенных экспертов и специалистов (за исключением </w:t>
      </w:r>
      <w:r w:rsidRPr="00042928">
        <w:rPr>
          <w:rFonts w:ascii="Times New Roman" w:hAnsi="Times New Roman"/>
          <w:bCs/>
          <w:sz w:val="28"/>
          <w:szCs w:val="28"/>
          <w:lang w:eastAsia="en-US"/>
        </w:rPr>
        <w:t xml:space="preserve">физического лица, подавшего заявку на получение гранта в форме субсидии на реализацию молодежного проекта) </w:t>
      </w:r>
      <w:r w:rsidRPr="00042928">
        <w:rPr>
          <w:rFonts w:ascii="Times New Roman" w:hAnsi="Times New Roman"/>
          <w:bCs/>
          <w:sz w:val="28"/>
          <w:szCs w:val="28"/>
          <w:shd w:val="clear" w:color="auto" w:fill="FFFFFF"/>
          <w:lang w:eastAsia="en-US"/>
        </w:rPr>
        <w:t>мероприятий молодежного проекта.</w:t>
      </w:r>
    </w:p>
    <w:p w:rsidR="00042928" w:rsidRPr="00042928" w:rsidRDefault="006079C5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5. </w:t>
      </w:r>
      <w:r w:rsidR="00042928"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Оплата услуг приглашенных экспертов и спикеров мероприятий молодежного проекта.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6. Оплата услуг привлеченных специалистов</w:t>
      </w:r>
      <w:r w:rsidR="0070455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, в том числе фотографов, </w:t>
      </w:r>
      <w:proofErr w:type="spellStart"/>
      <w:r w:rsidR="0070455E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видео</w:t>
      </w: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операторов</w:t>
      </w:r>
      <w:proofErr w:type="spellEnd"/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, дизайнеров, приглашенных артистов.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7. Расходы на приобретение стендов, рекламных конструкций, средств зонирования.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8. Расходы на канцелярские товары и расходные материалы.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9. Расходы, связанные с изготовлением сборников, брошюр </w:t>
      </w:r>
      <w:r w:rsidRPr="00042928">
        <w:rPr>
          <w:rFonts w:ascii="Times New Roman" w:hAnsi="Times New Roman"/>
          <w:sz w:val="28"/>
          <w:szCs w:val="28"/>
          <w:lang w:eastAsia="en-US"/>
        </w:rPr>
        <w:br/>
      </w: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и других методических материалов.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10. Расходы по информационно-просветительской деятельности.</w:t>
      </w:r>
    </w:p>
    <w:p w:rsidR="00042928" w:rsidRPr="00042928" w:rsidRDefault="006079C5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11. </w:t>
      </w:r>
      <w:r w:rsidR="00042928"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Расходы на создание и развитие сайта молодежного проекта в информационно-телекоммуникационной сети «Интернет». </w:t>
      </w:r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12.</w:t>
      </w:r>
      <w:r w:rsidR="006079C5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 </w:t>
      </w:r>
      <w:proofErr w:type="gramStart"/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Расходы на приобретение и доставку компьютеров, принтеров, многофункциональных устройств, камер, фотоаппаратов, сканеров, мультимедийных проекторов, </w:t>
      </w:r>
      <w:proofErr w:type="spellStart"/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брошюраторов</w:t>
      </w:r>
      <w:proofErr w:type="spellEnd"/>
      <w:r w:rsidRPr="0004292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, ламинаторов, звукового, светового и другого оборудования.</w:t>
      </w:r>
      <w:proofErr w:type="gramEnd"/>
    </w:p>
    <w:p w:rsidR="00042928" w:rsidRPr="00042928" w:rsidRDefault="00042928" w:rsidP="006079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</w:p>
    <w:p w:rsidR="00042928" w:rsidRPr="00042928" w:rsidRDefault="00042928" w:rsidP="00042928">
      <w:pPr>
        <w:spacing w:after="200" w:line="276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704B7" w:rsidRPr="00D62F75" w:rsidTr="00447B19">
        <w:tc>
          <w:tcPr>
            <w:tcW w:w="5428" w:type="dxa"/>
          </w:tcPr>
          <w:p w:rsidR="00D704B7" w:rsidRPr="00D62F75" w:rsidRDefault="00D704B7" w:rsidP="00447B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704B7" w:rsidRPr="00042928" w:rsidRDefault="00D704B7" w:rsidP="00447B19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 № 3</w:t>
            </w:r>
          </w:p>
          <w:p w:rsidR="00D704B7" w:rsidRPr="00D62F75" w:rsidRDefault="00D704B7" w:rsidP="00447B19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042928">
              <w:rPr>
                <w:rFonts w:ascii="Times New Roman" w:hAnsi="Times New Roman"/>
                <w:bCs/>
                <w:sz w:val="28"/>
                <w:szCs w:val="22"/>
              </w:rPr>
              <w:t xml:space="preserve">к Порядку </w:t>
            </w:r>
            <w:r w:rsidRPr="00042928">
              <w:rPr>
                <w:rFonts w:ascii="Times New Roman" w:hAnsi="Times New Roman"/>
                <w:bCs/>
                <w:sz w:val="28"/>
                <w:szCs w:val="28"/>
              </w:rPr>
              <w:t>предоставления грантов в форме субсидий физическим лицам на реализацию молодежных проектов</w:t>
            </w:r>
          </w:p>
        </w:tc>
      </w:tr>
    </w:tbl>
    <w:p w:rsidR="00042928" w:rsidRPr="00042928" w:rsidRDefault="00042928" w:rsidP="00042928">
      <w:pPr>
        <w:spacing w:after="200" w:line="276" w:lineRule="auto"/>
        <w:rPr>
          <w:rFonts w:ascii="Times New Roman" w:eastAsia="Calibri" w:hAnsi="Times New Roman"/>
          <w:sz w:val="14"/>
          <w:szCs w:val="28"/>
          <w:lang w:eastAsia="en-US"/>
        </w:rPr>
      </w:pPr>
    </w:p>
    <w:p w:rsidR="00042928" w:rsidRPr="00042928" w:rsidRDefault="00042928" w:rsidP="0004292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ЗАЯВКА</w:t>
      </w:r>
    </w:p>
    <w:p w:rsidR="00042928" w:rsidRPr="00042928" w:rsidRDefault="00042928" w:rsidP="0004292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на участие в отборе на предоставление грантов</w:t>
      </w:r>
    </w:p>
    <w:p w:rsidR="00042928" w:rsidRPr="00042928" w:rsidRDefault="00042928" w:rsidP="00042928">
      <w:pPr>
        <w:ind w:firstLine="708"/>
        <w:rPr>
          <w:rFonts w:ascii="Times New Roman" w:eastAsia="Calibri" w:hAnsi="Times New Roman"/>
          <w:sz w:val="18"/>
          <w:szCs w:val="28"/>
          <w:lang w:eastAsia="en-US"/>
        </w:rPr>
      </w:pPr>
    </w:p>
    <w:p w:rsidR="00042928" w:rsidRPr="00042928" w:rsidRDefault="00042928" w:rsidP="00042928">
      <w:pPr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Я, ____________________________</w:t>
      </w:r>
      <w:r w:rsidR="006079C5"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</w:p>
    <w:p w:rsidR="00042928" w:rsidRPr="00042928" w:rsidRDefault="00042928" w:rsidP="006079C5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42928">
        <w:rPr>
          <w:rFonts w:ascii="Times New Roman" w:eastAsia="Calibri" w:hAnsi="Times New Roman"/>
          <w:sz w:val="24"/>
          <w:szCs w:val="24"/>
          <w:lang w:eastAsia="en-US"/>
        </w:rPr>
        <w:t>(указать полностью фамилию, имя и отчество)</w:t>
      </w:r>
    </w:p>
    <w:p w:rsidR="00042928" w:rsidRPr="00042928" w:rsidRDefault="00042928" w:rsidP="0004292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прошу принять к рассмотрению молодежный проект:</w:t>
      </w:r>
      <w:r w:rsidR="006079C5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</w:t>
      </w:r>
    </w:p>
    <w:p w:rsidR="00042928" w:rsidRPr="00042928" w:rsidRDefault="00042928" w:rsidP="0004292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042928" w:rsidRPr="00042928" w:rsidRDefault="00042928" w:rsidP="0004292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42928">
        <w:rPr>
          <w:rFonts w:ascii="Times New Roman" w:eastAsia="Calibri" w:hAnsi="Times New Roman"/>
          <w:sz w:val="24"/>
          <w:szCs w:val="24"/>
          <w:lang w:eastAsia="en-US"/>
        </w:rPr>
        <w:t>(название молодежного проекта)</w:t>
      </w:r>
    </w:p>
    <w:p w:rsidR="00042928" w:rsidRPr="00042928" w:rsidRDefault="00042928" w:rsidP="0004292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по направлению: ____________________</w:t>
      </w:r>
      <w:r w:rsidR="006079C5"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</w:p>
    <w:p w:rsidR="00042928" w:rsidRDefault="00042928" w:rsidP="0004292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6079C5" w:rsidRPr="00042928" w:rsidRDefault="006079C5" w:rsidP="00042928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6079C5" w:rsidRDefault="00042928" w:rsidP="0004292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042928">
        <w:rPr>
          <w:rFonts w:ascii="Times New Roman" w:eastAsia="Calibri" w:hAnsi="Times New Roman"/>
          <w:sz w:val="24"/>
          <w:szCs w:val="24"/>
          <w:lang w:eastAsia="en-US"/>
        </w:rPr>
        <w:t xml:space="preserve">(название направления в соответствии с </w:t>
      </w:r>
      <w:hyperlink w:anchor="P39">
        <w:r w:rsidRPr="00042928">
          <w:rPr>
            <w:rFonts w:ascii="Times New Roman" w:eastAsia="Calibri" w:hAnsi="Times New Roman"/>
            <w:sz w:val="24"/>
            <w:szCs w:val="24"/>
            <w:lang w:eastAsia="en-US"/>
          </w:rPr>
          <w:t>пунктом 2</w:t>
        </w:r>
      </w:hyperlink>
      <w:r w:rsidRPr="00042928">
        <w:rPr>
          <w:rFonts w:ascii="Times New Roman" w:eastAsia="Calibri" w:hAnsi="Times New Roman"/>
          <w:sz w:val="24"/>
          <w:szCs w:val="24"/>
          <w:lang w:eastAsia="en-US"/>
        </w:rPr>
        <w:t xml:space="preserve"> Порядка предоставления</w:t>
      </w:r>
      <w:proofErr w:type="gramEnd"/>
    </w:p>
    <w:p w:rsidR="006079C5" w:rsidRDefault="00042928" w:rsidP="0004292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42928">
        <w:rPr>
          <w:rFonts w:ascii="Times New Roman" w:eastAsia="Calibri" w:hAnsi="Times New Roman"/>
          <w:sz w:val="24"/>
          <w:szCs w:val="24"/>
          <w:lang w:eastAsia="en-US"/>
        </w:rPr>
        <w:t>грантов в форме субсидий физическим лицам на реализацию молодежных проектов</w:t>
      </w:r>
    </w:p>
    <w:p w:rsidR="00042928" w:rsidRPr="00042928" w:rsidRDefault="00042928" w:rsidP="0004292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42928">
        <w:rPr>
          <w:rFonts w:ascii="Times New Roman" w:eastAsia="Calibri" w:hAnsi="Times New Roman"/>
          <w:sz w:val="24"/>
          <w:szCs w:val="24"/>
          <w:lang w:eastAsia="en-US"/>
        </w:rPr>
        <w:t xml:space="preserve">(далее </w:t>
      </w:r>
      <w:r w:rsidR="006079C5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042928">
        <w:rPr>
          <w:rFonts w:ascii="Times New Roman" w:eastAsia="Calibri" w:hAnsi="Times New Roman"/>
          <w:sz w:val="24"/>
          <w:szCs w:val="24"/>
          <w:lang w:eastAsia="en-US"/>
        </w:rPr>
        <w:t xml:space="preserve"> Порядок) на участие в отборе по предоставлению грантов в форме субсидий физическим лицам на реализацию молодежных проектов (далее </w:t>
      </w:r>
      <w:r w:rsidR="006079C5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042928">
        <w:rPr>
          <w:rFonts w:ascii="Times New Roman" w:eastAsia="Calibri" w:hAnsi="Times New Roman"/>
          <w:sz w:val="24"/>
          <w:szCs w:val="24"/>
          <w:lang w:eastAsia="en-US"/>
        </w:rPr>
        <w:t xml:space="preserve"> грант)</w:t>
      </w:r>
      <w:r w:rsidR="000300C8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042928" w:rsidRPr="00042928" w:rsidRDefault="00042928" w:rsidP="00042928">
      <w:pPr>
        <w:ind w:firstLine="708"/>
        <w:rPr>
          <w:rFonts w:ascii="Times New Roman" w:eastAsia="Calibri" w:hAnsi="Times New Roman"/>
          <w:szCs w:val="28"/>
          <w:lang w:eastAsia="en-US"/>
        </w:rPr>
      </w:pPr>
    </w:p>
    <w:p w:rsidR="00042928" w:rsidRPr="00042928" w:rsidRDefault="00042928" w:rsidP="006079C5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z w:val="28"/>
          <w:szCs w:val="28"/>
          <w:lang w:eastAsia="en-US"/>
        </w:rPr>
        <w:t>О себе сообщаю:</w:t>
      </w:r>
    </w:p>
    <w:p w:rsidR="00042928" w:rsidRPr="00042928" w:rsidRDefault="00042928" w:rsidP="00042928">
      <w:pPr>
        <w:ind w:firstLine="708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10"/>
        <w:tblW w:w="9571" w:type="dxa"/>
        <w:tblLook w:val="04A0" w:firstRow="1" w:lastRow="0" w:firstColumn="1" w:lastColumn="0" w:noHBand="0" w:noVBand="1"/>
      </w:tblPr>
      <w:tblGrid>
        <w:gridCol w:w="3958"/>
        <w:gridCol w:w="5613"/>
      </w:tblGrid>
      <w:tr w:rsidR="00042928" w:rsidRPr="00042928" w:rsidTr="006079C5">
        <w:trPr>
          <w:trHeight w:val="380"/>
        </w:trPr>
        <w:tc>
          <w:tcPr>
            <w:tcW w:w="3958" w:type="dxa"/>
          </w:tcPr>
          <w:p w:rsidR="00042928" w:rsidRPr="00042928" w:rsidRDefault="00042928" w:rsidP="006079C5">
            <w:pPr>
              <w:rPr>
                <w:rFonts w:ascii="Times New Roman" w:hAnsi="Times New Roman"/>
              </w:rPr>
            </w:pPr>
            <w:r w:rsidRPr="00042928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5613" w:type="dxa"/>
          </w:tcPr>
          <w:p w:rsidR="00042928" w:rsidRPr="00042928" w:rsidRDefault="00042928" w:rsidP="006079C5">
            <w:pPr>
              <w:rPr>
                <w:rFonts w:ascii="Times New Roman" w:hAnsi="Times New Roman"/>
              </w:rPr>
            </w:pPr>
          </w:p>
        </w:tc>
      </w:tr>
      <w:tr w:rsidR="00042928" w:rsidRPr="00042928" w:rsidTr="006079C5">
        <w:trPr>
          <w:trHeight w:val="365"/>
        </w:trPr>
        <w:tc>
          <w:tcPr>
            <w:tcW w:w="3958" w:type="dxa"/>
          </w:tcPr>
          <w:p w:rsidR="00042928" w:rsidRPr="00042928" w:rsidRDefault="00042928" w:rsidP="006079C5">
            <w:pPr>
              <w:rPr>
                <w:rFonts w:ascii="Times New Roman" w:hAnsi="Times New Roman"/>
              </w:rPr>
            </w:pPr>
            <w:r w:rsidRPr="00042928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613" w:type="dxa"/>
          </w:tcPr>
          <w:p w:rsidR="00042928" w:rsidRPr="00042928" w:rsidRDefault="00042928" w:rsidP="006079C5">
            <w:pPr>
              <w:rPr>
                <w:rFonts w:ascii="Times New Roman" w:hAnsi="Times New Roman"/>
              </w:rPr>
            </w:pPr>
          </w:p>
        </w:tc>
      </w:tr>
      <w:tr w:rsidR="00042928" w:rsidRPr="00042928" w:rsidTr="006079C5">
        <w:trPr>
          <w:trHeight w:val="379"/>
        </w:trPr>
        <w:tc>
          <w:tcPr>
            <w:tcW w:w="3958" w:type="dxa"/>
          </w:tcPr>
          <w:p w:rsidR="00042928" w:rsidRPr="00042928" w:rsidRDefault="00042928" w:rsidP="006079C5">
            <w:pPr>
              <w:rPr>
                <w:rFonts w:ascii="Times New Roman" w:hAnsi="Times New Roman"/>
              </w:rPr>
            </w:pPr>
            <w:r w:rsidRPr="0004292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613" w:type="dxa"/>
          </w:tcPr>
          <w:p w:rsidR="00042928" w:rsidRPr="00042928" w:rsidRDefault="00042928" w:rsidP="006079C5">
            <w:pPr>
              <w:rPr>
                <w:rFonts w:ascii="Times New Roman" w:hAnsi="Times New Roman"/>
              </w:rPr>
            </w:pPr>
          </w:p>
        </w:tc>
      </w:tr>
      <w:tr w:rsidR="00042928" w:rsidRPr="00042928" w:rsidTr="006079C5">
        <w:trPr>
          <w:trHeight w:val="352"/>
        </w:trPr>
        <w:tc>
          <w:tcPr>
            <w:tcW w:w="3958" w:type="dxa"/>
          </w:tcPr>
          <w:p w:rsidR="00042928" w:rsidRPr="00042928" w:rsidRDefault="00042928" w:rsidP="006079C5">
            <w:pPr>
              <w:rPr>
                <w:rFonts w:ascii="Times New Roman" w:hAnsi="Times New Roman"/>
              </w:rPr>
            </w:pPr>
            <w:r w:rsidRPr="00042928">
              <w:rPr>
                <w:rFonts w:ascii="Times New Roman" w:hAnsi="Times New Roman"/>
              </w:rPr>
              <w:t>Данные банковского счета</w:t>
            </w:r>
          </w:p>
        </w:tc>
        <w:tc>
          <w:tcPr>
            <w:tcW w:w="5613" w:type="dxa"/>
          </w:tcPr>
          <w:p w:rsidR="00042928" w:rsidRPr="00042928" w:rsidRDefault="00042928" w:rsidP="006079C5">
            <w:pPr>
              <w:rPr>
                <w:rFonts w:ascii="Times New Roman" w:hAnsi="Times New Roman"/>
              </w:rPr>
            </w:pPr>
          </w:p>
        </w:tc>
      </w:tr>
    </w:tbl>
    <w:p w:rsidR="00042928" w:rsidRPr="00042928" w:rsidRDefault="00042928" w:rsidP="00042928">
      <w:pPr>
        <w:ind w:firstLine="708"/>
        <w:rPr>
          <w:rFonts w:ascii="Times New Roman" w:eastAsia="Calibri" w:hAnsi="Times New Roman"/>
          <w:sz w:val="6"/>
          <w:szCs w:val="6"/>
          <w:lang w:eastAsia="en-US"/>
        </w:rPr>
      </w:pPr>
    </w:p>
    <w:p w:rsidR="00042928" w:rsidRPr="00042928" w:rsidRDefault="00042928" w:rsidP="00042928">
      <w:pPr>
        <w:spacing w:line="276" w:lineRule="auto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С Порядком </w:t>
      </w:r>
      <w:proofErr w:type="gramStart"/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ознакомлен</w:t>
      </w:r>
      <w:proofErr w:type="gramEnd"/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 согласен.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Настоящим обязуюсь: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- осуществлять расходы на реализацию молодежного проекта в течение текущего финансового года в соответствии с наименованиями планируемых расходов, указанных в молодежном проекте, по направлениям расходов согласно приложению № 2 к Порядку;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- реализовать молодежный проект до 31 декабря текущего финансового года.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- достичь значения результата предоставления гранта и характеристики результата предоставления гранта (дополнительного количественного параметра, которому должен соответствовать результат предоставления гранта) (далее </w:t>
      </w:r>
      <w:r w:rsidR="006079C5">
        <w:rPr>
          <w:rFonts w:ascii="Times New Roman" w:eastAsia="Calibri" w:hAnsi="Times New Roman"/>
          <w:spacing w:val="-4"/>
          <w:sz w:val="28"/>
          <w:szCs w:val="28"/>
          <w:lang w:eastAsia="en-US"/>
        </w:rPr>
        <w:t>–</w:t>
      </w: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характеристика</w:t>
      </w:r>
      <w:r w:rsidR="006079C5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результата</w:t>
      </w:r>
      <w:r w:rsidR="006079C5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) в соответствии с соглашением </w:t>
      </w: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о предоставлении гранта;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- представлять отчетность в соответствии с пунктом 21 Порядка;</w:t>
      </w:r>
    </w:p>
    <w:p w:rsidR="00042928" w:rsidRPr="00042928" w:rsidRDefault="006079C5" w:rsidP="006079C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- </w:t>
      </w:r>
      <w:r w:rsidR="00042928"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соблюдать запрет осуществления за счет предоставленного гранта расходов, предусмотренных подпунктом 10 пункта 7 Порядка.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Настоящим подтверждаю, что на дату подачи заявки на участие в отборе: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- 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proofErr w:type="gramStart"/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- не нахожусь в составляемых в рамках реализации полномочий, предусмотренных </w:t>
      </w:r>
      <w:hyperlink r:id="rId21" w:history="1">
        <w:r w:rsidRPr="00042928">
          <w:rPr>
            <w:rFonts w:ascii="Times New Roman" w:eastAsia="Calibri" w:hAnsi="Times New Roman"/>
            <w:spacing w:val="-4"/>
            <w:sz w:val="28"/>
            <w:szCs w:val="28"/>
            <w:lang w:eastAsia="en-US"/>
          </w:rPr>
          <w:t>главой VII</w:t>
        </w:r>
      </w:hyperlink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- не являюсь иностранным агентом в соответствии с Федеральным </w:t>
      </w:r>
      <w:hyperlink r:id="rId22">
        <w:r w:rsidRPr="00042928">
          <w:rPr>
            <w:rFonts w:ascii="Times New Roman" w:eastAsia="Calibri" w:hAnsi="Times New Roman"/>
            <w:spacing w:val="-4"/>
            <w:sz w:val="28"/>
            <w:szCs w:val="28"/>
            <w:lang w:eastAsia="en-US"/>
          </w:rPr>
          <w:t>законом</w:t>
        </w:r>
      </w:hyperlink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от 14 июля 2022 года № 255-ФЗ «О </w:t>
      </w:r>
      <w:proofErr w:type="gramStart"/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контроле за</w:t>
      </w:r>
      <w:proofErr w:type="gramEnd"/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- не получаю средства из областного бюджета на основании иных нормативных правовых актов на цели, указанные в пункте 2</w:t>
      </w:r>
      <w:r w:rsidRPr="00042928">
        <w:rPr>
          <w:rFonts w:ascii="Times New Roman" w:eastAsia="Calibri" w:hAnsi="Times New Roman"/>
          <w:color w:val="FF0000"/>
          <w:spacing w:val="-4"/>
          <w:sz w:val="28"/>
          <w:szCs w:val="28"/>
          <w:lang w:eastAsia="en-US"/>
        </w:rPr>
        <w:t xml:space="preserve"> </w:t>
      </w: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Порядка;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- имею счет, открытый в учреждении Центрального банка Российской Федерации или кредитной организации.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Даю согласие: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- на осуществление Комитетом проверки соблюдения мною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</w:t>
      </w:r>
      <w:hyperlink r:id="rId23" w:history="1">
        <w:r w:rsidRPr="00042928">
          <w:rPr>
            <w:rFonts w:ascii="Times New Roman" w:eastAsia="Calibri" w:hAnsi="Times New Roman"/>
            <w:spacing w:val="-4"/>
            <w:sz w:val="28"/>
            <w:szCs w:val="28"/>
            <w:lang w:eastAsia="en-US"/>
          </w:rPr>
          <w:t>статьями 268.1</w:t>
        </w:r>
      </w:hyperlink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 </w:t>
      </w:r>
      <w:hyperlink r:id="rId24" w:history="1">
        <w:r w:rsidRPr="00042928">
          <w:rPr>
            <w:rFonts w:ascii="Times New Roman" w:eastAsia="Calibri" w:hAnsi="Times New Roman"/>
            <w:spacing w:val="-4"/>
            <w:sz w:val="28"/>
            <w:szCs w:val="28"/>
            <w:lang w:eastAsia="en-US"/>
          </w:rPr>
          <w:t>269.2</w:t>
        </w:r>
      </w:hyperlink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Бюджетного кодекса Российской Федерации и на включение таких положений в соглашение о предоставлении гранта;</w:t>
      </w:r>
    </w:p>
    <w:p w:rsidR="00042928" w:rsidRPr="00042928" w:rsidRDefault="00042928" w:rsidP="006079C5">
      <w:pPr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4292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- на публикацию (размещение) в информационно-телекоммуникационной сети «Интернет» информации о получателе гранта, подаваемой получателем гранта заявки, иной информации о получателе гранта, связанной с соответствующим отбором. 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6"/>
        <w:gridCol w:w="7839"/>
      </w:tblGrid>
      <w:tr w:rsidR="00042928" w:rsidRPr="00042928" w:rsidTr="0070455E">
        <w:trPr>
          <w:trHeight w:val="1314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Приложение:</w:t>
            </w:r>
          </w:p>
        </w:tc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42928" w:rsidRPr="00042928" w:rsidRDefault="00042928" w:rsidP="0004292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Документ, удостоверяющий личность.</w:t>
            </w:r>
          </w:p>
          <w:p w:rsidR="0070455E" w:rsidRDefault="00042928" w:rsidP="0004292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Документ, содержащий сведения о регистрации по месту жительства (пребывания) (представляется по инициативе гражданина).</w:t>
            </w:r>
            <w:r w:rsidR="007045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42928" w:rsidRPr="00042928" w:rsidRDefault="00042928" w:rsidP="0004292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Молодежный проект.</w:t>
            </w:r>
          </w:p>
          <w:p w:rsidR="00042928" w:rsidRPr="00042928" w:rsidRDefault="00042928" w:rsidP="0004292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Согласие на обработку персональных данных.</w:t>
            </w:r>
          </w:p>
          <w:p w:rsidR="00042928" w:rsidRPr="00042928" w:rsidRDefault="00042928" w:rsidP="0004292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Дополнительные материалы о молодежном проекте, например: рекомендательные письма, письма поддержки, гарантийные письма (представляется по инициативе гражданина).</w:t>
            </w:r>
          </w:p>
        </w:tc>
      </w:tr>
    </w:tbl>
    <w:p w:rsidR="006079C5" w:rsidRDefault="006079C5">
      <w:pPr>
        <w:rPr>
          <w:rFonts w:ascii="Times New Roman" w:hAnsi="Times New Roman"/>
        </w:rPr>
      </w:pPr>
    </w:p>
    <w:p w:rsidR="006079C5" w:rsidRPr="006079C5" w:rsidRDefault="006079C5">
      <w:pPr>
        <w:rPr>
          <w:rFonts w:ascii="Times New Roman" w:hAnsi="Times New Roman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211"/>
        <w:gridCol w:w="737"/>
        <w:gridCol w:w="2942"/>
      </w:tblGrid>
      <w:tr w:rsidR="00042928" w:rsidRPr="00042928" w:rsidTr="006079C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042928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«___» ________ 20__ г.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042928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042928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042928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42928" w:rsidRPr="00042928" w:rsidTr="006079C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6079C5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6079C5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6079C5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42928" w:rsidRPr="00042928" w:rsidRDefault="00042928" w:rsidP="006079C5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29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(фамилия и инициалы)</w:t>
            </w:r>
          </w:p>
        </w:tc>
      </w:tr>
    </w:tbl>
    <w:p w:rsidR="00042928" w:rsidRPr="00D62F75" w:rsidRDefault="00042928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42928" w:rsidRPr="00D62F75" w:rsidSect="00190FF9">
      <w:headerReference w:type="default" r:id="rId2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6D" w:rsidRDefault="008B626D">
      <w:r>
        <w:separator/>
      </w:r>
    </w:p>
  </w:endnote>
  <w:endnote w:type="continuationSeparator" w:id="0">
    <w:p w:rsidR="008B626D" w:rsidRDefault="008B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6D" w:rsidRDefault="008B626D">
      <w:r>
        <w:separator/>
      </w:r>
    </w:p>
  </w:footnote>
  <w:footnote w:type="continuationSeparator" w:id="0">
    <w:p w:rsidR="008B626D" w:rsidRDefault="008B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86BD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00C8"/>
    <w:rsid w:val="000331B3"/>
    <w:rsid w:val="00033413"/>
    <w:rsid w:val="00037C0C"/>
    <w:rsid w:val="00042928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5C36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BD4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79C5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455E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B626D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4EA9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2F75"/>
    <w:rsid w:val="00D63949"/>
    <w:rsid w:val="00D652E7"/>
    <w:rsid w:val="00D704B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042928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042928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D056D27D1904B1561060F94989D555104505CD43D72CD5102894FCADC1C90C0A115FC1B1F07DE29B82AB0DDEC2FEE8EB352D7E5DE7c5c7M" TargetMode="External"/><Relationship Id="rId18" Type="http://schemas.openxmlformats.org/officeDocument/2006/relationships/hyperlink" Target="https://login.consultant.ru/link/?req=doc&amp;base=LAW&amp;n=465808&amp;dst=372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1087&amp;dst=10014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2" TargetMode="External"/><Relationship Id="rId17" Type="http://schemas.openxmlformats.org/officeDocument/2006/relationships/hyperlink" Target="https://login.consultant.ru/link/?req=doc&amp;base=LAW&amp;n=465808&amp;dst=3704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0478&amp;dst=100013" TargetMode="External"/><Relationship Id="rId20" Type="http://schemas.openxmlformats.org/officeDocument/2006/relationships/hyperlink" Target="https://login.consultant.ru/link/?req=doc&amp;base=RLAW073&amp;n=426854&amp;dst=1001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713&amp;dst=4777" TargetMode="External"/><Relationship Id="rId24" Type="http://schemas.openxmlformats.org/officeDocument/2006/relationships/hyperlink" Target="consultantplus://offline/ref=F8D056D27D1904B1561060F94989D555104505CD43D72CD5102894FCADC1C90C0A115FC1B1F27BE29B82AB0DDEC2FEE8EB352D7E5DE7c5c7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887220D82F59C5035D9AE9E940671319057CF6DC45796087F540CC29EA691AD2D511328836F86C393199375FFC58E7318A0DE84BB97521538DA35EmEyFL" TargetMode="External"/><Relationship Id="rId23" Type="http://schemas.openxmlformats.org/officeDocument/2006/relationships/hyperlink" Target="consultantplus://offline/ref=F8D056D27D1904B1561060F94989D555104505CD43D72CD5102894FCADC1C90C0A115FC1B1F07DE29B82AB0DDEC2FEE8EB352D7E5DE7c5c7M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426854&amp;dst=10003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8D056D27D1904B1561060F94989D555104505CD43D72CD5102894FCADC1C90C0A115FC1B1F27BE29B82AB0DDEC2FEE8EB352D7E5DE7c5c7M" TargetMode="External"/><Relationship Id="rId22" Type="http://schemas.openxmlformats.org/officeDocument/2006/relationships/hyperlink" Target="https://login.consultant.ru/link/?req=doc&amp;base=LAW&amp;n=471842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94D3-B637-4ECA-92A1-0D39704C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8416</Words>
  <Characters>47977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>Приложение</vt:lpstr>
      <vt:lpstr>Приложение </vt:lpstr>
      <vt:lpstr>Приложение № 1 </vt:lpstr>
      <vt:lpstr/>
      <vt:lpstr>Приложение № 2 </vt:lpstr>
      <vt:lpstr>к Порядку предоставления грантов в форме субсидий физическим лицам  на реализаци</vt:lpstr>
      <vt:lpstr>    </vt:lpstr>
      <vt:lpstr>    НАПРАВЛЕНИЯ РАСХОДОВ,</vt:lpstr>
      <vt:lpstr>    источником финансового обеспечения которых является грант</vt:lpstr>
      <vt:lpstr>    </vt:lpstr>
      <vt:lpstr>    1. Арендная плата за помещения и оборудование, арендуемые для подготовки и (или)</vt:lpstr>
      <vt:lpstr>    2. Расходы на приобретение и (или) изготовление печатной атрибутики, раздаточных</vt:lpstr>
      <vt:lpstr>    3. Расходы на оплату услуг по организации и проведению мероприятий молодежного п</vt:lpstr>
      <vt:lpstr>    5. Оплата услуг приглашенных экспертов и спикеров мероприятий молодежного проект</vt:lpstr>
      <vt:lpstr>    6. Оплата услуг привлеченных специалистов, в том числе фотографов, видео операто</vt:lpstr>
      <vt:lpstr>    7. Расходы на приобретение стендов, рекламных конструкций, средств зонирования.</vt:lpstr>
      <vt:lpstr>    8. Расходы на канцелярские товары и расходные материалы.</vt:lpstr>
      <vt:lpstr>    9. Расходы, связанные с изготовлением сборников, брошюр  и других методических м</vt:lpstr>
      <vt:lpstr>    10. Расходы по информационно-просветительской деятельности.</vt:lpstr>
      <vt:lpstr>    11. Расходы на создание и развитие сайта молодежного проекта в информационно-тел</vt:lpstr>
      <vt:lpstr>    12. Расходы на приобретение и доставку компьютеров, принтеров, многофункциональн</vt:lpstr>
      <vt:lpstr>    </vt:lpstr>
      <vt:lpstr>Приложение № 3 </vt:lpstr>
      <vt:lpstr>к Порядку предоставления грантов в форме субсидий физическим лицам  на реализаци</vt:lpstr>
      <vt:lpstr/>
    </vt:vector>
  </TitlesOfParts>
  <Company>Microsoft</Company>
  <LinksUpToDate>false</LinksUpToDate>
  <CharactersWithSpaces>56281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9</cp:revision>
  <cp:lastPrinted>2008-04-23T08:17:00Z</cp:lastPrinted>
  <dcterms:created xsi:type="dcterms:W3CDTF">2024-07-08T06:59:00Z</dcterms:created>
  <dcterms:modified xsi:type="dcterms:W3CDTF">2024-07-16T12:28:00Z</dcterms:modified>
</cp:coreProperties>
</file>