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highlight w:val="white"/>
          <w:highlight w:val="white"/>
        </w:rPr>
      </w:pPr>
      <w:r>
        <w:rPr>
          <w:rFonts w:eastAsia="Calibri"/>
          <w:sz w:val="24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5"/>
          <w:szCs w:val="22"/>
        </w:rPr>
      </w:pPr>
      <w:r>
        <w:rPr>
          <w:rFonts w:eastAsia="Times New Roman" w:cs="Times New Roman"/>
          <w:sz w:val="25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04.07.2024 №185-д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правил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ый округ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Дегтянского сельского округа Ряжского района Рязанской области»,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правил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ый округ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Дегтянского сельского округа Ряжского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от 04.07.2024 №185-д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«08» июля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«0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«31»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6"/>
          <w:highlight w:val="white"/>
          <w:lang w:val="ru-RU" w:eastAsia="en-US" w:bidi="ar-SA"/>
        </w:rPr>
        <w:t>с. Новое Еголдаево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ул. 1-я Центральная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около дома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11.30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eastAsia="en-US"/>
        </w:rPr>
        <w:t>с. Василевка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 «Василевка-1» в районе Усадьбы генерала Смельского)(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 xml:space="preserve">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11.50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июля 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highlight w:val="white"/>
          <w:lang w:val="ru-RU" w:eastAsia="en-US" w:bidi="ar-SA"/>
        </w:rPr>
        <w:t>с. Дегтяное (Дегтянский СДК, ул. Ленина, 2)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br/>
        <w:t xml:space="preserve">(с «08»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12.15 час.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«31» июля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д. Старое Еголдаево (при въезде в населенный пункт) (с «08»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12.35 час.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«31» июля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п. станции Еголдаево (при въезде в населенный пункт) (с «08»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12.55 час.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«31» июля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31.07.2024: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11.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11.30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4"/>
          <w:szCs w:val="26"/>
          <w:highlight w:val="white"/>
          <w:lang w:val="ru-RU" w:eastAsia="en-US" w:bidi="ar-SA"/>
        </w:rPr>
        <w:t>с. Новое Еголдаево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ул. 1-я 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около дома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11.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40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11.50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жский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highlight w:val="white"/>
          <w:lang w:eastAsia="en-US"/>
        </w:rPr>
        <w:t>с. Василевка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 «Васильевка-1» в районе Усадьбы генерала Смельского);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11.55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12.15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Рязанская область, Ряжский район,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4"/>
          <w:szCs w:val="24"/>
          <w:highlight w:val="white"/>
          <w:lang w:val="ru-RU" w:eastAsia="en-US" w:bidi="ar-SA"/>
        </w:rPr>
        <w:t>с. Дегтяное (Дегтянский СДК, ул. Ленина, 2);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12.25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12.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Рязанская область, Ряжский район, д. Старое Еголдаево (при въезде в населенный пункт);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12.45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12.55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Рязанская область, Ряжский район, п. станции Еголдаево (при въезде в населенный пункт).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«31» июля 2024 г., с 9.00 час. по 18.00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«31» июля 2024 г., с 9.00 час. по 18.00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время окончания консультирования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«31» июля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highlight w:val="white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b/>
            <w:color w:val="000000" w:themeColor="text1"/>
            <w:sz w:val="26"/>
            <w:szCs w:val="26"/>
            <w:highlight w:val="white"/>
            <w:lang w:eastAsia="en-US"/>
          </w:rPr>
          <w:t>законом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LibreOffice/6.4.4.2$Linux_X86_64 LibreOffice_project/40$Build-2</Application>
  <Pages>2</Pages>
  <Words>782</Words>
  <Characters>5232</Characters>
  <CharactersWithSpaces>5983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2024-07-05T09:42:14Z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