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highlight w:val="white"/>
          <w:highlight w:val="white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04.07.2024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правил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ый округ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Петровского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правил 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ый округ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Петровского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21.06.2024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73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«08» июля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«0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val="ru-RU" w:eastAsia="en-US" w:bidi="ar-SA"/>
        </w:rPr>
        <w:t>п. Солнце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13.30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eastAsia="en-US"/>
        </w:rPr>
        <w:t>д. Дмитриевка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13.55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highlight w:val="white"/>
          <w:lang w:val="ru-RU" w:eastAsia="en-US" w:bidi="ar-SA"/>
        </w:rPr>
        <w:t>с. Петрово (СДК Петрово, ул. Советская около дома 226)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(с «08»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14.20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13.20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13.30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val="ru-RU" w:eastAsia="en-US" w:bidi="ar-SA"/>
        </w:rPr>
        <w:t>п. Солнце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13.45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13.55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жский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en-US"/>
        </w:rPr>
        <w:t>д. Дмитриевка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14.20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Рязанская область, Ряжский район, </w:t>
      </w:r>
      <w:r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highlight w:val="white"/>
          <w:lang w:val="ru-RU" w:eastAsia="en-US" w:bidi="ar-SA"/>
        </w:rPr>
        <w:t>с. Петрово (СДК Петрово, ул. Советская около дома 226).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г., с 9.00 час. по 18.00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г., с 9.00 час. по 18.00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время окончания консультирования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LibreOffice/6.4.4.2$Linux_X86_64 LibreOffice_project/40$Build-2</Application>
  <Pages>2</Pages>
  <Words>676</Words>
  <Characters>4597</Characters>
  <CharactersWithSpaces>5247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2024-07-05T09:38:10Z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