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2B" w:rsidRDefault="003B694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D2B" w:rsidRDefault="003B6945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74D2B" w:rsidRDefault="003B6945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74D2B" w:rsidRDefault="00F74D2B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74D2B" w:rsidRDefault="00F74D2B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74D2B" w:rsidRDefault="003B694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74D2B" w:rsidRDefault="00F74D2B">
      <w:pPr>
        <w:tabs>
          <w:tab w:val="left" w:pos="709"/>
        </w:tabs>
        <w:jc w:val="center"/>
        <w:rPr>
          <w:sz w:val="28"/>
        </w:rPr>
      </w:pPr>
    </w:p>
    <w:p w:rsidR="00F74D2B" w:rsidRDefault="00F74D2B">
      <w:pPr>
        <w:tabs>
          <w:tab w:val="left" w:pos="709"/>
        </w:tabs>
        <w:jc w:val="center"/>
        <w:rPr>
          <w:sz w:val="28"/>
        </w:rPr>
      </w:pPr>
    </w:p>
    <w:p w:rsidR="00F74D2B" w:rsidRDefault="000024A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июля </w:t>
      </w:r>
      <w:r w:rsidR="003B6945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 xml:space="preserve">                        </w:t>
      </w:r>
      <w:bookmarkStart w:id="0" w:name="_GoBack"/>
      <w:bookmarkEnd w:id="0"/>
      <w:r w:rsidR="003B6945">
        <w:rPr>
          <w:sz w:val="28"/>
        </w:rPr>
        <w:t xml:space="preserve"> № </w:t>
      </w:r>
      <w:r>
        <w:rPr>
          <w:sz w:val="28"/>
        </w:rPr>
        <w:t>343-п</w:t>
      </w:r>
    </w:p>
    <w:p w:rsidR="00F74D2B" w:rsidRDefault="00F74D2B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F74D2B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2B" w:rsidRDefault="00F74D2B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F74D2B" w:rsidRDefault="003B6945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подготовке проекта внесения изменений в правила землепользования              и застройки муниципального образования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</w:rPr>
              <w:t>Чурилковское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Рыбновского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F74D2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2B" w:rsidRDefault="003B6945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>статьи 33 Градостроительного кодекса Российской Федерации, статьи 2 Закона Рязанской области от 28.12.2018 № 106-ОЗ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      </w:r>
            <w:r>
              <w:rPr>
                <w:sz w:val="28"/>
              </w:rPr>
              <w:t xml:space="preserve">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20.11.2023,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</w:t>
            </w:r>
            <w:r>
              <w:rPr>
                <w:sz w:val="28"/>
                <w:highlight w:val="white"/>
              </w:rPr>
              <w:t>области от 06.08.2008 № 153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управлении архитектуры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 приказом главного управления архитектуры и градостроительства Рязанской области от 02.07.2024 № 39-ок</w:t>
            </w:r>
            <w:r>
              <w:rPr>
                <w:color w:val="000000" w:themeColor="text1"/>
                <w:sz w:val="28"/>
              </w:rPr>
              <w:br/>
              <w:t xml:space="preserve">«О предоставлении отпуска </w:t>
            </w:r>
            <w:r>
              <w:rPr>
                <w:color w:val="000000" w:themeColor="text1"/>
                <w:sz w:val="28"/>
              </w:rPr>
              <w:t xml:space="preserve">работнику», </w:t>
            </w:r>
            <w:r>
              <w:rPr>
                <w:sz w:val="28"/>
              </w:rPr>
              <w:t>главное управление архитектуры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sz w:val="28"/>
                <w:highlight w:val="white"/>
              </w:rPr>
              <w:t>Чурилковское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Рыбновск</w:t>
            </w:r>
            <w:r>
              <w:rPr>
                <w:sz w:val="28"/>
                <w:highlight w:val="white"/>
              </w:rPr>
              <w:t>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 от 28.06.2021 № 253-п </w:t>
            </w:r>
            <w:r>
              <w:rPr>
                <w:sz w:val="28"/>
                <w:highlight w:val="white"/>
              </w:rPr>
              <w:br/>
              <w:t>«О внесении изменений в правила землепользования и застройки муниципального образования –</w:t>
            </w:r>
            <w:r>
              <w:rPr>
                <w:sz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highlight w:val="white"/>
              </w:rPr>
              <w:t>Чурилковское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Рыбновского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муниципального района Рязанской области» </w:t>
            </w:r>
            <w:r>
              <w:rPr>
                <w:sz w:val="28"/>
              </w:rPr>
              <w:t xml:space="preserve">(в редакции постановления </w:t>
            </w:r>
            <w:proofErr w:type="spellStart"/>
            <w:r>
              <w:rPr>
                <w:sz w:val="28"/>
              </w:rPr>
              <w:t>Главархитектуры</w:t>
            </w:r>
            <w:proofErr w:type="spellEnd"/>
            <w:r>
              <w:rPr>
                <w:sz w:val="28"/>
              </w:rPr>
              <w:t xml:space="preserve"> Рязанской области от 04.08.2022 № 419-п) </w:t>
            </w:r>
            <w:r>
              <w:rPr>
                <w:sz w:val="28"/>
                <w:szCs w:val="28"/>
                <w:highlight w:val="white"/>
              </w:rPr>
              <w:t>(далее – проект внесения изменений в правила землепользования и</w:t>
            </w:r>
            <w:r>
              <w:rPr>
                <w:color w:val="000000" w:themeColor="text1"/>
                <w:sz w:val="28"/>
                <w:szCs w:val="28"/>
              </w:rPr>
              <w:t xml:space="preserve"> застрой</w:t>
            </w:r>
            <w:r>
              <w:rPr>
                <w:sz w:val="28"/>
                <w:szCs w:val="28"/>
                <w:highlight w:val="white"/>
              </w:rPr>
              <w:t xml:space="preserve">ки), </w:t>
            </w:r>
            <w:r>
              <w:rPr>
                <w:sz w:val="28"/>
                <w:highlight w:val="white"/>
              </w:rPr>
              <w:t>в части уст</w:t>
            </w:r>
            <w:r>
              <w:rPr>
                <w:sz w:val="28"/>
                <w:highlight w:val="white"/>
              </w:rPr>
              <w:t xml:space="preserve">ановления расчетных показателей минимально допустимого уровня обеспеченности территорий, в границах которых предусматривается </w:t>
            </w:r>
            <w:r>
              <w:rPr>
                <w:sz w:val="28"/>
                <w:highlight w:val="white"/>
              </w:rPr>
              <w:lastRenderedPageBreak/>
              <w:t>осуществление деятельности по комплексному развитию территории, объектами коммунальной, транспортной, социальной инфраструктур и р</w:t>
            </w:r>
            <w:r>
              <w:rPr>
                <w:sz w:val="28"/>
                <w:highlight w:val="white"/>
              </w:rPr>
              <w:t>асчетных показателей максимально допустимого уровня территориальной доступности указанных объектов для населения.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Поручить государственному казенному учреждению Ряза</w:t>
            </w:r>
            <w:r>
              <w:rPr>
                <w:color w:val="auto"/>
                <w:sz w:val="28"/>
                <w:szCs w:val="28"/>
              </w:rPr>
              <w:t>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                           и застройк</w:t>
            </w:r>
            <w:r>
              <w:rPr>
                <w:sz w:val="28"/>
                <w:szCs w:val="28"/>
                <w:highlight w:val="white"/>
              </w:rPr>
              <w:t>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</w:t>
            </w:r>
            <w:r>
              <w:rPr>
                <w:sz w:val="28"/>
              </w:rPr>
              <w:t xml:space="preserve"> и делопроизводства обеспечить:</w:t>
            </w:r>
          </w:p>
          <w:p w:rsidR="00F74D2B" w:rsidRDefault="003B694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74D2B" w:rsidRDefault="003B6945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</w:t>
            </w:r>
            <w:r>
              <w:rPr>
                <w:sz w:val="28"/>
              </w:rPr>
              <w:t>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</w:t>
            </w:r>
            <w:r>
              <w:rPr>
                <w:color w:val="auto"/>
                <w:sz w:val="28"/>
                <w:szCs w:val="28"/>
              </w:rPr>
              <w:t>тельства Рязанской области         в сети «Интернет».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Рыбновск</w:t>
            </w:r>
            <w:r>
              <w:rPr>
                <w:sz w:val="28"/>
              </w:rPr>
              <w:t>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Чурилковское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</w:t>
            </w:r>
            <w:r>
              <w:rPr>
                <w:color w:val="auto"/>
                <w:sz w:val="28"/>
                <w:szCs w:val="28"/>
              </w:rPr>
              <w:t xml:space="preserve">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74D2B" w:rsidRDefault="003B694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заместителя начальника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F74D2B" w:rsidRDefault="00F74D2B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F74D2B" w:rsidRDefault="00F74D2B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74D2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2B" w:rsidRDefault="003B6945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color w:val="auto"/>
                <w:sz w:val="28"/>
                <w:szCs w:val="28"/>
              </w:rPr>
              <w:t>Алямовская</w:t>
            </w:r>
            <w:proofErr w:type="spellEnd"/>
          </w:p>
        </w:tc>
      </w:tr>
    </w:tbl>
    <w:p w:rsidR="00F74D2B" w:rsidRDefault="00F74D2B"/>
    <w:sectPr w:rsidR="00F74D2B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45" w:rsidRDefault="003B6945">
      <w:r>
        <w:separator/>
      </w:r>
    </w:p>
  </w:endnote>
  <w:endnote w:type="continuationSeparator" w:id="0">
    <w:p w:rsidR="003B6945" w:rsidRDefault="003B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45" w:rsidRDefault="003B6945">
      <w:r>
        <w:separator/>
      </w:r>
    </w:p>
  </w:footnote>
  <w:footnote w:type="continuationSeparator" w:id="0">
    <w:p w:rsidR="003B6945" w:rsidRDefault="003B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2B" w:rsidRDefault="003B6945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74D2B" w:rsidRDefault="00F74D2B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925"/>
    <w:multiLevelType w:val="multilevel"/>
    <w:tmpl w:val="825EBC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B"/>
    <w:rsid w:val="000024AF"/>
    <w:rsid w:val="003B6945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D943"/>
  <w15:docId w15:val="{AE5D063E-129B-40B4-831A-20ADC55C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4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5">
    <w:name w:val="Subtitle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7">
    <w:name w:val="caption"/>
    <w:link w:val="af8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9">
    <w:name w:val="List"/>
    <w:basedOn w:val="Textbody"/>
    <w:link w:val="afa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4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4"/>
    <w:rPr>
      <w:rFonts w:ascii="Times New Roman" w:hAnsi="Times New Roman"/>
      <w:color w:val="000000"/>
      <w:spacing w:val="0"/>
      <w:sz w:val="26"/>
    </w:rPr>
  </w:style>
  <w:style w:type="character" w:customStyle="1" w:styleId="af8">
    <w:name w:val="Название объекта Знак"/>
    <w:link w:val="af7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a">
    <w:name w:val="Список Знак"/>
    <w:basedOn w:val="afb"/>
    <w:link w:val="af9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c"/>
    <w:pPr>
      <w:spacing w:after="200" w:line="276" w:lineRule="auto"/>
    </w:pPr>
    <w:rPr>
      <w:color w:val="0000FF"/>
      <w:u w:val="single"/>
    </w:rPr>
  </w:style>
  <w:style w:type="character" w:styleId="afc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d">
    <w:name w:val="Верхний и нижний колонтитулы"/>
    <w:link w:val="afe"/>
    <w:rPr>
      <w:rFonts w:ascii="XO Thames" w:hAnsi="XO Thames"/>
      <w:sz w:val="20"/>
    </w:rPr>
  </w:style>
  <w:style w:type="character" w:customStyle="1" w:styleId="afe">
    <w:name w:val="Верхний и нижний колонтитулы"/>
    <w:link w:val="afd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">
    <w:name w:val="Верхний и нижний колонтитулы"/>
    <w:link w:val="aff0"/>
    <w:pPr>
      <w:spacing w:after="200" w:line="360" w:lineRule="auto"/>
    </w:pPr>
    <w:rPr>
      <w:rFonts w:ascii="XO Thames" w:hAnsi="XO Thames"/>
      <w:sz w:val="20"/>
    </w:rPr>
  </w:style>
  <w:style w:type="character" w:customStyle="1" w:styleId="aff0">
    <w:name w:val="Верхний и нижний колонтитулы"/>
    <w:link w:val="aff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1">
    <w:name w:val="Title"/>
    <w:next w:val="a"/>
    <w:link w:val="aff2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2">
    <w:name w:val="Заголовок Знак"/>
    <w:link w:val="aff1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hAnsi="Times New Roman"/>
      <w:sz w:val="26"/>
    </w:rPr>
  </w:style>
  <w:style w:type="paragraph" w:styleId="aff5">
    <w:name w:val="footer"/>
    <w:basedOn w:val="a"/>
    <w:link w:val="af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133</cp:revision>
  <dcterms:created xsi:type="dcterms:W3CDTF">2020-12-26T06:51:00Z</dcterms:created>
  <dcterms:modified xsi:type="dcterms:W3CDTF">2024-07-17T13:53:00Z</dcterms:modified>
</cp:coreProperties>
</file>