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6803" w:right="0" w:firstLine="0"/>
        <w:jc w:val="left"/>
        <w:spacing w:lineRule="auto" w:line="240" w:before="2"/>
        <w:rPr>
          <w:sz w:val="24"/>
        </w:rPr>
      </w:pPr>
      <w:r>
        <w:rPr>
          <w:spacing w:val="-1"/>
          <w:sz w:val="24"/>
        </w:rPr>
        <w:t xml:space="preserve">Приложение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t xml:space="preserve">№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t xml:space="preserve">1</w:t>
      </w:r>
      <w:r>
        <w:rPr>
          <w:sz w:val="24"/>
        </w:rPr>
      </w:r>
      <w:r/>
    </w:p>
    <w:p>
      <w:pPr>
        <w:ind w:left="6803" w:right="0" w:firstLine="0"/>
        <w:jc w:val="left"/>
        <w:spacing w:lineRule="auto" w:line="240" w:before="2"/>
        <w:rPr>
          <w:sz w:val="24"/>
        </w:rPr>
      </w:pPr>
      <w:r>
        <w:rPr>
          <w:spacing w:val="-1"/>
          <w:sz w:val="24"/>
        </w:rPr>
        <w:t xml:space="preserve">к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t xml:space="preserve">постановлению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t xml:space="preserve">главного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t xml:space="preserve">управления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t xml:space="preserve">архитектуры и градостроительства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br/>
        <w:t xml:space="preserve">Рязанской области</w:t>
      </w:r>
      <w:r>
        <w:rPr>
          <w:sz w:val="24"/>
        </w:rPr>
      </w:r>
      <w:r/>
    </w:p>
    <w:p>
      <w:pPr>
        <w:ind w:left="6803" w:right="0" w:firstLine="0"/>
        <w:jc w:val="left"/>
        <w:spacing w:lineRule="auto" w:line="240" w:before="2"/>
        <w:rPr>
          <w:sz w:val="24"/>
        </w:rPr>
      </w:pPr>
      <w:r>
        <w:rPr>
          <w:spacing w:val="-1"/>
          <w:sz w:val="24"/>
        </w:rPr>
        <w:t xml:space="preserve">от 25 июля 2024 г. № 358-п</w:t>
      </w:r>
      <w:r>
        <w:rPr>
          <w:sz w:val="24"/>
        </w:rPr>
      </w:r>
      <w:r/>
    </w:p>
    <w:p>
      <w:pPr>
        <w:ind w:left="6747" w:right="0" w:firstLine="0"/>
        <w:jc w:val="left"/>
        <w:spacing w:lineRule="auto" w:line="256" w:before="19"/>
        <w:rPr>
          <w:sz w:val="24"/>
        </w:rPr>
      </w:pPr>
      <w:r>
        <w:rPr>
          <w:sz w:val="24"/>
        </w:rPr>
      </w:r>
      <w:r>
        <w:rPr>
          <w:sz w:val="24"/>
        </w:rPr>
      </w:r>
      <w:r/>
    </w:p>
    <w:p>
      <w:pPr>
        <w:pStyle w:val="818"/>
        <w:spacing w:before="121"/>
        <w:rPr>
          <w:sz w:val="23"/>
        </w:rPr>
      </w:pPr>
      <w:r>
        <w:rPr>
          <w:sz w:val="23"/>
        </w:rPr>
      </w:r>
      <w:r/>
    </w:p>
    <w:p>
      <w:pPr>
        <w:pStyle w:val="818"/>
        <w:ind w:left="100" w:right="102" w:hanging="5"/>
        <w:jc w:val="center"/>
        <w:spacing w:lineRule="auto" w:line="247"/>
        <w:rPr>
          <w:sz w:val="27"/>
        </w:rPr>
      </w:pPr>
      <w:r>
        <w:rPr>
          <w:sz w:val="27"/>
        </w:rPr>
        <w:t xml:space="preserve">Внесение изменений в правила землепользования и застройки муниципального образования</w:t>
      </w:r>
      <w:r>
        <w:rPr>
          <w:spacing w:val="-12"/>
          <w:sz w:val="27"/>
        </w:rPr>
        <w:t xml:space="preserve"> </w:t>
      </w:r>
      <w:r>
        <w:rPr>
          <w:sz w:val="27"/>
        </w:rPr>
        <w:t xml:space="preserve">–</w:t>
      </w:r>
      <w:r>
        <w:rPr>
          <w:spacing w:val="-7"/>
          <w:sz w:val="27"/>
        </w:rPr>
        <w:t xml:space="preserve"> </w:t>
      </w:r>
      <w:r>
        <w:rPr>
          <w:sz w:val="27"/>
        </w:rPr>
        <w:t xml:space="preserve">Октябрьское</w:t>
      </w:r>
      <w:r>
        <w:rPr>
          <w:spacing w:val="-7"/>
          <w:sz w:val="27"/>
        </w:rPr>
        <w:t xml:space="preserve"> </w:t>
      </w:r>
      <w:r>
        <w:rPr>
          <w:sz w:val="27"/>
        </w:rPr>
        <w:t xml:space="preserve">городское</w:t>
      </w:r>
      <w:r>
        <w:rPr>
          <w:spacing w:val="-7"/>
          <w:sz w:val="27"/>
        </w:rPr>
        <w:t xml:space="preserve"> </w:t>
      </w:r>
      <w:r>
        <w:rPr>
          <w:sz w:val="27"/>
        </w:rPr>
        <w:t xml:space="preserve">поселение</w:t>
      </w:r>
      <w:r>
        <w:rPr>
          <w:spacing w:val="-7"/>
          <w:sz w:val="27"/>
        </w:rPr>
        <w:t xml:space="preserve"> </w:t>
      </w:r>
      <w:r>
        <w:rPr>
          <w:sz w:val="27"/>
        </w:rPr>
        <w:t xml:space="preserve">Михайловского</w:t>
      </w:r>
      <w:r>
        <w:rPr>
          <w:spacing w:val="-7"/>
          <w:sz w:val="27"/>
        </w:rPr>
        <w:t xml:space="preserve"> </w:t>
      </w:r>
      <w:r>
        <w:rPr>
          <w:sz w:val="27"/>
        </w:rPr>
        <w:t xml:space="preserve">муниципального района</w:t>
      </w:r>
      <w:r>
        <w:rPr>
          <w:spacing w:val="-4"/>
          <w:sz w:val="27"/>
        </w:rPr>
        <w:t xml:space="preserve"> </w:t>
      </w:r>
      <w:r>
        <w:rPr>
          <w:sz w:val="27"/>
        </w:rPr>
        <w:t xml:space="preserve">Рязанской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области</w:t>
      </w:r>
      <w:r>
        <w:rPr>
          <w:spacing w:val="-9"/>
          <w:sz w:val="27"/>
        </w:rPr>
        <w:t xml:space="preserve"> </w:t>
      </w:r>
      <w:r>
        <w:rPr>
          <w:color w:val="000000" w:themeColor="text1"/>
          <w:sz w:val="27"/>
          <w:highlight w:val="none"/>
        </w:rPr>
        <w:t xml:space="preserve">в части </w:t>
      </w:r>
      <w:r>
        <w:rPr>
          <w:rFonts w:ascii="Times New Roman" w:hAnsi="Times New Roman" w:cs="Noto Sans Devanagari" w:eastAsia="Tahoma"/>
          <w:color w:val="000000" w:themeColor="text1"/>
          <w:spacing w:val="0"/>
          <w:sz w:val="27"/>
          <w:highlight w:val="none"/>
          <w:lang w:val="ru-RU" w:bidi="hi-IN" w:eastAsia="zh-CN"/>
        </w:rPr>
        <w:t xml:space="preserve">приведения сведений о местоположении границ </w:t>
      </w:r>
      <w:r>
        <w:rPr>
          <w:rFonts w:ascii="Times New Roman" w:hAnsi="Times New Roman" w:cs="Noto Sans Devanagari" w:eastAsia="Tahoma"/>
          <w:color w:val="000000" w:themeColor="text1"/>
          <w:spacing w:val="0"/>
          <w:sz w:val="27"/>
          <w:highlight w:val="none"/>
          <w:lang w:val="ru-RU" w:bidi="hi-IN" w:eastAsia="zh-CN"/>
        </w:rPr>
        <w:t xml:space="preserve">территориальных зон «Зона застройки индивидуальными жилыми домами (1.1) </w:t>
        <w:br/>
        <w:t xml:space="preserve">р.п. Октябрьский», «Коммунально-складская зона (3.2)» </w:t>
      </w:r>
      <w:r>
        <w:rPr>
          <w:rFonts w:ascii="Times New Roman" w:hAnsi="Times New Roman" w:cs="Noto Sans Devanagari" w:eastAsia="Tahoma"/>
          <w:color w:val="000000" w:themeColor="text1"/>
          <w:spacing w:val="0"/>
          <w:sz w:val="27"/>
          <w:highlight w:val="none"/>
          <w:lang w:val="ru-RU" w:bidi="hi-IN" w:eastAsia="zh-CN"/>
        </w:rPr>
        <w:t xml:space="preserve">в соответствие </w:t>
      </w:r>
      <w:r>
        <w:rPr>
          <w:rFonts w:ascii="Times New Roman" w:hAnsi="Times New Roman" w:cs="Noto Sans Devanagari" w:eastAsia="Tahoma"/>
          <w:color w:val="000000" w:themeColor="text1"/>
          <w:spacing w:val="0"/>
          <w:sz w:val="27"/>
          <w:highlight w:val="none"/>
          <w:lang w:val="ru-RU" w:bidi="hi-IN" w:eastAsia="zh-CN"/>
        </w:rPr>
        <w:t xml:space="preserve">с их описанием </w:t>
        <w:br/>
      </w:r>
      <w:r>
        <w:rPr>
          <w:rFonts w:ascii="Times New Roman" w:hAnsi="Times New Roman" w:cs="Noto Sans Devanagari" w:eastAsia="Tahoma"/>
          <w:color w:val="000000" w:themeColor="text1"/>
          <w:spacing w:val="0"/>
          <w:sz w:val="27"/>
          <w:highlight w:val="none"/>
          <w:lang w:val="ru-RU" w:bidi="hi-IN" w:eastAsia="zh-CN"/>
        </w:rPr>
        <w:t xml:space="preserve">в Едином государственном реестре недвижимости </w:t>
      </w:r>
      <w:r>
        <w:rPr>
          <w:rFonts w:ascii="Times New Roman" w:hAnsi="Times New Roman" w:cs="Noto Sans Devanagari" w:eastAsia="Tahoma"/>
          <w:color w:val="000000" w:themeColor="text1"/>
          <w:spacing w:val="0"/>
          <w:sz w:val="27"/>
          <w:highlight w:val="none"/>
          <w:lang w:val="ru-RU" w:bidi="hi-IN" w:eastAsia="zh-CN"/>
        </w:rPr>
        <w:t xml:space="preserve">согласно границам земельного уч</w:t>
      </w:r>
      <w:r>
        <w:rPr>
          <w:sz w:val="27"/>
          <w:highlight w:val="white"/>
          <w:lang w:val="ru-RU" w:bidi="hi-IN" w:eastAsia="zh-CN"/>
        </w:rPr>
        <w:t xml:space="preserve">астка </w:t>
        <w:br/>
        <w:t xml:space="preserve">с кадастров</w:t>
      </w:r>
      <w:r>
        <w:rPr>
          <w:sz w:val="27"/>
          <w:highlight w:val="white"/>
          <w:lang w:val="ru-RU" w:bidi="hi-IN" w:eastAsia="zh-CN"/>
        </w:rPr>
        <w:t xml:space="preserve">ым номером 62:08:0050122:1446</w:t>
      </w:r>
      <w:r>
        <w:rPr>
          <w:sz w:val="27"/>
        </w:rPr>
      </w:r>
      <w:r/>
    </w:p>
    <w:p>
      <w:pPr>
        <w:pStyle w:val="818"/>
        <w:ind w:left="136"/>
        <w:jc w:val="center"/>
        <w:spacing w:before="320"/>
      </w:pPr>
      <w:r>
        <w:rPr>
          <w:spacing w:val="-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45300" cy="6595579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rcRect l="0" t="29896" r="0" b="1977"/>
                        <a:stretch/>
                      </pic:blipFill>
                      <pic:spPr bwMode="auto">
                        <a:xfrm flipH="0" flipV="0">
                          <a:off x="0" y="0"/>
                          <a:ext cx="6845299" cy="65955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39.0pt;height:519.3pt;" stroked="false">
                <v:path textboxrect="0,0,0,0"/>
                <v:imagedata r:id="rId10" o:title=""/>
              </v:shape>
            </w:pict>
          </mc:Fallback>
        </mc:AlternateContent>
      </w:r>
      <w:r/>
    </w:p>
    <w:sectPr>
      <w:footnotePr/>
      <w:endnotePr/>
      <w:type w:val="continuous"/>
      <w:pgSz w:w="11900" w:h="16840" w:orient="portrait"/>
      <w:pgMar w:top="400" w:right="300" w:bottom="280" w:left="820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Noto Sans Devanagari">
    <w:panose1 w:val="020B0502040504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879" w:hanging="1170"/>
        <w:tabs>
          <w:tab w:val="left" w:pos="0" w:leader="none"/>
        </w:tabs>
      </w:pPr>
      <w:rPr>
        <w:strike w:val="false"/>
      </w:rPr>
    </w:lvl>
    <w:lvl w:ilvl="1">
      <w:start w:val="1"/>
      <w:numFmt w:val="decimal"/>
      <w:isLgl w:val="false"/>
      <w:suff w:val="tab"/>
      <w:lvlText w:val="%2)"/>
      <w:lvlJc w:val="left"/>
      <w:pPr>
        <w:ind w:left="2599" w:hanging="720"/>
        <w:tabs>
          <w:tab w:val="left" w:pos="0" w:leader="none"/>
        </w:tabs>
      </w:pPr>
      <w:rPr>
        <w:rFonts w:ascii="Times New Roman" w:hAnsi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769" w:hanging="720"/>
        <w:tabs>
          <w:tab w:val="left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299" w:hanging="1080"/>
        <w:tabs>
          <w:tab w:val="left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469" w:hanging="1080"/>
        <w:tabs>
          <w:tab w:val="left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7999" w:hanging="1440"/>
        <w:tabs>
          <w:tab w:val="left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9529" w:hanging="1800"/>
        <w:tabs>
          <w:tab w:val="left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0699" w:hanging="1800"/>
        <w:tabs>
          <w:tab w:val="left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2229" w:hanging="2160"/>
        <w:tabs>
          <w:tab w:val="left" w:pos="0" w:leader="none"/>
        </w:tabs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en-US" w:bidi="ar-SA" w:eastAsia="en-US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6">
    <w:name w:val="Heading 1"/>
    <w:basedOn w:val="817"/>
    <w:next w:val="817"/>
    <w:link w:val="637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37">
    <w:name w:val="Heading 1 Char"/>
    <w:basedOn w:val="814"/>
    <w:link w:val="636"/>
    <w:uiPriority w:val="9"/>
    <w:rPr>
      <w:rFonts w:ascii="Arial" w:hAnsi="Arial" w:cs="Arial" w:eastAsia="Arial"/>
      <w:sz w:val="40"/>
      <w:szCs w:val="40"/>
    </w:rPr>
  </w:style>
  <w:style w:type="paragraph" w:styleId="638">
    <w:name w:val="Heading 2"/>
    <w:basedOn w:val="817"/>
    <w:next w:val="817"/>
    <w:link w:val="639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39">
    <w:name w:val="Heading 2 Char"/>
    <w:basedOn w:val="814"/>
    <w:link w:val="638"/>
    <w:uiPriority w:val="9"/>
    <w:rPr>
      <w:rFonts w:ascii="Arial" w:hAnsi="Arial" w:cs="Arial" w:eastAsia="Arial"/>
      <w:sz w:val="34"/>
    </w:rPr>
  </w:style>
  <w:style w:type="paragraph" w:styleId="640">
    <w:name w:val="Heading 3"/>
    <w:basedOn w:val="817"/>
    <w:next w:val="817"/>
    <w:link w:val="641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41">
    <w:name w:val="Heading 3 Char"/>
    <w:basedOn w:val="814"/>
    <w:link w:val="640"/>
    <w:uiPriority w:val="9"/>
    <w:rPr>
      <w:rFonts w:ascii="Arial" w:hAnsi="Arial" w:cs="Arial" w:eastAsia="Arial"/>
      <w:sz w:val="30"/>
      <w:szCs w:val="30"/>
    </w:rPr>
  </w:style>
  <w:style w:type="paragraph" w:styleId="642">
    <w:name w:val="Heading 4"/>
    <w:basedOn w:val="817"/>
    <w:next w:val="817"/>
    <w:link w:val="64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43">
    <w:name w:val="Heading 4 Char"/>
    <w:basedOn w:val="814"/>
    <w:link w:val="642"/>
    <w:uiPriority w:val="9"/>
    <w:rPr>
      <w:rFonts w:ascii="Arial" w:hAnsi="Arial" w:cs="Arial" w:eastAsia="Arial"/>
      <w:b/>
      <w:bCs/>
      <w:sz w:val="26"/>
      <w:szCs w:val="26"/>
    </w:rPr>
  </w:style>
  <w:style w:type="paragraph" w:styleId="644">
    <w:name w:val="Heading 5"/>
    <w:basedOn w:val="817"/>
    <w:next w:val="817"/>
    <w:link w:val="645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45">
    <w:name w:val="Heading 5 Char"/>
    <w:basedOn w:val="814"/>
    <w:link w:val="644"/>
    <w:uiPriority w:val="9"/>
    <w:rPr>
      <w:rFonts w:ascii="Arial" w:hAnsi="Arial" w:cs="Arial" w:eastAsia="Arial"/>
      <w:b/>
      <w:bCs/>
      <w:sz w:val="24"/>
      <w:szCs w:val="24"/>
    </w:rPr>
  </w:style>
  <w:style w:type="paragraph" w:styleId="646">
    <w:name w:val="Heading 6"/>
    <w:basedOn w:val="817"/>
    <w:next w:val="817"/>
    <w:link w:val="647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47">
    <w:name w:val="Heading 6 Char"/>
    <w:basedOn w:val="814"/>
    <w:link w:val="646"/>
    <w:uiPriority w:val="9"/>
    <w:rPr>
      <w:rFonts w:ascii="Arial" w:hAnsi="Arial" w:cs="Arial" w:eastAsia="Arial"/>
      <w:b/>
      <w:bCs/>
      <w:sz w:val="22"/>
      <w:szCs w:val="22"/>
    </w:rPr>
  </w:style>
  <w:style w:type="paragraph" w:styleId="648">
    <w:name w:val="Heading 7"/>
    <w:basedOn w:val="817"/>
    <w:next w:val="817"/>
    <w:link w:val="649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49">
    <w:name w:val="Heading 7 Char"/>
    <w:basedOn w:val="814"/>
    <w:link w:val="64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50">
    <w:name w:val="Heading 8"/>
    <w:basedOn w:val="817"/>
    <w:next w:val="817"/>
    <w:link w:val="651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51">
    <w:name w:val="Heading 8 Char"/>
    <w:basedOn w:val="814"/>
    <w:link w:val="650"/>
    <w:uiPriority w:val="9"/>
    <w:rPr>
      <w:rFonts w:ascii="Arial" w:hAnsi="Arial" w:cs="Arial" w:eastAsia="Arial"/>
      <w:i/>
      <w:iCs/>
      <w:sz w:val="22"/>
      <w:szCs w:val="22"/>
    </w:rPr>
  </w:style>
  <w:style w:type="paragraph" w:styleId="652">
    <w:name w:val="Heading 9"/>
    <w:basedOn w:val="817"/>
    <w:next w:val="817"/>
    <w:link w:val="65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53">
    <w:name w:val="Heading 9 Char"/>
    <w:basedOn w:val="814"/>
    <w:link w:val="652"/>
    <w:uiPriority w:val="9"/>
    <w:rPr>
      <w:rFonts w:ascii="Arial" w:hAnsi="Arial" w:cs="Arial" w:eastAsia="Arial"/>
      <w:i/>
      <w:iCs/>
      <w:sz w:val="21"/>
      <w:szCs w:val="21"/>
    </w:rPr>
  </w:style>
  <w:style w:type="table" w:styleId="654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655">
    <w:name w:val="No Spacing"/>
    <w:qFormat/>
    <w:uiPriority w:val="1"/>
    <w:pPr>
      <w:spacing w:lineRule="auto" w:line="240" w:after="0" w:before="0"/>
    </w:pPr>
  </w:style>
  <w:style w:type="paragraph" w:styleId="656">
    <w:name w:val="Title"/>
    <w:basedOn w:val="817"/>
    <w:next w:val="817"/>
    <w:link w:val="657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57">
    <w:name w:val="Title Char"/>
    <w:basedOn w:val="814"/>
    <w:link w:val="656"/>
    <w:uiPriority w:val="10"/>
    <w:rPr>
      <w:sz w:val="48"/>
      <w:szCs w:val="48"/>
    </w:rPr>
  </w:style>
  <w:style w:type="paragraph" w:styleId="658">
    <w:name w:val="Subtitle"/>
    <w:basedOn w:val="817"/>
    <w:next w:val="817"/>
    <w:link w:val="659"/>
    <w:qFormat/>
    <w:uiPriority w:val="11"/>
    <w:rPr>
      <w:sz w:val="24"/>
      <w:szCs w:val="24"/>
    </w:rPr>
    <w:pPr>
      <w:spacing w:after="200" w:before="200"/>
    </w:pPr>
  </w:style>
  <w:style w:type="character" w:styleId="659">
    <w:name w:val="Subtitle Char"/>
    <w:basedOn w:val="814"/>
    <w:link w:val="658"/>
    <w:uiPriority w:val="11"/>
    <w:rPr>
      <w:sz w:val="24"/>
      <w:szCs w:val="24"/>
    </w:rPr>
  </w:style>
  <w:style w:type="paragraph" w:styleId="660">
    <w:name w:val="Quote"/>
    <w:basedOn w:val="817"/>
    <w:next w:val="817"/>
    <w:link w:val="661"/>
    <w:qFormat/>
    <w:uiPriority w:val="29"/>
    <w:rPr>
      <w:i/>
    </w:rPr>
    <w:pPr>
      <w:ind w:left="720" w:right="720"/>
    </w:pPr>
  </w:style>
  <w:style w:type="character" w:styleId="661">
    <w:name w:val="Quote Char"/>
    <w:link w:val="660"/>
    <w:uiPriority w:val="29"/>
    <w:rPr>
      <w:i/>
    </w:rPr>
  </w:style>
  <w:style w:type="paragraph" w:styleId="662">
    <w:name w:val="Intense Quote"/>
    <w:basedOn w:val="817"/>
    <w:next w:val="817"/>
    <w:link w:val="663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63">
    <w:name w:val="Intense Quote Char"/>
    <w:link w:val="662"/>
    <w:uiPriority w:val="30"/>
    <w:rPr>
      <w:i/>
    </w:rPr>
  </w:style>
  <w:style w:type="paragraph" w:styleId="664">
    <w:name w:val="Header"/>
    <w:basedOn w:val="817"/>
    <w:link w:val="66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5">
    <w:name w:val="Header Char"/>
    <w:basedOn w:val="814"/>
    <w:link w:val="664"/>
    <w:uiPriority w:val="99"/>
  </w:style>
  <w:style w:type="paragraph" w:styleId="666">
    <w:name w:val="Footer"/>
    <w:basedOn w:val="817"/>
    <w:link w:val="66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7">
    <w:name w:val="Footer Char"/>
    <w:basedOn w:val="814"/>
    <w:link w:val="666"/>
    <w:uiPriority w:val="99"/>
  </w:style>
  <w:style w:type="paragraph" w:styleId="668">
    <w:name w:val="Caption"/>
    <w:basedOn w:val="817"/>
    <w:next w:val="817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69">
    <w:name w:val="Caption Char"/>
    <w:basedOn w:val="668"/>
    <w:link w:val="666"/>
    <w:uiPriority w:val="99"/>
  </w:style>
  <w:style w:type="table" w:styleId="670">
    <w:name w:val="Table Grid"/>
    <w:basedOn w:val="65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1">
    <w:name w:val="Table Grid Light"/>
    <w:basedOn w:val="65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2">
    <w:name w:val="Plain Table 1"/>
    <w:basedOn w:val="65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3">
    <w:name w:val="Plain Table 2"/>
    <w:basedOn w:val="65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4">
    <w:name w:val="Plain Table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5">
    <w:name w:val="Plain Table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Plain Table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77">
    <w:name w:val="Grid Table 1 Light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1 Light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3">
    <w:name w:val="Grid Table 1 Light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4">
    <w:name w:val="Grid Table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85">
    <w:name w:val="Grid Table 2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86">
    <w:name w:val="Grid Table 2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87">
    <w:name w:val="Grid Table 2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88">
    <w:name w:val="Grid Table 2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89">
    <w:name w:val="Grid Table 2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90">
    <w:name w:val="Grid Table 2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91">
    <w:name w:val="Grid Table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2">
    <w:name w:val="Grid Table 3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3">
    <w:name w:val="Grid Table 3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4">
    <w:name w:val="Grid Table 3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5">
    <w:name w:val="Grid Table 3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6">
    <w:name w:val="Grid Table 3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7">
    <w:name w:val="Grid Table 3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8">
    <w:name w:val="Grid Table 4"/>
    <w:basedOn w:val="65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699">
    <w:name w:val="Grid Table 4 - Accent 1"/>
    <w:basedOn w:val="65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00">
    <w:name w:val="Grid Table 4 - Accent 2"/>
    <w:basedOn w:val="65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01">
    <w:name w:val="Grid Table 4 - Accent 3"/>
    <w:basedOn w:val="65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02">
    <w:name w:val="Grid Table 4 - Accent 4"/>
    <w:basedOn w:val="65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03">
    <w:name w:val="Grid Table 4 - Accent 5"/>
    <w:basedOn w:val="65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04">
    <w:name w:val="Grid Table 4 - Accent 6"/>
    <w:basedOn w:val="65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05">
    <w:name w:val="Grid Table 5 Dark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706">
    <w:name w:val="Grid Table 5 Dark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707">
    <w:name w:val="Grid Table 5 Dark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708">
    <w:name w:val="Grid Table 5 Dark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709">
    <w:name w:val="Grid Table 5 Dark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710">
    <w:name w:val="Grid Table 5 Dark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711">
    <w:name w:val="Grid Table 5 Dark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712">
    <w:name w:val="Grid Table 6 Colorful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3">
    <w:name w:val="Grid Table 6 Colorful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4">
    <w:name w:val="Grid Table 6 Colorful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5">
    <w:name w:val="Grid Table 6 Colorful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6">
    <w:name w:val="Grid Table 6 Colorful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7">
    <w:name w:val="Grid Table 6 Colorful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8">
    <w:name w:val="Grid Table 6 Colorful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9">
    <w:name w:val="Grid Table 7 Colorful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20">
    <w:name w:val="Grid Table 7 Colorful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21">
    <w:name w:val="Grid Table 7 Colorful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22">
    <w:name w:val="Grid Table 7 Colorful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23">
    <w:name w:val="Grid Table 7 Colorful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24">
    <w:name w:val="Grid Table 7 Colorful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25">
    <w:name w:val="Grid Table 7 Colorful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26">
    <w:name w:val="List Table 1 Light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27">
    <w:name w:val="List Table 1 Light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28">
    <w:name w:val="List Table 1 Light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29">
    <w:name w:val="List Table 1 Light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30">
    <w:name w:val="List Table 1 Light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31">
    <w:name w:val="List Table 1 Light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32">
    <w:name w:val="List Table 1 Light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33">
    <w:name w:val="List Table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34">
    <w:name w:val="List Table 2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35">
    <w:name w:val="List Table 2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36">
    <w:name w:val="List Table 2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37">
    <w:name w:val="List Table 2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38">
    <w:name w:val="List Table 2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39">
    <w:name w:val="List Table 2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40">
    <w:name w:val="List Table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3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3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4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4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5 Dark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5 Dark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0">
    <w:name w:val="List Table 5 Dark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1">
    <w:name w:val="List Table 6 Colorful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62">
    <w:name w:val="List Table 6 Colorful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63">
    <w:name w:val="List Table 6 Colorful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64">
    <w:name w:val="List Table 6 Colorful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65">
    <w:name w:val="List Table 6 Colorful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66">
    <w:name w:val="List Table 6 Colorful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67">
    <w:name w:val="List Table 6 Colorful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68">
    <w:name w:val="List Table 7 Colorful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9">
    <w:name w:val="List Table 7 Colorful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70">
    <w:name w:val="List Table 7 Colorful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71">
    <w:name w:val="List Table 7 Colorful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72">
    <w:name w:val="List Table 7 Colorful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73">
    <w:name w:val="List Table 7 Colorful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74">
    <w:name w:val="List Table 7 Colorful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75">
    <w:name w:val="Lined - Accent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776">
    <w:name w:val="Lined - Accent 1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777">
    <w:name w:val="Lined - Accent 2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778">
    <w:name w:val="Lined - Accent 3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779">
    <w:name w:val="Lined - Accent 4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780">
    <w:name w:val="Lined - Accent 5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781">
    <w:name w:val="Lined - Accent 6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782">
    <w:name w:val="Bordered &amp; Lined - Accent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783">
    <w:name w:val="Bordered &amp; Lined - Accent 1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784">
    <w:name w:val="Bordered &amp; Lined - Accent 2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785">
    <w:name w:val="Bordered &amp; Lined - Accent 3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786">
    <w:name w:val="Bordered &amp; Lined - Accent 4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787">
    <w:name w:val="Bordered &amp; Lined - Accent 5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788">
    <w:name w:val="Bordered &amp; Lined - Accent 6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789">
    <w:name w:val="Bordered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790">
    <w:name w:val="Bordered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791">
    <w:name w:val="Bordered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792">
    <w:name w:val="Bordered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793">
    <w:name w:val="Bordered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794">
    <w:name w:val="Bordered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795">
    <w:name w:val="Bordered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796">
    <w:name w:val="Hyperlink"/>
    <w:uiPriority w:val="99"/>
    <w:unhideWhenUsed/>
    <w:rPr>
      <w:color w:val="0000FF" w:themeColor="hyperlink"/>
      <w:u w:val="single"/>
    </w:rPr>
  </w:style>
  <w:style w:type="paragraph" w:styleId="797">
    <w:name w:val="footnote text"/>
    <w:basedOn w:val="817"/>
    <w:link w:val="798"/>
    <w:uiPriority w:val="99"/>
    <w:semiHidden/>
    <w:unhideWhenUsed/>
    <w:rPr>
      <w:sz w:val="18"/>
    </w:rPr>
    <w:pPr>
      <w:spacing w:lineRule="auto" w:line="240" w:after="40"/>
    </w:pPr>
  </w:style>
  <w:style w:type="character" w:styleId="798">
    <w:name w:val="Footnote Text Char"/>
    <w:link w:val="797"/>
    <w:uiPriority w:val="99"/>
    <w:rPr>
      <w:sz w:val="18"/>
    </w:rPr>
  </w:style>
  <w:style w:type="character" w:styleId="799">
    <w:name w:val="footnote reference"/>
    <w:basedOn w:val="814"/>
    <w:uiPriority w:val="99"/>
    <w:unhideWhenUsed/>
    <w:rPr>
      <w:vertAlign w:val="superscript"/>
    </w:rPr>
  </w:style>
  <w:style w:type="paragraph" w:styleId="800">
    <w:name w:val="endnote text"/>
    <w:basedOn w:val="817"/>
    <w:link w:val="801"/>
    <w:uiPriority w:val="99"/>
    <w:semiHidden/>
    <w:unhideWhenUsed/>
    <w:rPr>
      <w:sz w:val="20"/>
    </w:rPr>
    <w:pPr>
      <w:spacing w:lineRule="auto" w:line="240" w:after="0"/>
    </w:pPr>
  </w:style>
  <w:style w:type="character" w:styleId="801">
    <w:name w:val="Endnote Text Char"/>
    <w:link w:val="800"/>
    <w:uiPriority w:val="99"/>
    <w:rPr>
      <w:sz w:val="20"/>
    </w:rPr>
  </w:style>
  <w:style w:type="character" w:styleId="802">
    <w:name w:val="endnote reference"/>
    <w:basedOn w:val="814"/>
    <w:uiPriority w:val="99"/>
    <w:semiHidden/>
    <w:unhideWhenUsed/>
    <w:rPr>
      <w:vertAlign w:val="superscript"/>
    </w:rPr>
  </w:style>
  <w:style w:type="paragraph" w:styleId="803">
    <w:name w:val="toc 1"/>
    <w:basedOn w:val="817"/>
    <w:next w:val="817"/>
    <w:uiPriority w:val="39"/>
    <w:unhideWhenUsed/>
    <w:pPr>
      <w:ind w:left="0" w:right="0" w:firstLine="0"/>
      <w:spacing w:after="57"/>
    </w:pPr>
  </w:style>
  <w:style w:type="paragraph" w:styleId="804">
    <w:name w:val="toc 2"/>
    <w:basedOn w:val="817"/>
    <w:next w:val="817"/>
    <w:uiPriority w:val="39"/>
    <w:unhideWhenUsed/>
    <w:pPr>
      <w:ind w:left="283" w:right="0" w:firstLine="0"/>
      <w:spacing w:after="57"/>
    </w:pPr>
  </w:style>
  <w:style w:type="paragraph" w:styleId="805">
    <w:name w:val="toc 3"/>
    <w:basedOn w:val="817"/>
    <w:next w:val="817"/>
    <w:uiPriority w:val="39"/>
    <w:unhideWhenUsed/>
    <w:pPr>
      <w:ind w:left="567" w:right="0" w:firstLine="0"/>
      <w:spacing w:after="57"/>
    </w:pPr>
  </w:style>
  <w:style w:type="paragraph" w:styleId="806">
    <w:name w:val="toc 4"/>
    <w:basedOn w:val="817"/>
    <w:next w:val="817"/>
    <w:uiPriority w:val="39"/>
    <w:unhideWhenUsed/>
    <w:pPr>
      <w:ind w:left="850" w:right="0" w:firstLine="0"/>
      <w:spacing w:after="57"/>
    </w:pPr>
  </w:style>
  <w:style w:type="paragraph" w:styleId="807">
    <w:name w:val="toc 5"/>
    <w:basedOn w:val="817"/>
    <w:next w:val="817"/>
    <w:uiPriority w:val="39"/>
    <w:unhideWhenUsed/>
    <w:pPr>
      <w:ind w:left="1134" w:right="0" w:firstLine="0"/>
      <w:spacing w:after="57"/>
    </w:pPr>
  </w:style>
  <w:style w:type="paragraph" w:styleId="808">
    <w:name w:val="toc 6"/>
    <w:basedOn w:val="817"/>
    <w:next w:val="817"/>
    <w:uiPriority w:val="39"/>
    <w:unhideWhenUsed/>
    <w:pPr>
      <w:ind w:left="1417" w:right="0" w:firstLine="0"/>
      <w:spacing w:after="57"/>
    </w:pPr>
  </w:style>
  <w:style w:type="paragraph" w:styleId="809">
    <w:name w:val="toc 7"/>
    <w:basedOn w:val="817"/>
    <w:next w:val="817"/>
    <w:uiPriority w:val="39"/>
    <w:unhideWhenUsed/>
    <w:pPr>
      <w:ind w:left="1701" w:right="0" w:firstLine="0"/>
      <w:spacing w:after="57"/>
    </w:pPr>
  </w:style>
  <w:style w:type="paragraph" w:styleId="810">
    <w:name w:val="toc 8"/>
    <w:basedOn w:val="817"/>
    <w:next w:val="817"/>
    <w:uiPriority w:val="39"/>
    <w:unhideWhenUsed/>
    <w:pPr>
      <w:ind w:left="1984" w:right="0" w:firstLine="0"/>
      <w:spacing w:after="57"/>
    </w:pPr>
  </w:style>
  <w:style w:type="paragraph" w:styleId="811">
    <w:name w:val="toc 9"/>
    <w:basedOn w:val="817"/>
    <w:next w:val="817"/>
    <w:uiPriority w:val="39"/>
    <w:unhideWhenUsed/>
    <w:pPr>
      <w:ind w:left="2268" w:right="0" w:firstLine="0"/>
      <w:spacing w:after="57"/>
    </w:pPr>
  </w:style>
  <w:style w:type="paragraph" w:styleId="812">
    <w:name w:val="TOC Heading"/>
    <w:uiPriority w:val="39"/>
    <w:unhideWhenUsed/>
  </w:style>
  <w:style w:type="paragraph" w:styleId="813">
    <w:name w:val="table of figures"/>
    <w:basedOn w:val="817"/>
    <w:next w:val="817"/>
    <w:uiPriority w:val="99"/>
    <w:unhideWhenUsed/>
    <w:pPr>
      <w:spacing w:after="0" w:afterAutospacing="0"/>
    </w:pPr>
  </w:style>
  <w:style w:type="character" w:styleId="814" w:default="1">
    <w:name w:val="Default Paragraph Font"/>
    <w:uiPriority w:val="1"/>
    <w:semiHidden/>
    <w:unhideWhenUsed/>
  </w:style>
  <w:style w:type="table" w:styleId="815" w:default="1">
    <w:name w:val="Table Normal"/>
    <w:qFormat/>
    <w:uiPriority w:val="2"/>
    <w:semiHidden/>
    <w:unhideWhenUsed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816" w:default="1">
    <w:name w:val="No List"/>
    <w:uiPriority w:val="99"/>
    <w:semiHidden/>
    <w:unhideWhenUsed/>
  </w:style>
  <w:style w:type="paragraph" w:styleId="817" w:default="1">
    <w:name w:val="Normal"/>
    <w:qFormat/>
    <w:uiPriority w:val="1"/>
    <w:rPr>
      <w:rFonts w:ascii="Times New Roman" w:hAnsi="Times New Roman" w:cs="Times New Roman" w:eastAsia="Times New Roman"/>
      <w:lang w:val="ru-RU" w:bidi="ar-SA" w:eastAsia="en-US"/>
    </w:rPr>
  </w:style>
  <w:style w:type="paragraph" w:styleId="818">
    <w:name w:val="Body Text"/>
    <w:basedOn w:val="817"/>
    <w:qFormat/>
    <w:uiPriority w:val="1"/>
    <w:rPr>
      <w:rFonts w:ascii="Times New Roman" w:hAnsi="Times New Roman" w:cs="Times New Roman" w:eastAsia="Times New Roman"/>
      <w:sz w:val="30"/>
      <w:szCs w:val="30"/>
      <w:lang w:val="ru-RU" w:bidi="ar-SA" w:eastAsia="en-US"/>
    </w:rPr>
  </w:style>
  <w:style w:type="paragraph" w:styleId="819">
    <w:name w:val="List Paragraph"/>
    <w:basedOn w:val="817"/>
    <w:qFormat/>
    <w:uiPriority w:val="1"/>
    <w:rPr>
      <w:lang w:val="ru-RU" w:bidi="ar-SA" w:eastAsia="en-US"/>
    </w:rPr>
  </w:style>
  <w:style w:type="paragraph" w:styleId="820">
    <w:name w:val="Table Paragraph"/>
    <w:basedOn w:val="817"/>
    <w:qFormat/>
    <w:uiPriority w:val="1"/>
    <w:rPr>
      <w:lang w:val="ru-RU" w:bidi="ar-SA"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Р7-Офис/6.2.2.20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dcterms:created xsi:type="dcterms:W3CDTF">2024-07-16T07:40:50Z</dcterms:created>
  <dcterms:modified xsi:type="dcterms:W3CDTF">2024-07-25T14:28:03Z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2024-07-16T00:00:00Z</vt:filetime>
  </property>
  <property fmtid="{D5CDD505-2E9C-101B-9397-08002B2CF9AE}" pid="3" name="Producer">
    <vt:lpwstr>Qt 5.15.3</vt:lpwstr>
  </property>
  <property fmtid="{D5CDD505-2E9C-101B-9397-08002B2CF9AE}" pid="4" name="LastSaved">
    <vt:filetime>2024-07-16T00:00:00Z</vt:filetime>
  </property>
</Properties>
</file>