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/>
        <w:rPr>
          <w:sz w:val="24"/>
        </w:rPr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4</w:t>
      </w:r>
      <w:r/>
    </w:p>
    <w:p>
      <w:pPr>
        <w:ind w:left="6521"/>
        <w:rPr>
          <w:sz w:val="24"/>
        </w:rPr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sz w:val="24"/>
        </w:rPr>
      </w:r>
      <w:r/>
    </w:p>
    <w:p>
      <w:pPr>
        <w:ind w:left="6521"/>
        <w:rPr>
          <w:sz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</w:rPr>
      </w:r>
      <w:r/>
    </w:p>
    <w:p>
      <w:pPr>
        <w:ind w:left="6521"/>
        <w:rPr>
          <w:sz w:val="24"/>
        </w:rPr>
      </w:pPr>
      <w:r>
        <w:rPr>
          <w:sz w:val="24"/>
          <w:szCs w:val="24"/>
        </w:rPr>
      </w:r>
      <w:r>
        <w:rPr>
          <w:sz w:val="24"/>
        </w:rPr>
        <w:t xml:space="preserve">от 09 июля 2024 г. №</w:t>
      </w:r>
      <w:r>
        <w:rPr>
          <w:sz w:val="24"/>
        </w:rPr>
        <w:t xml:space="preserve"> 328-п</w:t>
      </w:r>
      <w:r/>
      <w:r>
        <w:rPr>
          <w:sz w:val="24"/>
          <w:szCs w:val="24"/>
        </w:rPr>
      </w:r>
      <w:r>
        <w:rPr>
          <w:sz w:val="24"/>
        </w:rPr>
      </w:r>
      <w:r/>
    </w:p>
    <w:p>
      <w:pPr>
        <w:pStyle w:val="849"/>
        <w:ind w:left="1420" w:right="1550"/>
        <w:jc w:val="center"/>
        <w:spacing w:before="73"/>
      </w:pPr>
      <w:r/>
      <w:r/>
    </w:p>
    <w:p>
      <w:pPr>
        <w:pStyle w:val="849"/>
        <w:ind w:left="1420" w:right="1550"/>
        <w:jc w:val="center"/>
        <w:spacing w:before="73"/>
      </w:pPr>
      <w:r/>
      <w:r/>
    </w:p>
    <w:p>
      <w:pPr>
        <w:pStyle w:val="849"/>
        <w:ind w:left="1420" w:right="1550"/>
        <w:jc w:val="center"/>
        <w:spacing w:before="73"/>
      </w:pPr>
      <w:r>
        <w:t xml:space="preserve">«</w:t>
      </w:r>
      <w:bookmarkStart w:id="1" w:name="Характеристики"/>
      <w:r/>
      <w:bookmarkEnd w:id="1"/>
      <w:r>
        <w:t xml:space="preserve">ГРАФИЧЕСКОЕ</w:t>
      </w:r>
      <w:r>
        <w:rPr>
          <w:spacing w:val="-15"/>
        </w:rPr>
        <w:t xml:space="preserve"> </w:t>
      </w:r>
      <w:r>
        <w:t xml:space="preserve">ОПИСАНИЕ</w:t>
      </w:r>
      <w:r/>
    </w:p>
    <w:p>
      <w:pPr>
        <w:pStyle w:val="849"/>
        <w:ind w:left="1492" w:right="1550"/>
        <w:jc w:val="center"/>
        <w:spacing w:lineRule="auto" w:line="232" w:before="114"/>
      </w:pPr>
      <w:r>
        <w:t xml:space="preserve"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 xml:space="preserve"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 xml:space="preserve">условиями</w:t>
      </w:r>
      <w:r>
        <w:rPr>
          <w:spacing w:val="-3"/>
        </w:rPr>
        <w:t xml:space="preserve"> </w:t>
      </w:r>
      <w:r>
        <w:t xml:space="preserve">использования</w:t>
      </w:r>
      <w:r>
        <w:rPr>
          <w:spacing w:val="-1"/>
        </w:rPr>
        <w:t xml:space="preserve"> </w:t>
      </w:r>
      <w:r>
        <w:t xml:space="preserve">территории</w:t>
      </w:r>
      <w:r/>
    </w:p>
    <w:p>
      <w:pPr>
        <w:spacing w:lineRule="auto" w:line="240" w:before="5"/>
        <w:rPr>
          <w:sz w:val="22"/>
        </w:rPr>
      </w:pPr>
      <w:r>
        <w:rPr>
          <w:sz w:val="22"/>
        </w:rPr>
      </w:r>
      <w:r/>
    </w:p>
    <w:p>
      <w:pPr>
        <w:ind w:left="1490" w:right="1550" w:firstLine="0"/>
        <w:jc w:val="center"/>
        <w:spacing w:before="90"/>
        <w:rPr>
          <w:i/>
          <w:sz w:val="22"/>
        </w:rPr>
      </w:pPr>
      <w:r>
        <w:rPr>
          <w:i/>
          <w:sz w:val="22"/>
          <w:u w:val="single"/>
        </w:rPr>
        <w:t xml:space="preserve">Граница</w:t>
      </w:r>
      <w:r>
        <w:rPr>
          <w:i/>
          <w:spacing w:val="-1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населенного</w:t>
      </w:r>
      <w:r>
        <w:rPr>
          <w:i/>
          <w:spacing w:val="-1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пункта</w:t>
      </w:r>
      <w:r>
        <w:rPr>
          <w:i/>
          <w:spacing w:val="-1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д. Малые Гулынки</w:t>
      </w:r>
      <w:r/>
    </w:p>
    <w:p>
      <w:pPr>
        <w:spacing w:lineRule="auto" w:line="240" w:before="4"/>
        <w:rPr>
          <w:i/>
          <w:sz w:val="23"/>
        </w:rPr>
      </w:pPr>
      <w:r>
        <w:rPr>
          <w:i/>
          <w:sz w:val="23"/>
        </w:rPr>
      </w:r>
      <w:r/>
    </w:p>
    <w:p>
      <w:pPr>
        <w:ind w:left="1492" w:right="1545" w:firstLine="0"/>
        <w:jc w:val="center"/>
        <w:spacing w:before="92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объект)</w:t>
      </w:r>
      <w:r/>
    </w:p>
    <w:p>
      <w:pPr>
        <w:spacing w:lineRule="auto" w:line="240" w:before="3"/>
        <w:rPr>
          <w:sz w:val="25"/>
        </w:rPr>
      </w:pPr>
      <w:r>
        <w:rPr>
          <w:sz w:val="25"/>
        </w:rPr>
      </w:r>
      <w:r/>
    </w:p>
    <w:p>
      <w:pPr>
        <w:pStyle w:val="849"/>
        <w:ind w:left="1492" w:right="1546"/>
        <w:jc w:val="center"/>
        <w:spacing w:before="1"/>
      </w:pPr>
      <w:r>
        <w:t xml:space="preserve">Раздел</w:t>
      </w:r>
      <w:r>
        <w:rPr>
          <w:spacing w:val="-4"/>
        </w:rPr>
        <w:t xml:space="preserve"> </w:t>
      </w:r>
      <w:r>
        <w:t xml:space="preserve">1</w:t>
      </w:r>
      <w:r/>
    </w:p>
    <w:p>
      <w:pPr>
        <w:spacing w:lineRule="auto" w:line="240" w:before="8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121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1"/>
              <w:ind w:left="4124" w:right="4114"/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объекте</w:t>
            </w:r>
            <w:r/>
          </w:p>
        </w:tc>
      </w:tr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1"/>
              <w:ind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pStyle w:val="851"/>
              <w:ind w:left="35" w:right="21"/>
              <w:spacing w:before="68"/>
              <w:rPr>
                <w:sz w:val="22"/>
              </w:rPr>
            </w:pPr>
            <w:r>
              <w:rPr>
                <w:sz w:val="22"/>
              </w:rPr>
              <w:t xml:space="preserve">№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1"/>
              <w:ind w:left="662" w:right="0"/>
              <w:jc w:val="left"/>
              <w:spacing w:before="68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1"/>
              <w:ind w:left="1878" w:right="0"/>
              <w:jc w:val="left"/>
              <w:spacing w:before="68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</w:t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pStyle w:val="851"/>
              <w:ind w:left="13" w:right="0"/>
              <w:spacing w:before="68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1"/>
              <w:ind w:left="15" w:right="0"/>
              <w:spacing w:before="68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1"/>
              <w:ind w:left="15" w:right="0"/>
              <w:spacing w:before="68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/>
          </w:p>
        </w:tc>
      </w:tr>
      <w:tr>
        <w:trPr>
          <w:trHeight w:val="516"/>
        </w:trPr>
        <w:tc>
          <w:tcPr>
            <w:tcW w:w="677" w:type="dxa"/>
            <w:textDirection w:val="lrTb"/>
            <w:noWrap w:val="false"/>
          </w:tcPr>
          <w:p>
            <w:pPr>
              <w:pStyle w:val="851"/>
              <w:ind w:left="13" w:right="0"/>
              <w:spacing w:before="127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1"/>
              <w:ind w:left="37" w:right="0"/>
              <w:jc w:val="left"/>
              <w:spacing w:before="127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1"/>
              <w:ind w:left="37" w:right="249"/>
              <w:jc w:val="left"/>
              <w:spacing w:lineRule="exact" w:line="246" w:before="5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 Федерация, Рязанская область, р-н Спасский, с/п</w:t>
            </w:r>
            <w:r>
              <w:rPr>
                <w:i/>
                <w:spacing w:val="-5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Кирицкое, д</w:t>
            </w:r>
            <w:r>
              <w:rPr>
                <w:i/>
                <w:spacing w:val="1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Малые Гулынки</w:t>
            </w:r>
            <w:r/>
          </w:p>
        </w:tc>
      </w:tr>
      <w:tr>
        <w:trPr>
          <w:trHeight w:val="879"/>
        </w:trPr>
        <w:tc>
          <w:tcPr>
            <w:tcW w:w="677" w:type="dxa"/>
            <w:textDirection w:val="lrTb"/>
            <w:noWrap w:val="false"/>
          </w:tcPr>
          <w:p>
            <w:pPr>
              <w:pStyle w:val="851"/>
              <w:ind w:right="0"/>
              <w:jc w:val="left"/>
              <w:spacing w:before="8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851"/>
              <w:ind w:left="13" w:right="0"/>
              <w:spacing w:before="1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1"/>
              <w:ind w:left="37" w:right="204"/>
              <w:jc w:val="left"/>
              <w:spacing w:lineRule="auto" w:line="232" w:before="70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погрешности определения площади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(P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1"/>
              <w:ind w:right="0"/>
              <w:jc w:val="left"/>
              <w:spacing w:before="8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851"/>
              <w:ind w:left="37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440537кв.м.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232кв.м.</w:t>
            </w:r>
            <w:r/>
          </w:p>
        </w:tc>
      </w:tr>
      <w:tr>
        <w:trPr>
          <w:trHeight w:val="295"/>
        </w:trPr>
        <w:tc>
          <w:tcPr>
            <w:tcW w:w="677" w:type="dxa"/>
            <w:textDirection w:val="lrTb"/>
            <w:noWrap w:val="false"/>
          </w:tcPr>
          <w:p>
            <w:pPr>
              <w:pStyle w:val="851"/>
              <w:ind w:left="13" w:right="0"/>
              <w:spacing w:before="16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1"/>
              <w:ind w:left="37" w:right="0"/>
              <w:jc w:val="left"/>
              <w:spacing w:before="16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1"/>
              <w:ind w:left="37" w:right="0"/>
              <w:jc w:val="left"/>
              <w:spacing w:before="16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-</w:t>
            </w:r>
            <w:r/>
          </w:p>
        </w:tc>
      </w:tr>
    </w:tbl>
    <w:p>
      <w:pPr>
        <w:jc w:val="left"/>
        <w:spacing w:after="0"/>
        <w:rPr>
          <w:sz w:val="22"/>
        </w:rPr>
        <w:sectPr>
          <w:footnotePr/>
          <w:endnotePr/>
          <w:type w:val="continuous"/>
          <w:pgSz w:w="11910" w:h="16840" w:orient="portrait"/>
          <w:pgMar w:top="700" w:right="460" w:bottom="280" w:left="740" w:header="709" w:footer="709" w:gutter="0"/>
          <w:cols w:num="1" w:sep="0" w:space="1701" w:equalWidth="1"/>
          <w:docGrid w:linePitch="360"/>
        </w:sectPr>
      </w:pPr>
      <w:r>
        <w:rPr>
          <w:sz w:val="22"/>
        </w:rPr>
      </w:r>
      <w:r/>
    </w:p>
    <w:p>
      <w:pPr>
        <w:spacing w:lineRule="auto" w:line="240" w:before="3"/>
        <w:rPr>
          <w:sz w:val="14"/>
        </w:rPr>
      </w:pPr>
      <w:r>
        <w:rPr>
          <w:sz w:val="14"/>
        </w:rPr>
      </w:r>
      <w:r/>
    </w:p>
    <w:p>
      <w:pPr>
        <w:pStyle w:val="849"/>
        <w:ind w:left="1492" w:right="1514"/>
        <w:jc w:val="center"/>
        <w:spacing w:before="89"/>
      </w:pPr>
      <w:r/>
      <w:bookmarkStart w:id="2" w:name="Местоположение"/>
      <w:r/>
      <w:bookmarkEnd w:id="2"/>
      <w:r>
        <w:t xml:space="preserve">Раздел</w:t>
      </w:r>
      <w:r>
        <w:rPr>
          <w:spacing w:val="-6"/>
        </w:rPr>
        <w:t xml:space="preserve"> </w:t>
      </w:r>
      <w:r>
        <w:t xml:space="preserve">2</w:t>
      </w:r>
      <w:r/>
    </w:p>
    <w:p>
      <w:pPr>
        <w:spacing w:lineRule="auto" w:line="240" w:before="7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121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1"/>
              <w:ind w:left="2926" w:right="2915"/>
              <w:spacing w:before="147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39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1"/>
              <w:ind w:left="38" w:right="0"/>
              <w:jc w:val="left"/>
              <w:spacing w:before="68"/>
              <w:tabs>
                <w:tab w:val="left" w:pos="2292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 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координат</w:t>
              <w:tab/>
            </w:r>
            <w:r>
              <w:rPr>
                <w:i/>
                <w:sz w:val="22"/>
                <w:u w:val="single"/>
              </w:rPr>
              <w:t xml:space="preserve">МСК-62</w:t>
            </w:r>
            <w:r/>
          </w:p>
        </w:tc>
      </w:tr>
      <w:tr>
        <w:trPr>
          <w:trHeight w:val="39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1"/>
              <w:ind w:left="38" w:right="0"/>
              <w:jc w:val="left"/>
              <w:spacing w:before="68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/>
          </w:p>
        </w:tc>
      </w:tr>
      <w:tr>
        <w:trPr>
          <w:trHeight w:val="939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1"/>
              <w:ind w:right="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pStyle w:val="851"/>
              <w:ind w:left="52" w:right="33"/>
              <w:spacing w:lineRule="auto" w:line="230" w:before="125"/>
              <w:rPr>
                <w:sz w:val="18"/>
              </w:rPr>
            </w:pPr>
            <w:r>
              <w:rPr>
                <w:sz w:val="18"/>
              </w:rPr>
              <w:t xml:space="preserve"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границ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51"/>
              <w:ind w:right="0"/>
              <w:jc w:val="left"/>
              <w:spacing w:before="5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851"/>
              <w:ind w:left="706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51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51"/>
              <w:ind w:right="0"/>
              <w:jc w:val="left"/>
              <w:spacing w:before="8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851"/>
              <w:ind w:left="318" w:right="304" w:hanging="4"/>
              <w:spacing w:lineRule="auto" w:line="230" w:before="0"/>
              <w:rPr>
                <w:sz w:val="22"/>
              </w:rPr>
            </w:pPr>
            <w:r>
              <w:rPr>
                <w:sz w:val="22"/>
              </w:rPr>
              <w:t xml:space="preserve">Метод определения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1"/>
              <w:ind w:left="40" w:right="25" w:firstLine="1"/>
              <w:spacing w:lineRule="auto" w:line="230" w:before="157"/>
              <w:rPr>
                <w:sz w:val="18"/>
              </w:rPr>
            </w:pPr>
            <w:r>
              <w:rPr>
                <w:sz w:val="18"/>
              </w:rPr>
              <w:t xml:space="preserve"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51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51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51"/>
              <w:ind w:left="118" w:right="41" w:hanging="58"/>
              <w:jc w:val="left"/>
              <w:spacing w:lineRule="auto" w:line="230" w:before="153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точки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на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местности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(при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наличии)</w:t>
            </w:r>
            <w:r/>
          </w:p>
        </w:tc>
      </w:tr>
      <w:tr>
        <w:trPr>
          <w:trHeight w:val="939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right="0"/>
              <w:jc w:val="left"/>
              <w:spacing w:before="6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851"/>
              <w:ind w:left="14" w:right="0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right="0"/>
              <w:jc w:val="left"/>
              <w:spacing w:before="6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851"/>
              <w:ind w:left="15" w:right="0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4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16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14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15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14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14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68"/>
              <w:jc w:val="right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6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410530,37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2178411,78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410577,16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2178425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14" w:right="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410618,11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2178447,17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14" w:right="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410633,57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2178469,25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410637,9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2178512,41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410617,13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2178625,7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14" w:right="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410599,56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2178690,7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14" w:right="0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410616,66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2178690,18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410629,69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2178627,59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410646,63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2178551,22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410657,04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2178555,52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410755,41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2178591,36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410750,88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2178602,07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410796,87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2178620,7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410793,02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2178636,41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410849,12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2178656,12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410862,2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2178659,56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410859,06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2178667,76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410910,56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2178686,81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410889,52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2178742,25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410884,92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2178826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410806,5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2179002,77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410875,28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2179154,38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410802,82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2179261,94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410724,12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2179350,99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410747,55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2179413,31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410753,09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2179446,9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410731,91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2179411,47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410714,16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2179368,54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410690,23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2179301,63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410689,3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2179298,66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410682,29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2179303,56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410681,14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2179315,08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410678,06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2179315,56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410703,3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2179397,69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410690,88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2179402,65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410641,44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2179411,76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410575,64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2179420,85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410514,34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2179432,2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60" w:bottom="280" w:left="740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1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1"/>
              <w:ind w:left="2926" w:right="2915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410522,63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2179496,47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410487,81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2179504,75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410478,28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2179438,87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410464,96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2179441,34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410432,05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2179446,96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410434,92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2179475,4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410402,63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0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2179478,4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410401,03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2179453,21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410400,17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2179453,38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410312,31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2179470,41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410298,57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2179419,91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410291,62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2179392,27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410329,05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2179327,34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410283,44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2179251,72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410276,52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2179228,68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410279,63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2179211,24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410196,83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2179027,97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410133,23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2178936,73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410203,55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2178962,23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410267,15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2178979,89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410292,67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2178986,97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410355,44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2178992,01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410382,48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2178977,58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410414,32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2178847,22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410423,49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2178788,58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410405,16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2178714,81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410439,98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2178700,6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410472,05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2178649,05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410491,07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2178578,95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410491,99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2178526,26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410491,75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2178468,55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410491,73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2178405,01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14" w:right="0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09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410530,37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21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2178411,78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244" w:right="230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332" w:right="318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9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1"/>
              <w:ind w:left="38" w:right="0"/>
              <w:jc w:val="left"/>
              <w:spacing w:before="62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/>
          </w:p>
        </w:tc>
      </w:tr>
      <w:tr>
        <w:trPr>
          <w:trHeight w:val="939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1"/>
              <w:ind w:right="0"/>
              <w:jc w:val="left"/>
              <w:spacing w:before="7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1"/>
              <w:ind w:left="52" w:right="33"/>
              <w:spacing w:lineRule="auto" w:line="230" w:before="0"/>
              <w:rPr>
                <w:sz w:val="18"/>
              </w:rPr>
            </w:pPr>
            <w:r>
              <w:rPr>
                <w:sz w:val="18"/>
              </w:rPr>
              <w:t xml:space="preserve"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границы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51"/>
              <w:ind w:right="0"/>
              <w:jc w:val="left"/>
              <w:spacing w:before="10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851"/>
              <w:ind w:left="706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51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51"/>
              <w:ind w:right="0"/>
              <w:jc w:val="left"/>
              <w:spacing w:before="1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851"/>
              <w:ind w:left="318" w:right="304" w:hanging="4"/>
              <w:spacing w:lineRule="auto" w:line="230" w:before="1"/>
              <w:rPr>
                <w:sz w:val="22"/>
              </w:rPr>
            </w:pPr>
            <w:r>
              <w:rPr>
                <w:sz w:val="22"/>
              </w:rPr>
              <w:t xml:space="preserve">Метод определения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1"/>
              <w:ind w:left="40" w:right="25" w:firstLine="1"/>
              <w:spacing w:lineRule="auto" w:line="230" w:before="150"/>
              <w:rPr>
                <w:sz w:val="18"/>
              </w:rPr>
            </w:pPr>
            <w:r>
              <w:rPr>
                <w:sz w:val="18"/>
              </w:rPr>
              <w:t xml:space="preserve"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51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51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51"/>
              <w:ind w:left="118" w:right="41" w:hanging="58"/>
              <w:jc w:val="left"/>
              <w:spacing w:lineRule="auto" w:line="230" w:before="146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точки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на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местности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(при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наличии)</w:t>
            </w:r>
            <w:r/>
          </w:p>
        </w:tc>
      </w:tr>
      <w:tr>
        <w:trPr>
          <w:trHeight w:val="939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right="0"/>
              <w:jc w:val="left"/>
              <w:spacing w:before="10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851"/>
              <w:ind w:left="14" w:right="0"/>
              <w:spacing w:before="1"/>
              <w:rPr>
                <w:sz w:val="22"/>
              </w:rPr>
            </w:pPr>
            <w:r>
              <w:rPr>
                <w:sz w:val="22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right="0"/>
              <w:jc w:val="left"/>
              <w:spacing w:before="10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851"/>
              <w:ind w:left="15" w:right="0"/>
              <w:spacing w:before="1"/>
              <w:rPr>
                <w:sz w:val="22"/>
              </w:rPr>
            </w:pPr>
            <w:r>
              <w:rPr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4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16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14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15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14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14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68"/>
              <w:jc w:val="right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6</w:t>
            </w:r>
            <w:r/>
          </w:p>
        </w:tc>
      </w:tr>
      <w:tr>
        <w:trPr>
          <w:trHeight w:val="39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1"/>
              <w:ind w:left="1411" w:right="0"/>
              <w:jc w:val="left"/>
              <w:spacing w:before="62"/>
              <w:rPr>
                <w:i/>
                <w:sz w:val="22"/>
              </w:rPr>
            </w:pPr>
            <w:r>
              <w:rPr>
                <w:sz w:val="22"/>
              </w:rPr>
              <w:t xml:space="preserve">Часть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tcW w:w="838" w:type="dxa"/>
            <w:textDirection w:val="lrTb"/>
            <w:noWrap w:val="false"/>
          </w:tcPr>
          <w:p>
            <w:pPr>
              <w:pStyle w:val="851"/>
              <w:ind w:left="16" w:right="0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13" w:right="0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1"/>
              <w:ind w:left="16" w:right="0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1"/>
              <w:ind w:left="15" w:right="0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1"/>
              <w:ind w:left="15" w:right="0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1"/>
              <w:ind w:right="1390"/>
              <w:jc w:val="right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rPr>
          <w:sz w:val="2"/>
          <w:szCs w:val="2"/>
        </w:r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67691008" behindDoc="0" locked="0" layoutInCell="1" allowOverlap="1">
                <wp:simplePos x="0" y="0"/>
                <wp:positionH relativeFrom="page">
                  <wp:posOffset>1996567</wp:posOffset>
                </wp:positionH>
                <wp:positionV relativeFrom="page">
                  <wp:posOffset>8710930</wp:posOffset>
                </wp:positionV>
                <wp:extent cx="47117" cy="0"/>
                <wp:effectExtent l="0" t="0" r="0" b="0"/>
                <wp:wrapNone/>
                <wp:docPr id="2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117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5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" style="position:absolute;mso-wrap-distance-left:9.0pt;mso-wrap-distance-top:0.0pt;mso-wrap-distance-right:9.0pt;mso-wrap-distance-bottom:0.0pt;z-index:267691008;o:allowoverlap:true;o:allowincell:true;mso-position-horizontal-relative:page;margin-left:157.2pt;mso-position-horizontal:absolute;mso-position-vertical-relative:page;margin-top:685.9pt;mso-position-vertical:absolute;width:3.7pt;height:0.0pt;" coordsize="100000,100000" path="" fillcolor="#FFFFFF" strokecolor="#000000" strokeweight="0.59pt">
                <v:path textboxrect="0,0,0,0"/>
              </v:shape>
            </w:pict>
          </mc:Fallback>
        </mc:AlternateContent>
      </w:r>
      <w:r>
        <w:rPr>
          <w:sz w:val="28"/>
        </w:rPr>
        <w:t xml:space="preserve">»</w:t>
      </w:r>
      <w:r/>
    </w:p>
    <w:sectPr>
      <w:footnotePr/>
      <w:endnotePr/>
      <w:type w:val="nextPage"/>
      <w:pgSz w:w="11910" w:h="16840" w:orient="portrait"/>
      <w:pgMar w:top="560" w:right="460" w:bottom="280" w:left="740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  <w:spacing w:lineRule="auto" w:line="14" w:before="0"/>
      <w:rPr>
        <w:sz w:val="20"/>
      </w:rPr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67691008" behindDoc="0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177754</wp:posOffset>
              </wp:positionV>
              <wp:extent cx="152400" cy="194310"/>
              <wp:effectExtent l="0" t="0" r="0" b="0"/>
              <wp:wrapNone/>
              <wp:docPr id="1" name="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2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/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9.0pt;mso-wrap-distance-top:0.0pt;mso-wrap-distance-right:9.0pt;mso-wrap-distance-bottom:0.0pt;z-index:267691008;o:allowoverlap:true;o:allowincell:true;mso-position-horizontal-relative:page;margin-left:291.6pt;mso-position-horizontal:absolute;mso-position-vertical-relative:page;margin-top:14.0pt;mso-position-vertical:absolute;width:12.0pt;height:15.3pt;" coordsize="100000,100000" path="" filled="f" stroked="f">
              <v:path textboxrect="0,0,0,0"/>
              <v:textbox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2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89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668">
    <w:name w:val="Heading 1"/>
    <w:basedOn w:val="848"/>
    <w:next w:val="848"/>
    <w:link w:val="66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69">
    <w:name w:val="Heading 1 Char"/>
    <w:basedOn w:val="845"/>
    <w:link w:val="668"/>
    <w:uiPriority w:val="9"/>
    <w:rPr>
      <w:rFonts w:ascii="Arial" w:hAnsi="Arial" w:cs="Arial" w:eastAsia="Arial"/>
      <w:sz w:val="40"/>
      <w:szCs w:val="40"/>
    </w:rPr>
  </w:style>
  <w:style w:type="paragraph" w:styleId="670">
    <w:name w:val="Heading 2"/>
    <w:basedOn w:val="848"/>
    <w:next w:val="848"/>
    <w:link w:val="67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71">
    <w:name w:val="Heading 2 Char"/>
    <w:basedOn w:val="845"/>
    <w:link w:val="670"/>
    <w:uiPriority w:val="9"/>
    <w:rPr>
      <w:rFonts w:ascii="Arial" w:hAnsi="Arial" w:cs="Arial" w:eastAsia="Arial"/>
      <w:sz w:val="34"/>
    </w:rPr>
  </w:style>
  <w:style w:type="paragraph" w:styleId="672">
    <w:name w:val="Heading 3"/>
    <w:basedOn w:val="848"/>
    <w:next w:val="848"/>
    <w:link w:val="67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73">
    <w:name w:val="Heading 3 Char"/>
    <w:basedOn w:val="845"/>
    <w:link w:val="672"/>
    <w:uiPriority w:val="9"/>
    <w:rPr>
      <w:rFonts w:ascii="Arial" w:hAnsi="Arial" w:cs="Arial" w:eastAsia="Arial"/>
      <w:sz w:val="30"/>
      <w:szCs w:val="30"/>
    </w:rPr>
  </w:style>
  <w:style w:type="paragraph" w:styleId="674">
    <w:name w:val="Heading 4"/>
    <w:basedOn w:val="848"/>
    <w:next w:val="848"/>
    <w:link w:val="67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75">
    <w:name w:val="Heading 4 Char"/>
    <w:basedOn w:val="845"/>
    <w:link w:val="674"/>
    <w:uiPriority w:val="9"/>
    <w:rPr>
      <w:rFonts w:ascii="Arial" w:hAnsi="Arial" w:cs="Arial" w:eastAsia="Arial"/>
      <w:b/>
      <w:bCs/>
      <w:sz w:val="26"/>
      <w:szCs w:val="26"/>
    </w:rPr>
  </w:style>
  <w:style w:type="paragraph" w:styleId="676">
    <w:name w:val="Heading 5"/>
    <w:basedOn w:val="848"/>
    <w:next w:val="848"/>
    <w:link w:val="67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77">
    <w:name w:val="Heading 5 Char"/>
    <w:basedOn w:val="845"/>
    <w:link w:val="676"/>
    <w:uiPriority w:val="9"/>
    <w:rPr>
      <w:rFonts w:ascii="Arial" w:hAnsi="Arial" w:cs="Arial" w:eastAsia="Arial"/>
      <w:b/>
      <w:bCs/>
      <w:sz w:val="24"/>
      <w:szCs w:val="24"/>
    </w:rPr>
  </w:style>
  <w:style w:type="paragraph" w:styleId="678">
    <w:name w:val="Heading 6"/>
    <w:basedOn w:val="848"/>
    <w:next w:val="848"/>
    <w:link w:val="67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79">
    <w:name w:val="Heading 6 Char"/>
    <w:basedOn w:val="845"/>
    <w:link w:val="678"/>
    <w:uiPriority w:val="9"/>
    <w:rPr>
      <w:rFonts w:ascii="Arial" w:hAnsi="Arial" w:cs="Arial" w:eastAsia="Arial"/>
      <w:b/>
      <w:bCs/>
      <w:sz w:val="22"/>
      <w:szCs w:val="22"/>
    </w:rPr>
  </w:style>
  <w:style w:type="paragraph" w:styleId="680">
    <w:name w:val="Heading 7"/>
    <w:basedOn w:val="848"/>
    <w:next w:val="848"/>
    <w:link w:val="68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1">
    <w:name w:val="Heading 7 Char"/>
    <w:basedOn w:val="845"/>
    <w:link w:val="68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2">
    <w:name w:val="Heading 8"/>
    <w:basedOn w:val="848"/>
    <w:next w:val="848"/>
    <w:link w:val="68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3">
    <w:name w:val="Heading 8 Char"/>
    <w:basedOn w:val="845"/>
    <w:link w:val="682"/>
    <w:uiPriority w:val="9"/>
    <w:rPr>
      <w:rFonts w:ascii="Arial" w:hAnsi="Arial" w:cs="Arial" w:eastAsia="Arial"/>
      <w:i/>
      <w:iCs/>
      <w:sz w:val="22"/>
      <w:szCs w:val="22"/>
    </w:rPr>
  </w:style>
  <w:style w:type="paragraph" w:styleId="684">
    <w:name w:val="Heading 9"/>
    <w:basedOn w:val="848"/>
    <w:next w:val="848"/>
    <w:link w:val="68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5">
    <w:name w:val="Heading 9 Char"/>
    <w:basedOn w:val="845"/>
    <w:link w:val="684"/>
    <w:uiPriority w:val="9"/>
    <w:rPr>
      <w:rFonts w:ascii="Arial" w:hAnsi="Arial" w:cs="Arial" w:eastAsia="Arial"/>
      <w:i/>
      <w:iCs/>
      <w:sz w:val="21"/>
      <w:szCs w:val="21"/>
    </w:rPr>
  </w:style>
  <w:style w:type="table" w:styleId="68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7">
    <w:name w:val="No Spacing"/>
    <w:qFormat/>
    <w:uiPriority w:val="1"/>
    <w:pPr>
      <w:spacing w:lineRule="auto" w:line="240" w:after="0" w:before="0"/>
    </w:pPr>
  </w:style>
  <w:style w:type="paragraph" w:styleId="688">
    <w:name w:val="Title"/>
    <w:basedOn w:val="848"/>
    <w:next w:val="848"/>
    <w:link w:val="68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89">
    <w:name w:val="Title Char"/>
    <w:basedOn w:val="845"/>
    <w:link w:val="688"/>
    <w:uiPriority w:val="10"/>
    <w:rPr>
      <w:sz w:val="48"/>
      <w:szCs w:val="48"/>
    </w:rPr>
  </w:style>
  <w:style w:type="paragraph" w:styleId="690">
    <w:name w:val="Subtitle"/>
    <w:basedOn w:val="848"/>
    <w:next w:val="848"/>
    <w:link w:val="691"/>
    <w:qFormat/>
    <w:uiPriority w:val="11"/>
    <w:rPr>
      <w:sz w:val="24"/>
      <w:szCs w:val="24"/>
    </w:rPr>
    <w:pPr>
      <w:spacing w:after="200" w:before="200"/>
    </w:pPr>
  </w:style>
  <w:style w:type="character" w:styleId="691">
    <w:name w:val="Subtitle Char"/>
    <w:basedOn w:val="845"/>
    <w:link w:val="690"/>
    <w:uiPriority w:val="11"/>
    <w:rPr>
      <w:sz w:val="24"/>
      <w:szCs w:val="24"/>
    </w:rPr>
  </w:style>
  <w:style w:type="paragraph" w:styleId="692">
    <w:name w:val="Quote"/>
    <w:basedOn w:val="848"/>
    <w:next w:val="848"/>
    <w:link w:val="693"/>
    <w:qFormat/>
    <w:uiPriority w:val="29"/>
    <w:rPr>
      <w:i/>
    </w:rPr>
    <w:pPr>
      <w:ind w:left="720" w:right="720"/>
    </w:p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8"/>
    <w:next w:val="848"/>
    <w:link w:val="695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8"/>
    <w:link w:val="69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5"/>
    <w:link w:val="696"/>
    <w:uiPriority w:val="99"/>
  </w:style>
  <w:style w:type="paragraph" w:styleId="698">
    <w:name w:val="Footer"/>
    <w:basedOn w:val="848"/>
    <w:link w:val="70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5"/>
    <w:link w:val="698"/>
    <w:uiPriority w:val="99"/>
  </w:style>
  <w:style w:type="paragraph" w:styleId="700">
    <w:name w:val="Caption"/>
    <w:basedOn w:val="848"/>
    <w:next w:val="84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68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68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68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68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9">
    <w:name w:val="Grid Table 1 Light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2 - Accent 1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2 - Accent 2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2 - Accent 3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2 - Accent 4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2 - Accent 5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2 - Accent 6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3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 - Accent 1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 - Accent 2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 - Accent 3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 - Accent 4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3 - Accent 5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3 - Accent 6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4"/>
    <w:basedOn w:val="68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1">
    <w:name w:val="Grid Table 4 - Accent 1"/>
    <w:basedOn w:val="68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2">
    <w:name w:val="Grid Table 4 - Accent 2"/>
    <w:basedOn w:val="68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3">
    <w:name w:val="Grid Table 4 - Accent 3"/>
    <w:basedOn w:val="68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4">
    <w:name w:val="Grid Table 4 - Accent 4"/>
    <w:basedOn w:val="68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5">
    <w:name w:val="Grid Table 4 - Accent 5"/>
    <w:basedOn w:val="68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6">
    <w:name w:val="Grid Table 4 - Accent 6"/>
    <w:basedOn w:val="68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7">
    <w:name w:val="Grid Table 5 Dark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38">
    <w:name w:val="Grid Table 5 Dark- Accent 1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39">
    <w:name w:val="Grid Table 5 Dark - Accent 2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40">
    <w:name w:val="Grid Table 5 Dark - Accent 3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41">
    <w:name w:val="Grid Table 5 Dark- Accent 4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42">
    <w:name w:val="Grid Table 5 Dark - Accent 5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43">
    <w:name w:val="Grid Table 5 Dark - Accent 6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44">
    <w:name w:val="Grid Table 6 Colorful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7 Colorful - Accent 1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7 Colorful - Accent 2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7 Colorful - Accent 3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7 Colorful - Accent 4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Grid Table 7 Colorful - Accent 5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Grid Table 7 Colorful - Accent 6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1 Light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 - Accent 1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2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3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4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 - Accent 5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1 Light - Accent 6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2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6">
    <w:name w:val="List Table 2 - Accent 1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7">
    <w:name w:val="List Table 2 - Accent 2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8">
    <w:name w:val="List Table 2 - Accent 3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9">
    <w:name w:val="List Table 2 - Accent 4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0">
    <w:name w:val="List Table 2 - Accent 5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1">
    <w:name w:val="List Table 2 - Accent 6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2">
    <w:name w:val="List Table 3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4">
    <w:name w:val="List Table 6 Colorful - Accent 1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5">
    <w:name w:val="List Table 6 Colorful - Accent 2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6">
    <w:name w:val="List Table 6 Colorful - Accent 3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7">
    <w:name w:val="List Table 6 Colorful - Accent 4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8">
    <w:name w:val="List Table 6 Colorful - Accent 5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9">
    <w:name w:val="List Table 6 Colorful - Accent 6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0">
    <w:name w:val="List Table 7 Colorful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68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08">
    <w:name w:val="Lined - Accent 1"/>
    <w:basedOn w:val="68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09">
    <w:name w:val="Lined - Accent 2"/>
    <w:basedOn w:val="68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10">
    <w:name w:val="Lined - Accent 3"/>
    <w:basedOn w:val="68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11">
    <w:name w:val="Lined - Accent 4"/>
    <w:basedOn w:val="68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12">
    <w:name w:val="Lined - Accent 5"/>
    <w:basedOn w:val="68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13">
    <w:name w:val="Lined - Accent 6"/>
    <w:basedOn w:val="68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14">
    <w:name w:val="Bordered &amp; Lined - Accent"/>
    <w:basedOn w:val="68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15">
    <w:name w:val="Bordered &amp; Lined - Accent 1"/>
    <w:basedOn w:val="68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16">
    <w:name w:val="Bordered &amp; Lined - Accent 2"/>
    <w:basedOn w:val="68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17">
    <w:name w:val="Bordered &amp; Lined - Accent 3"/>
    <w:basedOn w:val="68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18">
    <w:name w:val="Bordered &amp; Lined - Accent 4"/>
    <w:basedOn w:val="68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19">
    <w:name w:val="Bordered &amp; Lined - Accent 5"/>
    <w:basedOn w:val="68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20">
    <w:name w:val="Bordered &amp; Lined - Accent 6"/>
    <w:basedOn w:val="68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21">
    <w:name w:val="Bordered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2">
    <w:name w:val="Bordered - Accent 1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3">
    <w:name w:val="Bordered - Accent 2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4">
    <w:name w:val="Bordered - Accent 3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5">
    <w:name w:val="Bordered - Accent 4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6">
    <w:name w:val="Bordered - Accent 5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7">
    <w:name w:val="Bordered - Accent 6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8"/>
    <w:link w:val="830"/>
    <w:uiPriority w:val="99"/>
    <w:semiHidden/>
    <w:unhideWhenUsed/>
    <w:rPr>
      <w:sz w:val="18"/>
    </w:rPr>
    <w:pPr>
      <w:spacing w:lineRule="auto" w:line="240" w:after="40"/>
    </w:p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5"/>
    <w:uiPriority w:val="99"/>
    <w:unhideWhenUsed/>
    <w:rPr>
      <w:vertAlign w:val="superscript"/>
    </w:rPr>
  </w:style>
  <w:style w:type="paragraph" w:styleId="832">
    <w:name w:val="endnote text"/>
    <w:basedOn w:val="848"/>
    <w:link w:val="833"/>
    <w:uiPriority w:val="99"/>
    <w:semiHidden/>
    <w:unhideWhenUsed/>
    <w:rPr>
      <w:sz w:val="20"/>
    </w:rPr>
    <w:pPr>
      <w:spacing w:lineRule="auto" w:line="240" w:after="0"/>
    </w:p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5"/>
    <w:uiPriority w:val="99"/>
    <w:semiHidden/>
    <w:unhideWhenUsed/>
    <w:rPr>
      <w:vertAlign w:val="superscript"/>
    </w:rPr>
  </w:style>
  <w:style w:type="paragraph" w:styleId="835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 w:default="1">
    <w:name w:val="Normal"/>
    <w:qFormat/>
    <w:uiPriority w:val="1"/>
    <w:rPr>
      <w:rFonts w:ascii="Times New Roman" w:hAnsi="Times New Roman" w:cs="Times New Roman" w:eastAsia="Times New Roman"/>
      <w:lang w:val="ru-RU" w:bidi="ar-SA" w:eastAsia="en-US"/>
    </w:rPr>
  </w:style>
  <w:style w:type="paragraph" w:styleId="849">
    <w:name w:val="Body Text"/>
    <w:basedOn w:val="848"/>
    <w:qFormat/>
    <w:uiPriority w:val="1"/>
    <w:rPr>
      <w:rFonts w:ascii="Times New Roman" w:hAnsi="Times New Roman" w:cs="Times New Roman" w:eastAsia="Times New Roman"/>
      <w:sz w:val="28"/>
      <w:szCs w:val="28"/>
      <w:lang w:val="ru-RU" w:bidi="ar-SA" w:eastAsia="en-US"/>
    </w:rPr>
    <w:pPr>
      <w:spacing w:before="3"/>
    </w:pPr>
  </w:style>
  <w:style w:type="paragraph" w:styleId="850">
    <w:name w:val="List Paragraph"/>
    <w:basedOn w:val="848"/>
    <w:qFormat/>
    <w:uiPriority w:val="1"/>
    <w:rPr>
      <w:lang w:val="ru-RU" w:bidi="ar-SA" w:eastAsia="en-US"/>
    </w:rPr>
  </w:style>
  <w:style w:type="paragraph" w:styleId="851">
    <w:name w:val="Table Paragraph"/>
    <w:basedOn w:val="848"/>
    <w:qFormat/>
    <w:uiPriority w:val="1"/>
    <w:rPr>
      <w:rFonts w:ascii="Times New Roman" w:hAnsi="Times New Roman" w:cs="Times New Roman" w:eastAsia="Times New Roman"/>
      <w:lang w:val="ru-RU" w:bidi="ar-SA" w:eastAsia="en-US"/>
    </w:rPr>
    <w:pPr>
      <w:ind w:right="195"/>
      <w:jc w:val="center"/>
      <w:spacing w:before="17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2024-06-21T12:35:34Z</dcterms:created>
  <dcterms:modified xsi:type="dcterms:W3CDTF">2024-07-09T08:17:53Z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Calc</vt:lpwstr>
  </property>
  <property fmtid="{D5CDD505-2E9C-101B-9397-08002B2CF9AE}" pid="4" name="LastSaved">
    <vt:filetime>2024-06-21T00:00:00Z</vt:filetime>
  </property>
</Properties>
</file>