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056F2D">
        <w:tc>
          <w:tcPr>
            <w:tcW w:w="5428" w:type="dxa"/>
          </w:tcPr>
          <w:p w:rsidR="00190FF9" w:rsidRPr="00056F2D" w:rsidRDefault="00190FF9" w:rsidP="00624967">
            <w:pPr>
              <w:widowControl w:val="0"/>
              <w:rPr>
                <w:rFonts w:ascii="Times New Roman" w:hAnsi="Times New Roman"/>
                <w:sz w:val="28"/>
                <w:szCs w:val="28"/>
              </w:rPr>
            </w:pPr>
          </w:p>
        </w:tc>
        <w:tc>
          <w:tcPr>
            <w:tcW w:w="4200" w:type="dxa"/>
          </w:tcPr>
          <w:p w:rsidR="00190FF9" w:rsidRPr="00056F2D" w:rsidRDefault="00190FF9" w:rsidP="00677AA5">
            <w:pPr>
              <w:rPr>
                <w:rFonts w:ascii="Times New Roman" w:hAnsi="Times New Roman"/>
                <w:sz w:val="28"/>
                <w:szCs w:val="28"/>
              </w:rPr>
            </w:pPr>
            <w:r w:rsidRPr="00056F2D">
              <w:rPr>
                <w:rFonts w:ascii="Times New Roman" w:hAnsi="Times New Roman"/>
                <w:sz w:val="28"/>
                <w:szCs w:val="28"/>
              </w:rPr>
              <w:t xml:space="preserve">Приложение </w:t>
            </w:r>
          </w:p>
          <w:p w:rsidR="000C4C9F" w:rsidRPr="00056F2D" w:rsidRDefault="000C4C9F" w:rsidP="000C4C9F">
            <w:pPr>
              <w:pStyle w:val="ConsPlusNormal"/>
              <w:jc w:val="center"/>
              <w:rPr>
                <w:rFonts w:ascii="Times New Roman" w:hAnsi="Times New Roman" w:cs="Times New Roman"/>
                <w:sz w:val="28"/>
                <w:szCs w:val="28"/>
              </w:rPr>
            </w:pPr>
            <w:r w:rsidRPr="00056F2D">
              <w:rPr>
                <w:rFonts w:ascii="Times New Roman" w:hAnsi="Times New Roman" w:cs="Times New Roman"/>
                <w:sz w:val="28"/>
                <w:szCs w:val="28"/>
              </w:rPr>
              <w:t xml:space="preserve">к постановлению Правительства </w:t>
            </w:r>
          </w:p>
          <w:p w:rsidR="000C4C9F" w:rsidRPr="00056F2D" w:rsidRDefault="000C4C9F" w:rsidP="000C4C9F">
            <w:pPr>
              <w:rPr>
                <w:rFonts w:ascii="Times New Roman" w:hAnsi="Times New Roman"/>
                <w:sz w:val="28"/>
                <w:szCs w:val="28"/>
              </w:rPr>
            </w:pPr>
            <w:r w:rsidRPr="00056F2D">
              <w:rPr>
                <w:rFonts w:ascii="Times New Roman" w:hAnsi="Times New Roman"/>
                <w:sz w:val="28"/>
                <w:szCs w:val="28"/>
              </w:rPr>
              <w:t>Рязанской области</w:t>
            </w:r>
          </w:p>
        </w:tc>
      </w:tr>
      <w:tr w:rsidR="00677AA5" w:rsidRPr="00056F2D">
        <w:tc>
          <w:tcPr>
            <w:tcW w:w="5428" w:type="dxa"/>
          </w:tcPr>
          <w:p w:rsidR="00677AA5" w:rsidRPr="00056F2D" w:rsidRDefault="00677AA5" w:rsidP="00624967">
            <w:pPr>
              <w:widowControl w:val="0"/>
              <w:rPr>
                <w:rFonts w:ascii="Times New Roman" w:hAnsi="Times New Roman"/>
                <w:sz w:val="28"/>
                <w:szCs w:val="28"/>
              </w:rPr>
            </w:pPr>
          </w:p>
        </w:tc>
        <w:tc>
          <w:tcPr>
            <w:tcW w:w="4200" w:type="dxa"/>
          </w:tcPr>
          <w:p w:rsidR="00677AA5" w:rsidRPr="00056F2D" w:rsidRDefault="00EC7520" w:rsidP="00677AA5">
            <w:pPr>
              <w:rPr>
                <w:rFonts w:ascii="Times New Roman" w:hAnsi="Times New Roman"/>
                <w:sz w:val="28"/>
                <w:szCs w:val="28"/>
              </w:rPr>
            </w:pPr>
            <w:r>
              <w:rPr>
                <w:rFonts w:ascii="Times New Roman" w:hAnsi="Times New Roman"/>
                <w:sz w:val="28"/>
                <w:szCs w:val="28"/>
              </w:rPr>
              <w:t>от 31.0</w:t>
            </w:r>
            <w:bookmarkStart w:id="0" w:name="_GoBack"/>
            <w:bookmarkEnd w:id="0"/>
            <w:r>
              <w:rPr>
                <w:rFonts w:ascii="Times New Roman" w:hAnsi="Times New Roman"/>
                <w:sz w:val="28"/>
                <w:szCs w:val="28"/>
              </w:rPr>
              <w:t>7.2024 № 231</w:t>
            </w:r>
          </w:p>
        </w:tc>
      </w:tr>
      <w:tr w:rsidR="00677AA5" w:rsidRPr="00056F2D">
        <w:tc>
          <w:tcPr>
            <w:tcW w:w="5428" w:type="dxa"/>
          </w:tcPr>
          <w:p w:rsidR="00677AA5" w:rsidRPr="00056F2D" w:rsidRDefault="00677AA5" w:rsidP="00624967">
            <w:pPr>
              <w:widowControl w:val="0"/>
              <w:rPr>
                <w:rFonts w:ascii="Times New Roman" w:hAnsi="Times New Roman"/>
                <w:sz w:val="28"/>
                <w:szCs w:val="28"/>
              </w:rPr>
            </w:pPr>
          </w:p>
        </w:tc>
        <w:tc>
          <w:tcPr>
            <w:tcW w:w="4200" w:type="dxa"/>
          </w:tcPr>
          <w:p w:rsidR="00677AA5" w:rsidRPr="00056F2D" w:rsidRDefault="00677AA5" w:rsidP="00677AA5">
            <w:pPr>
              <w:rPr>
                <w:rFonts w:ascii="Times New Roman" w:hAnsi="Times New Roman"/>
                <w:sz w:val="28"/>
                <w:szCs w:val="28"/>
              </w:rPr>
            </w:pPr>
          </w:p>
        </w:tc>
      </w:tr>
      <w:tr w:rsidR="00677AA5" w:rsidRPr="00056F2D">
        <w:tc>
          <w:tcPr>
            <w:tcW w:w="5428" w:type="dxa"/>
          </w:tcPr>
          <w:p w:rsidR="00677AA5" w:rsidRPr="00056F2D" w:rsidRDefault="00677AA5" w:rsidP="00624967">
            <w:pPr>
              <w:widowControl w:val="0"/>
              <w:rPr>
                <w:rFonts w:ascii="Times New Roman" w:hAnsi="Times New Roman"/>
                <w:sz w:val="28"/>
                <w:szCs w:val="28"/>
              </w:rPr>
            </w:pPr>
          </w:p>
        </w:tc>
        <w:tc>
          <w:tcPr>
            <w:tcW w:w="4200" w:type="dxa"/>
          </w:tcPr>
          <w:p w:rsidR="00677AA5" w:rsidRPr="00056F2D" w:rsidRDefault="00677AA5" w:rsidP="00677AA5">
            <w:pPr>
              <w:rPr>
                <w:rFonts w:ascii="Times New Roman" w:hAnsi="Times New Roman"/>
                <w:sz w:val="28"/>
                <w:szCs w:val="28"/>
              </w:rPr>
            </w:pPr>
          </w:p>
        </w:tc>
      </w:tr>
    </w:tbl>
    <w:p w:rsidR="000C4C9F" w:rsidRPr="00056F2D" w:rsidRDefault="000C4C9F" w:rsidP="00677AA5">
      <w:pPr>
        <w:spacing w:line="192" w:lineRule="auto"/>
        <w:jc w:val="center"/>
        <w:rPr>
          <w:rFonts w:ascii="Times New Roman" w:hAnsi="Times New Roman"/>
          <w:sz w:val="28"/>
          <w:szCs w:val="28"/>
        </w:rPr>
      </w:pPr>
    </w:p>
    <w:p w:rsidR="00207D34" w:rsidRDefault="00207D34" w:rsidP="00207D34">
      <w:pPr>
        <w:jc w:val="center"/>
        <w:rPr>
          <w:rFonts w:ascii="Times New Roman" w:hAnsi="Times New Roman"/>
          <w:sz w:val="28"/>
          <w:szCs w:val="28"/>
        </w:rPr>
      </w:pPr>
      <w:r w:rsidRPr="00506BC5">
        <w:rPr>
          <w:rFonts w:ascii="Times New Roman" w:hAnsi="Times New Roman"/>
          <w:sz w:val="28"/>
          <w:szCs w:val="28"/>
        </w:rPr>
        <w:t xml:space="preserve">ПОРЯДОК </w:t>
      </w:r>
    </w:p>
    <w:p w:rsidR="00185FFD" w:rsidRDefault="00207D34" w:rsidP="00207D34">
      <w:pPr>
        <w:jc w:val="center"/>
        <w:rPr>
          <w:rFonts w:ascii="Times New Roman" w:hAnsi="Times New Roman"/>
          <w:sz w:val="28"/>
          <w:szCs w:val="28"/>
        </w:rPr>
      </w:pPr>
      <w:r w:rsidRPr="00506BC5">
        <w:rPr>
          <w:rFonts w:ascii="Times New Roman" w:hAnsi="Times New Roman"/>
          <w:sz w:val="28"/>
          <w:szCs w:val="28"/>
        </w:rPr>
        <w:t>предоставления субсидий юридическим лицам и индивидуальным</w:t>
      </w:r>
    </w:p>
    <w:p w:rsidR="00185FFD" w:rsidRDefault="00207D34" w:rsidP="00207D34">
      <w:pPr>
        <w:jc w:val="center"/>
        <w:rPr>
          <w:rFonts w:ascii="Times New Roman" w:hAnsi="Times New Roman"/>
          <w:sz w:val="28"/>
          <w:szCs w:val="28"/>
        </w:rPr>
      </w:pPr>
      <w:r w:rsidRPr="00506BC5">
        <w:rPr>
          <w:rFonts w:ascii="Times New Roman" w:hAnsi="Times New Roman"/>
          <w:sz w:val="28"/>
          <w:szCs w:val="28"/>
        </w:rPr>
        <w:t>предпринимателям, выполняющим работы по переоборудованию</w:t>
      </w:r>
    </w:p>
    <w:p w:rsidR="00207D34" w:rsidRDefault="00207D34" w:rsidP="00207D34">
      <w:pPr>
        <w:jc w:val="center"/>
        <w:rPr>
          <w:rFonts w:ascii="Times New Roman" w:hAnsi="Times New Roman"/>
          <w:sz w:val="28"/>
          <w:szCs w:val="28"/>
        </w:rPr>
      </w:pPr>
      <w:r w:rsidRPr="00506BC5">
        <w:rPr>
          <w:rFonts w:ascii="Times New Roman" w:hAnsi="Times New Roman"/>
          <w:sz w:val="28"/>
          <w:szCs w:val="28"/>
        </w:rPr>
        <w:t xml:space="preserve"> транспортных средств на использование природного газа (метана)</w:t>
      </w:r>
    </w:p>
    <w:p w:rsidR="00207D34" w:rsidRDefault="00207D34" w:rsidP="00207D34">
      <w:pPr>
        <w:jc w:val="center"/>
        <w:rPr>
          <w:rFonts w:ascii="Times New Roman" w:hAnsi="Times New Roman"/>
          <w:sz w:val="28"/>
          <w:szCs w:val="28"/>
        </w:rPr>
      </w:pPr>
      <w:r w:rsidRPr="00506BC5">
        <w:rPr>
          <w:rFonts w:ascii="Times New Roman" w:hAnsi="Times New Roman"/>
          <w:sz w:val="28"/>
          <w:szCs w:val="28"/>
        </w:rPr>
        <w:t>в качестве моторного топлива</w:t>
      </w:r>
    </w:p>
    <w:p w:rsidR="00677AA5" w:rsidRPr="00056F2D" w:rsidRDefault="00677AA5" w:rsidP="00677AA5">
      <w:pPr>
        <w:spacing w:line="192" w:lineRule="auto"/>
        <w:jc w:val="center"/>
        <w:rPr>
          <w:rFonts w:ascii="Times New Roman" w:hAnsi="Times New Roman"/>
          <w:sz w:val="28"/>
          <w:szCs w:val="28"/>
          <w:highlight w:val="yellow"/>
        </w:rPr>
      </w:pP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1.</w:t>
      </w:r>
      <w:r w:rsidR="000C4C9F" w:rsidRPr="00056F2D">
        <w:rPr>
          <w:rFonts w:ascii="Times New Roman" w:hAnsi="Times New Roman"/>
          <w:sz w:val="28"/>
          <w:szCs w:val="28"/>
        </w:rPr>
        <w:t> </w:t>
      </w:r>
      <w:proofErr w:type="gramStart"/>
      <w:r w:rsidRPr="00056F2D">
        <w:rPr>
          <w:rFonts w:ascii="Times New Roman" w:hAnsi="Times New Roman"/>
          <w:sz w:val="28"/>
          <w:szCs w:val="28"/>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056F2D">
        <w:rPr>
          <w:rFonts w:ascii="Times New Roman" w:hAnsi="Times New Roman"/>
          <w:sz w:val="28"/>
          <w:szCs w:val="28"/>
        </w:rPr>
        <w:t xml:space="preserve">, работ, услуг и проведение отборов получателей указанных субсидий, в том числе грантов в форме субсидий», Правилами предоставления и распределения субсидий из федерального бюджета бюджетам субъектов Российской Федерации в целях </w:t>
      </w:r>
      <w:proofErr w:type="spellStart"/>
      <w:r w:rsidRPr="00056F2D">
        <w:rPr>
          <w:rFonts w:ascii="Times New Roman" w:hAnsi="Times New Roman"/>
          <w:sz w:val="28"/>
          <w:szCs w:val="28"/>
        </w:rPr>
        <w:t>софинансирования</w:t>
      </w:r>
      <w:proofErr w:type="spellEnd"/>
      <w:r w:rsidRPr="00056F2D">
        <w:rPr>
          <w:rFonts w:ascii="Times New Roman" w:hAnsi="Times New Roman"/>
          <w:sz w:val="28"/>
          <w:szCs w:val="28"/>
        </w:rPr>
        <w:t xml:space="preserve">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w:t>
      </w:r>
      <w:proofErr w:type="gramStart"/>
      <w:r w:rsidRPr="00056F2D">
        <w:rPr>
          <w:rFonts w:ascii="Times New Roman" w:hAnsi="Times New Roman"/>
          <w:sz w:val="28"/>
          <w:szCs w:val="28"/>
        </w:rPr>
        <w:t>коммунальную</w:t>
      </w:r>
      <w:proofErr w:type="gramEnd"/>
      <w:r w:rsidRPr="00056F2D">
        <w:rPr>
          <w:rFonts w:ascii="Times New Roman" w:hAnsi="Times New Roman"/>
          <w:sz w:val="28"/>
          <w:szCs w:val="28"/>
        </w:rPr>
        <w:t xml:space="preserve"> </w:t>
      </w:r>
      <w:proofErr w:type="gramStart"/>
      <w:r w:rsidRPr="00056F2D">
        <w:rPr>
          <w:rFonts w:ascii="Times New Roman" w:hAnsi="Times New Roman"/>
          <w:sz w:val="28"/>
          <w:szCs w:val="28"/>
        </w:rPr>
        <w:t>технику, для использования природного газа в качестве топлива, утвержденными постановлением Правительства Российской Федерации от   15 апреля 2014 г. № 321 (далее – Правила), законом Рязанской области об областном бюджете на очередной финансовый год и плановый период, направлением (подпрограммой) 2 «Транспорт» государственной программы Рязанской области «Дорожное хозяйство и транспорт», утвержденной постановлением Правительства Рязанской области от 30 октября 2013 г.</w:t>
      </w:r>
      <w:r w:rsidR="000C4C9F" w:rsidRPr="00056F2D">
        <w:rPr>
          <w:rFonts w:ascii="Times New Roman" w:hAnsi="Times New Roman"/>
          <w:sz w:val="28"/>
          <w:szCs w:val="28"/>
        </w:rPr>
        <w:br/>
      </w:r>
      <w:r w:rsidRPr="00056F2D">
        <w:rPr>
          <w:rFonts w:ascii="Times New Roman" w:hAnsi="Times New Roman"/>
          <w:sz w:val="28"/>
          <w:szCs w:val="28"/>
        </w:rPr>
        <w:t>№ 358, распоряжением Правительства Рязанской</w:t>
      </w:r>
      <w:proofErr w:type="gramEnd"/>
      <w:r w:rsidRPr="00056F2D">
        <w:rPr>
          <w:rFonts w:ascii="Times New Roman" w:hAnsi="Times New Roman"/>
          <w:sz w:val="28"/>
          <w:szCs w:val="28"/>
        </w:rPr>
        <w:t xml:space="preserve"> области от</w:t>
      </w:r>
      <w:r w:rsidR="000C4C9F" w:rsidRPr="00056F2D">
        <w:rPr>
          <w:rFonts w:ascii="Times New Roman" w:hAnsi="Times New Roman"/>
          <w:sz w:val="28"/>
          <w:szCs w:val="28"/>
        </w:rPr>
        <w:t xml:space="preserve"> </w:t>
      </w:r>
      <w:r w:rsidRPr="00056F2D">
        <w:rPr>
          <w:rFonts w:ascii="Times New Roman" w:hAnsi="Times New Roman"/>
          <w:sz w:val="28"/>
          <w:szCs w:val="28"/>
        </w:rPr>
        <w:t>28 декабря</w:t>
      </w:r>
      <w:r w:rsidR="000C4C9F" w:rsidRPr="00056F2D">
        <w:rPr>
          <w:rFonts w:ascii="Times New Roman" w:hAnsi="Times New Roman"/>
          <w:sz w:val="28"/>
          <w:szCs w:val="28"/>
        </w:rPr>
        <w:br/>
      </w:r>
      <w:r w:rsidRPr="00056F2D">
        <w:rPr>
          <w:rFonts w:ascii="Times New Roman" w:hAnsi="Times New Roman"/>
          <w:sz w:val="28"/>
          <w:szCs w:val="28"/>
        </w:rPr>
        <w:t>2023 г. № 817-р.</w:t>
      </w:r>
    </w:p>
    <w:p w:rsidR="00677AA5" w:rsidRPr="00056F2D" w:rsidRDefault="00677AA5" w:rsidP="000C4C9F">
      <w:pPr>
        <w:ind w:firstLine="709"/>
        <w:jc w:val="both"/>
        <w:rPr>
          <w:rFonts w:ascii="Times New Roman" w:hAnsi="Times New Roman"/>
          <w:sz w:val="28"/>
          <w:szCs w:val="28"/>
        </w:rPr>
      </w:pPr>
      <w:proofErr w:type="gramStart"/>
      <w:r w:rsidRPr="00056F2D">
        <w:rPr>
          <w:rFonts w:ascii="Times New Roman" w:hAnsi="Times New Roman"/>
          <w:sz w:val="28"/>
          <w:szCs w:val="28"/>
        </w:rPr>
        <w:t xml:space="preserve">Настоящий Порядок регламентирует предоставление субсидий за счет средств областного бюджета, в том числе источником финансового обеспечения которых являются субсидии из федерального бюджета бюджетам субъектов Российской Федерации в целях </w:t>
      </w:r>
      <w:proofErr w:type="spellStart"/>
      <w:r w:rsidRPr="00056F2D">
        <w:rPr>
          <w:rFonts w:ascii="Times New Roman" w:hAnsi="Times New Roman"/>
          <w:sz w:val="28"/>
          <w:szCs w:val="28"/>
        </w:rPr>
        <w:t>софинансирования</w:t>
      </w:r>
      <w:proofErr w:type="spellEnd"/>
      <w:r w:rsidRPr="00056F2D">
        <w:rPr>
          <w:rFonts w:ascii="Times New Roman" w:hAnsi="Times New Roman"/>
          <w:sz w:val="28"/>
          <w:szCs w:val="28"/>
        </w:rPr>
        <w:t xml:space="preserve"> расходных обязательств субъектов Российской Федерации, возникающих при предоставлении из бюджета субъекта Российской Федерации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w:t>
      </w:r>
      <w:proofErr w:type="gramEnd"/>
      <w:r w:rsidRPr="00056F2D">
        <w:rPr>
          <w:rFonts w:ascii="Times New Roman" w:hAnsi="Times New Roman"/>
          <w:sz w:val="28"/>
          <w:szCs w:val="28"/>
        </w:rPr>
        <w:t xml:space="preserve"> </w:t>
      </w:r>
      <w:proofErr w:type="gramStart"/>
      <w:r w:rsidRPr="00056F2D">
        <w:rPr>
          <w:rFonts w:ascii="Times New Roman" w:hAnsi="Times New Roman"/>
          <w:sz w:val="28"/>
          <w:szCs w:val="28"/>
        </w:rPr>
        <w:t>качестве</w:t>
      </w:r>
      <w:proofErr w:type="gramEnd"/>
      <w:r w:rsidRPr="00056F2D">
        <w:rPr>
          <w:rFonts w:ascii="Times New Roman" w:hAnsi="Times New Roman"/>
          <w:sz w:val="28"/>
          <w:szCs w:val="28"/>
        </w:rPr>
        <w:t xml:space="preserve"> моторного топлива (далее соответственно – лица, выполняющие переоборудование, субсидия), </w:t>
      </w:r>
      <w:bookmarkStart w:id="1" w:name="_Hlk126058155"/>
      <w:r w:rsidRPr="00056F2D">
        <w:rPr>
          <w:rFonts w:ascii="Times New Roman" w:hAnsi="Times New Roman"/>
          <w:sz w:val="28"/>
          <w:szCs w:val="28"/>
        </w:rPr>
        <w:t xml:space="preserve">в целях </w:t>
      </w:r>
      <w:r w:rsidRPr="00056F2D">
        <w:rPr>
          <w:rFonts w:ascii="Times New Roman" w:hAnsi="Times New Roman"/>
          <w:sz w:val="28"/>
          <w:szCs w:val="28"/>
        </w:rPr>
        <w:lastRenderedPageBreak/>
        <w:t>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w:t>
      </w:r>
      <w:bookmarkEnd w:id="1"/>
      <w:r w:rsidRPr="00056F2D">
        <w:rPr>
          <w:rFonts w:ascii="Times New Roman" w:hAnsi="Times New Roman"/>
          <w:sz w:val="28"/>
          <w:szCs w:val="28"/>
        </w:rPr>
        <w:t>.</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2.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 xml:space="preserve">3. </w:t>
      </w:r>
      <w:proofErr w:type="gramStart"/>
      <w:r w:rsidRPr="00056F2D">
        <w:rPr>
          <w:rFonts w:ascii="Times New Roman" w:hAnsi="Times New Roman"/>
          <w:sz w:val="28"/>
          <w:szCs w:val="28"/>
        </w:rPr>
        <w:t>Министерство транспорта и автомобильных дорог Рязанской области (далее – Министерство) является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на цели, предусмотренные абзацем вторым пункта 1 настоящего Порядка.</w:t>
      </w:r>
      <w:proofErr w:type="gramEnd"/>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4. Для целей настоящего Порядка используются следующие понятия: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природный газ (метан) − компримированный (сжатый) природный газ;</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переоборудование − выполнение работ по установке на транспортное средство газобаллонного оборудования и его настройке, в результате которых транспортное средство получает возможность использовать природный газ (метан) в качестве моторного топлива (далее – переоборудование);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транспортные средства (автомобильная техника) − колесные транспортные средства, виды которых определены в приложении № 1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владелец транспортного средства − физическое или юридическое лицо, указанное в свидетельстве о регистрации транспортного средства, владеющее транспортным средством на правах собственности или договора лизинга;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договор на переоборудование − договор, заключенный лицами, выполняющими переоборудование, с владельцем транспортного средства о проведении работ по переоборудованию транспортного средства (транспортных средств), содержащий:</w:t>
      </w:r>
    </w:p>
    <w:p w:rsidR="00677AA5" w:rsidRPr="00056F2D" w:rsidRDefault="000C4C9F"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а) </w:t>
      </w:r>
      <w:r w:rsidR="00677AA5" w:rsidRPr="00056F2D">
        <w:rPr>
          <w:rFonts w:ascii="Times New Roman" w:hAnsi="Times New Roman" w:cs="Times New Roman"/>
          <w:sz w:val="28"/>
          <w:szCs w:val="28"/>
        </w:rPr>
        <w:t>требования к используемому газобаллонному оборудованию, его компонентам, комплектующим и выполняемым работам по переоборудованию транспортных средств на использование природного газа (метана) в качестве моторного топлива в соответствии с приложением № 2 к настоящему Порядку;</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б)</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подписи владельца транспортного средства, подтверждающие ознакомление его:</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с правилами эксплуатации переоборудованного транспортного средства, установленными техническим регламентом Таможенного союза</w:t>
      </w:r>
      <w:r w:rsidR="000C4C9F" w:rsidRPr="00056F2D">
        <w:rPr>
          <w:rFonts w:ascii="Times New Roman" w:hAnsi="Times New Roman" w:cs="Times New Roman"/>
          <w:sz w:val="28"/>
          <w:szCs w:val="28"/>
        </w:rPr>
        <w:br/>
      </w:r>
      <w:r w:rsidRPr="00056F2D">
        <w:rPr>
          <w:rFonts w:ascii="Times New Roman" w:hAnsi="Times New Roman" w:cs="Times New Roman"/>
          <w:sz w:val="28"/>
          <w:szCs w:val="28"/>
        </w:rPr>
        <w:t>«О безопасности колесных транспортных средств»;</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с необходимостью проведения с ним лицами, выполняющими переоборудование, инструктажа об особенностях эксплуатации и обслуживания переоборудованного транспортного средства;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с обязанностью проведения в аккредитованной испытательной </w:t>
      </w:r>
      <w:r w:rsidRPr="00056F2D">
        <w:rPr>
          <w:rFonts w:ascii="Times New Roman" w:hAnsi="Times New Roman" w:cs="Times New Roman"/>
          <w:sz w:val="28"/>
          <w:szCs w:val="28"/>
        </w:rPr>
        <w:lastRenderedPageBreak/>
        <w:t>лаборатории проверки безопасности переоборудованного транспортного средства и регистрации изменений в конструкции транспортного средства в подразделениях Госавтоинспекции МВД России в порядке и сроки, установленные законодательством Российской Федерации.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Иные понятия и термины, используемые в настоящем Порядке, применяются в значениях, определенных действующим законодательством Российской Федерации.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5.</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 xml:space="preserve">К категории получателей субсидии, имеющих право на получение субсидии, относятся лица, выполняющие переоборудование и предоставляющие на него скидки владельцам транспортных средств (далее </w:t>
      </w:r>
      <w:proofErr w:type="gramStart"/>
      <w:r w:rsidRPr="00056F2D">
        <w:rPr>
          <w:rFonts w:ascii="Times New Roman" w:hAnsi="Times New Roman" w:cs="Times New Roman"/>
          <w:sz w:val="28"/>
          <w:szCs w:val="28"/>
        </w:rPr>
        <w:t>–п</w:t>
      </w:r>
      <w:proofErr w:type="gramEnd"/>
      <w:r w:rsidRPr="00056F2D">
        <w:rPr>
          <w:rFonts w:ascii="Times New Roman" w:hAnsi="Times New Roman" w:cs="Times New Roman"/>
          <w:sz w:val="28"/>
          <w:szCs w:val="28"/>
        </w:rPr>
        <w:t>олучатели субсидии).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6.</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Направлением затрат, на возмещение которых предоставляется субсидия, являются недополученные доходы лицами, выполняющими переоборудование, в связи с предоставлением ими скидки владельцам транспортных средств на переоборудование.</w:t>
      </w:r>
    </w:p>
    <w:p w:rsidR="00677AA5" w:rsidRPr="00056F2D" w:rsidRDefault="000C4C9F"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7. </w:t>
      </w:r>
      <w:proofErr w:type="gramStart"/>
      <w:r w:rsidR="00677AA5" w:rsidRPr="00056F2D">
        <w:rPr>
          <w:rFonts w:ascii="Times New Roman" w:hAnsi="Times New Roman"/>
          <w:sz w:val="28"/>
          <w:szCs w:val="28"/>
        </w:rPr>
        <w:t>Субсидия предоставляется в размере</w:t>
      </w:r>
      <w:r w:rsidRPr="00056F2D">
        <w:rPr>
          <w:rFonts w:ascii="Times New Roman" w:hAnsi="Times New Roman"/>
          <w:sz w:val="28"/>
          <w:szCs w:val="28"/>
        </w:rPr>
        <w:t>,</w:t>
      </w:r>
      <w:r w:rsidR="00677AA5" w:rsidRPr="00056F2D">
        <w:rPr>
          <w:rFonts w:ascii="Times New Roman" w:hAnsi="Times New Roman"/>
          <w:sz w:val="28"/>
          <w:szCs w:val="28"/>
        </w:rPr>
        <w:t xml:space="preserve"> равном размеру скидки, предоставленной лицами, выполняющими переоборудование, владельцу транспортного средства, но не более одной трети (не более двух третей, если владельцем переоборудованного транспортного средства (в том числе на основании договора лизинга) является физическое лицо или юридическое лицо − субъект малого или среднего предпринимательства) общей стоимости переоборудования (включая стоимость газобаллонного оборудования) и не более максимального размера, указанного в</w:t>
      </w:r>
      <w:proofErr w:type="gramEnd"/>
      <w:r w:rsidR="00677AA5" w:rsidRPr="00056F2D">
        <w:rPr>
          <w:rFonts w:ascii="Times New Roman" w:hAnsi="Times New Roman"/>
          <w:sz w:val="28"/>
          <w:szCs w:val="28"/>
        </w:rPr>
        <w:t xml:space="preserve"> </w:t>
      </w:r>
      <w:proofErr w:type="gramStart"/>
      <w:r w:rsidR="00677AA5" w:rsidRPr="00056F2D">
        <w:rPr>
          <w:rFonts w:ascii="Times New Roman" w:hAnsi="Times New Roman"/>
          <w:sz w:val="28"/>
          <w:szCs w:val="28"/>
        </w:rPr>
        <w:t>приложении</w:t>
      </w:r>
      <w:proofErr w:type="gramEnd"/>
      <w:r w:rsidR="00677AA5" w:rsidRPr="00056F2D">
        <w:rPr>
          <w:rFonts w:ascii="Times New Roman" w:hAnsi="Times New Roman"/>
          <w:sz w:val="28"/>
          <w:szCs w:val="28"/>
        </w:rPr>
        <w:t xml:space="preserve"> № 1 настоящего Порядка.</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В случае участия лиц, выполняющих переоборудование, владельца транспортного средства в иных программах стимулирования переоборудования транспортных средств (в том числе за счет средств областного бюджета, местного бюджета, внебюджетных источников) размер субсидии определяется исходя из полной стоимости работ по переоборудованию без учета эффекта от участия в таких дополнительных программах.</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Размер субсидии (С</w:t>
      </w:r>
      <w:proofErr w:type="gramStart"/>
      <w:r w:rsidRPr="00056F2D">
        <w:rPr>
          <w:rFonts w:ascii="Times New Roman" w:hAnsi="Times New Roman" w:cs="Times New Roman"/>
          <w:sz w:val="28"/>
          <w:szCs w:val="28"/>
          <w:vertAlign w:val="subscript"/>
          <w:lang w:val="en-US"/>
        </w:rPr>
        <w:t>n</w:t>
      </w:r>
      <w:proofErr w:type="gramEnd"/>
      <w:r w:rsidRPr="00056F2D">
        <w:rPr>
          <w:rFonts w:ascii="Times New Roman" w:hAnsi="Times New Roman" w:cs="Times New Roman"/>
          <w:sz w:val="28"/>
          <w:szCs w:val="28"/>
        </w:rPr>
        <w:t>) определяется по формуле:</w:t>
      </w:r>
    </w:p>
    <w:p w:rsidR="00677AA5" w:rsidRPr="00056F2D" w:rsidRDefault="00677AA5" w:rsidP="000C4C9F">
      <w:pPr>
        <w:pStyle w:val="ConsPlusNormal"/>
        <w:jc w:val="both"/>
        <w:rPr>
          <w:rFonts w:ascii="Times New Roman" w:hAnsi="Times New Roman" w:cs="Times New Roman"/>
          <w:sz w:val="16"/>
          <w:szCs w:val="16"/>
        </w:rPr>
      </w:pPr>
    </w:p>
    <w:p w:rsidR="00677AA5" w:rsidRPr="00056F2D" w:rsidRDefault="00677AA5" w:rsidP="000C4C9F">
      <w:pPr>
        <w:pStyle w:val="ConsPlusNormal"/>
        <w:jc w:val="both"/>
        <w:rPr>
          <w:rFonts w:ascii="Times New Roman" w:hAnsi="Times New Roman" w:cs="Times New Roman"/>
          <w:sz w:val="28"/>
          <w:szCs w:val="28"/>
        </w:rPr>
      </w:pPr>
      <w:r w:rsidRPr="00056F2D">
        <w:rPr>
          <w:rFonts w:ascii="Times New Roman" w:hAnsi="Times New Roman" w:cs="Times New Roman"/>
          <w:sz w:val="28"/>
          <w:szCs w:val="28"/>
        </w:rPr>
        <w:t xml:space="preserve">                                     </w:t>
      </w:r>
      <w:r w:rsidR="000C4C9F" w:rsidRPr="00056F2D">
        <w:rPr>
          <w:rFonts w:ascii="Times New Roman" w:hAnsi="Times New Roman" w:cs="Times New Roman"/>
          <w:sz w:val="28"/>
          <w:szCs w:val="28"/>
        </w:rPr>
        <w:t xml:space="preserve">                             </w:t>
      </w:r>
      <w:proofErr w:type="spellStart"/>
      <w:proofErr w:type="gramStart"/>
      <w:r w:rsidRPr="00056F2D">
        <w:rPr>
          <w:rFonts w:ascii="Times New Roman" w:hAnsi="Times New Roman" w:cs="Times New Roman"/>
          <w:sz w:val="28"/>
          <w:szCs w:val="28"/>
          <w:lang w:val="en-US"/>
        </w:rPr>
        <w:t>i</w:t>
      </w:r>
      <w:proofErr w:type="spellEnd"/>
      <w:proofErr w:type="gramEnd"/>
    </w:p>
    <w:p w:rsidR="00677AA5" w:rsidRPr="00056F2D" w:rsidRDefault="00677AA5" w:rsidP="000C4C9F">
      <w:pPr>
        <w:pStyle w:val="ConsPlusNormal"/>
        <w:jc w:val="center"/>
        <w:rPr>
          <w:rFonts w:ascii="Times New Roman" w:hAnsi="Times New Roman" w:cs="Times New Roman"/>
          <w:sz w:val="28"/>
          <w:szCs w:val="28"/>
          <w:vertAlign w:val="subscript"/>
        </w:rPr>
      </w:pPr>
      <w:r w:rsidRPr="00056F2D">
        <w:rPr>
          <w:rFonts w:ascii="Times New Roman" w:hAnsi="Times New Roman" w:cs="Times New Roman"/>
          <w:sz w:val="28"/>
          <w:szCs w:val="28"/>
        </w:rPr>
        <w:t>С</w:t>
      </w:r>
      <w:proofErr w:type="gramStart"/>
      <w:r w:rsidRPr="00056F2D">
        <w:rPr>
          <w:rFonts w:ascii="Times New Roman" w:hAnsi="Times New Roman" w:cs="Times New Roman"/>
          <w:sz w:val="28"/>
          <w:szCs w:val="28"/>
          <w:vertAlign w:val="subscript"/>
          <w:lang w:val="en-US"/>
        </w:rPr>
        <w:t>n</w:t>
      </w:r>
      <w:proofErr w:type="gramEnd"/>
      <w:r w:rsidRPr="00056F2D">
        <w:rPr>
          <w:rFonts w:ascii="Times New Roman" w:hAnsi="Times New Roman" w:cs="Times New Roman"/>
          <w:sz w:val="28"/>
          <w:szCs w:val="28"/>
        </w:rPr>
        <w:t xml:space="preserve"> = ∑ </w:t>
      </w:r>
      <w:r w:rsidRPr="00056F2D">
        <w:rPr>
          <w:rFonts w:ascii="Times New Roman" w:hAnsi="Times New Roman" w:cs="Times New Roman"/>
          <w:sz w:val="28"/>
          <w:szCs w:val="28"/>
          <w:lang w:val="en-US"/>
        </w:rPr>
        <w:t>S</w:t>
      </w:r>
      <w:r w:rsidRPr="00056F2D">
        <w:rPr>
          <w:rFonts w:ascii="Times New Roman" w:hAnsi="Times New Roman" w:cs="Times New Roman"/>
          <w:sz w:val="28"/>
          <w:szCs w:val="28"/>
          <w:vertAlign w:val="subscript"/>
          <w:lang w:val="en-US"/>
        </w:rPr>
        <w:t>i</w:t>
      </w:r>
    </w:p>
    <w:p w:rsidR="00677AA5" w:rsidRPr="00056F2D" w:rsidRDefault="00677AA5" w:rsidP="000C4C9F">
      <w:pPr>
        <w:pStyle w:val="ConsPlusNormal"/>
        <w:jc w:val="both"/>
        <w:rPr>
          <w:rFonts w:ascii="Times New Roman" w:hAnsi="Times New Roman" w:cs="Times New Roman"/>
          <w:sz w:val="28"/>
          <w:szCs w:val="28"/>
        </w:rPr>
      </w:pPr>
      <w:r w:rsidRPr="00056F2D">
        <w:rPr>
          <w:rFonts w:ascii="Times New Roman" w:hAnsi="Times New Roman" w:cs="Times New Roman"/>
          <w:sz w:val="28"/>
          <w:szCs w:val="28"/>
        </w:rPr>
        <w:t xml:space="preserve">                                                                  1</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где:</w:t>
      </w:r>
    </w:p>
    <w:p w:rsidR="00677AA5" w:rsidRPr="00056F2D" w:rsidRDefault="00677AA5" w:rsidP="000C4C9F">
      <w:pPr>
        <w:pStyle w:val="ConsPlusNormal"/>
        <w:ind w:firstLine="709"/>
        <w:jc w:val="both"/>
        <w:rPr>
          <w:rFonts w:ascii="Times New Roman" w:hAnsi="Times New Roman" w:cs="Times New Roman"/>
          <w:sz w:val="28"/>
          <w:szCs w:val="28"/>
        </w:rPr>
      </w:pPr>
      <w:proofErr w:type="gramStart"/>
      <w:r w:rsidRPr="00056F2D">
        <w:rPr>
          <w:rFonts w:ascii="Times New Roman" w:hAnsi="Times New Roman" w:cs="Times New Roman"/>
          <w:sz w:val="28"/>
          <w:szCs w:val="28"/>
          <w:lang w:val="en-US"/>
        </w:rPr>
        <w:t>S</w:t>
      </w:r>
      <w:r w:rsidRPr="00056F2D">
        <w:rPr>
          <w:rFonts w:ascii="Times New Roman" w:hAnsi="Times New Roman" w:cs="Times New Roman"/>
          <w:sz w:val="28"/>
          <w:szCs w:val="28"/>
          <w:vertAlign w:val="subscript"/>
          <w:lang w:val="en-US"/>
        </w:rPr>
        <w:t>i</w:t>
      </w:r>
      <w:r w:rsidRPr="00056F2D">
        <w:rPr>
          <w:rFonts w:ascii="Times New Roman" w:hAnsi="Times New Roman" w:cs="Times New Roman"/>
          <w:sz w:val="28"/>
          <w:szCs w:val="28"/>
        </w:rPr>
        <w:t xml:space="preserve"> </w:t>
      </w:r>
      <w:r w:rsidR="000C4C9F" w:rsidRPr="00056F2D">
        <w:rPr>
          <w:rFonts w:ascii="Times New Roman" w:hAnsi="Times New Roman" w:cs="Times New Roman"/>
          <w:sz w:val="28"/>
          <w:szCs w:val="28"/>
        </w:rPr>
        <w:t>-</w:t>
      </w:r>
      <w:r w:rsidRPr="00056F2D">
        <w:rPr>
          <w:rFonts w:ascii="Times New Roman" w:hAnsi="Times New Roman" w:cs="Times New Roman"/>
          <w:sz w:val="28"/>
          <w:szCs w:val="28"/>
        </w:rPr>
        <w:t xml:space="preserve"> размер скидки на переоборудование, предоставленной получателем субсидии владельцу </w:t>
      </w:r>
      <w:proofErr w:type="spellStart"/>
      <w:r w:rsidRPr="00056F2D">
        <w:rPr>
          <w:rFonts w:ascii="Times New Roman" w:hAnsi="Times New Roman" w:cs="Times New Roman"/>
          <w:sz w:val="28"/>
          <w:szCs w:val="28"/>
          <w:lang w:val="en-US"/>
        </w:rPr>
        <w:t>i</w:t>
      </w:r>
      <w:proofErr w:type="spellEnd"/>
      <w:r w:rsidRPr="00056F2D">
        <w:rPr>
          <w:rFonts w:ascii="Times New Roman" w:hAnsi="Times New Roman" w:cs="Times New Roman"/>
          <w:sz w:val="28"/>
          <w:szCs w:val="28"/>
        </w:rPr>
        <w:t>-го вида транспортного средства.</w:t>
      </w:r>
      <w:proofErr w:type="gramEnd"/>
      <w:r w:rsidRPr="00056F2D">
        <w:rPr>
          <w:rFonts w:ascii="Times New Roman" w:hAnsi="Times New Roman" w:cs="Times New Roman"/>
          <w:sz w:val="28"/>
          <w:szCs w:val="28"/>
        </w:rPr>
        <w:t xml:space="preserve"> </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 xml:space="preserve">При расчете размера субсидии учитываются следующие условия определения размера скидки, предоставляемой получателем субсидии владельцу </w:t>
      </w:r>
      <w:proofErr w:type="spellStart"/>
      <w:r w:rsidRPr="00056F2D">
        <w:rPr>
          <w:rFonts w:ascii="Times New Roman" w:hAnsi="Times New Roman"/>
          <w:sz w:val="28"/>
          <w:szCs w:val="28"/>
          <w:lang w:val="en-US"/>
        </w:rPr>
        <w:t>i</w:t>
      </w:r>
      <w:proofErr w:type="spellEnd"/>
      <w:r w:rsidRPr="00056F2D">
        <w:rPr>
          <w:rFonts w:ascii="Times New Roman" w:hAnsi="Times New Roman"/>
          <w:sz w:val="28"/>
          <w:szCs w:val="28"/>
        </w:rPr>
        <w:t>-го вида транспортного средства:</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для владельца переоборудованного транспортного средства − физического или юридического лица, являющегося субъектом малого или среднего предпринимательства:</w:t>
      </w:r>
    </w:p>
    <w:p w:rsidR="00677AA5" w:rsidRPr="00056F2D" w:rsidRDefault="00677AA5" w:rsidP="000C4C9F">
      <w:pPr>
        <w:autoSpaceDE w:val="0"/>
        <w:autoSpaceDN w:val="0"/>
        <w:adjustRightInd w:val="0"/>
        <w:jc w:val="center"/>
        <w:rPr>
          <w:rFonts w:ascii="Times New Roman" w:hAnsi="Times New Roman"/>
          <w:sz w:val="28"/>
          <w:szCs w:val="28"/>
        </w:rPr>
      </w:pPr>
      <w:r w:rsidRPr="00056F2D">
        <w:rPr>
          <w:rFonts w:ascii="Times New Roman" w:hAnsi="Times New Roman"/>
          <w:sz w:val="28"/>
          <w:szCs w:val="28"/>
          <w:lang w:val="en-US"/>
        </w:rPr>
        <w:lastRenderedPageBreak/>
        <w:t>S</w:t>
      </w:r>
      <w:r w:rsidRPr="00056F2D">
        <w:rPr>
          <w:rFonts w:ascii="Times New Roman" w:hAnsi="Times New Roman"/>
          <w:sz w:val="28"/>
          <w:szCs w:val="28"/>
          <w:vertAlign w:val="subscript"/>
          <w:lang w:val="en-US"/>
        </w:rPr>
        <w:t>i</w:t>
      </w:r>
      <w:r w:rsidRPr="00056F2D">
        <w:rPr>
          <w:rFonts w:ascii="Times New Roman" w:hAnsi="Times New Roman"/>
          <w:sz w:val="28"/>
          <w:szCs w:val="28"/>
        </w:rPr>
        <w:t xml:space="preserve"> = 2/3Ф</w:t>
      </w:r>
      <w:proofErr w:type="spellStart"/>
      <w:r w:rsidRPr="00056F2D">
        <w:rPr>
          <w:rFonts w:ascii="Times New Roman" w:hAnsi="Times New Roman"/>
          <w:sz w:val="28"/>
          <w:szCs w:val="28"/>
          <w:vertAlign w:val="subscript"/>
          <w:lang w:val="en-US"/>
        </w:rPr>
        <w:t>i</w:t>
      </w:r>
      <w:proofErr w:type="spellEnd"/>
      <w:r w:rsidRPr="00056F2D">
        <w:rPr>
          <w:rFonts w:ascii="Times New Roman" w:hAnsi="Times New Roman"/>
          <w:sz w:val="28"/>
          <w:szCs w:val="28"/>
        </w:rPr>
        <w:t xml:space="preserve"> ≤ С</w:t>
      </w:r>
      <w:r w:rsidRPr="00056F2D">
        <w:rPr>
          <w:rFonts w:ascii="Times New Roman" w:hAnsi="Times New Roman"/>
          <w:sz w:val="28"/>
          <w:szCs w:val="28"/>
          <w:vertAlign w:val="subscript"/>
          <w:lang w:val="en-US"/>
        </w:rPr>
        <w:t>max</w:t>
      </w:r>
      <w:r w:rsidRPr="00056F2D">
        <w:rPr>
          <w:rFonts w:ascii="Times New Roman" w:hAnsi="Times New Roman"/>
          <w:sz w:val="28"/>
          <w:szCs w:val="28"/>
          <w:vertAlign w:val="subscript"/>
        </w:rPr>
        <w:t xml:space="preserve"> </w:t>
      </w:r>
      <w:proofErr w:type="spellStart"/>
      <w:r w:rsidRPr="00056F2D">
        <w:rPr>
          <w:rFonts w:ascii="Times New Roman" w:hAnsi="Times New Roman"/>
          <w:sz w:val="28"/>
          <w:szCs w:val="28"/>
          <w:vertAlign w:val="subscript"/>
          <w:lang w:val="en-US"/>
        </w:rPr>
        <w:t>i</w:t>
      </w:r>
      <w:proofErr w:type="spellEnd"/>
    </w:p>
    <w:p w:rsidR="00677AA5" w:rsidRPr="00056F2D" w:rsidRDefault="00677AA5" w:rsidP="000C4C9F">
      <w:pPr>
        <w:autoSpaceDE w:val="0"/>
        <w:autoSpaceDN w:val="0"/>
        <w:adjustRightInd w:val="0"/>
        <w:ind w:firstLine="709"/>
        <w:jc w:val="both"/>
        <w:rPr>
          <w:rFonts w:ascii="Times New Roman" w:hAnsi="Times New Roman"/>
          <w:sz w:val="16"/>
          <w:szCs w:val="16"/>
        </w:rPr>
      </w:pP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для владельца переоборудованного транспортного средства (в том числе на основании договора лизинга) − физического или юридического лица, не являющегося субъектом малого или среднего предпринимательства:</w:t>
      </w:r>
    </w:p>
    <w:p w:rsidR="00677AA5" w:rsidRPr="00056F2D" w:rsidRDefault="00677AA5" w:rsidP="000C4C9F">
      <w:pPr>
        <w:autoSpaceDE w:val="0"/>
        <w:autoSpaceDN w:val="0"/>
        <w:adjustRightInd w:val="0"/>
        <w:ind w:firstLine="709"/>
        <w:jc w:val="both"/>
        <w:rPr>
          <w:rFonts w:ascii="Times New Roman" w:hAnsi="Times New Roman"/>
          <w:sz w:val="16"/>
          <w:szCs w:val="16"/>
        </w:rPr>
      </w:pPr>
    </w:p>
    <w:p w:rsidR="00677AA5" w:rsidRPr="00056F2D" w:rsidRDefault="00677AA5" w:rsidP="000C4C9F">
      <w:pPr>
        <w:pStyle w:val="ConsPlusNormal"/>
        <w:jc w:val="center"/>
        <w:rPr>
          <w:rFonts w:ascii="Times New Roman" w:hAnsi="Times New Roman" w:cs="Times New Roman"/>
          <w:sz w:val="28"/>
          <w:szCs w:val="28"/>
          <w:lang w:val="en-US"/>
        </w:rPr>
      </w:pPr>
      <w:r w:rsidRPr="00056F2D">
        <w:rPr>
          <w:rFonts w:ascii="Times New Roman" w:hAnsi="Times New Roman" w:cs="Times New Roman"/>
          <w:sz w:val="28"/>
          <w:szCs w:val="28"/>
          <w:lang w:val="en-US"/>
        </w:rPr>
        <w:t>S</w:t>
      </w:r>
      <w:r w:rsidRPr="00056F2D">
        <w:rPr>
          <w:rFonts w:ascii="Times New Roman" w:hAnsi="Times New Roman" w:cs="Times New Roman"/>
          <w:sz w:val="28"/>
          <w:szCs w:val="28"/>
          <w:vertAlign w:val="subscript"/>
          <w:lang w:val="en-US"/>
        </w:rPr>
        <w:t>i</w:t>
      </w:r>
      <w:r w:rsidRPr="00056F2D">
        <w:rPr>
          <w:rFonts w:ascii="Times New Roman" w:hAnsi="Times New Roman" w:cs="Times New Roman"/>
          <w:sz w:val="28"/>
          <w:szCs w:val="28"/>
          <w:lang w:val="en-US"/>
        </w:rPr>
        <w:t xml:space="preserve"> = 1/3</w:t>
      </w:r>
      <w:r w:rsidRPr="00056F2D">
        <w:rPr>
          <w:rFonts w:ascii="Times New Roman" w:hAnsi="Times New Roman" w:cs="Times New Roman"/>
          <w:sz w:val="28"/>
          <w:szCs w:val="28"/>
        </w:rPr>
        <w:t>Ф</w:t>
      </w:r>
      <w:proofErr w:type="spellStart"/>
      <w:r w:rsidRPr="00056F2D">
        <w:rPr>
          <w:rFonts w:ascii="Times New Roman" w:hAnsi="Times New Roman" w:cs="Times New Roman"/>
          <w:sz w:val="28"/>
          <w:szCs w:val="28"/>
          <w:vertAlign w:val="subscript"/>
          <w:lang w:val="en-US"/>
        </w:rPr>
        <w:t>i</w:t>
      </w:r>
      <w:proofErr w:type="spellEnd"/>
      <w:r w:rsidRPr="00056F2D">
        <w:rPr>
          <w:rFonts w:ascii="Times New Roman" w:hAnsi="Times New Roman" w:cs="Times New Roman"/>
          <w:sz w:val="28"/>
          <w:szCs w:val="28"/>
          <w:lang w:val="en-US"/>
        </w:rPr>
        <w:t xml:space="preserve"> ≤ </w:t>
      </w:r>
      <w:r w:rsidRPr="00056F2D">
        <w:rPr>
          <w:rFonts w:ascii="Times New Roman" w:hAnsi="Times New Roman" w:cs="Times New Roman"/>
          <w:sz w:val="28"/>
          <w:szCs w:val="28"/>
        </w:rPr>
        <w:t>С</w:t>
      </w:r>
      <w:r w:rsidRPr="00056F2D">
        <w:rPr>
          <w:rFonts w:ascii="Times New Roman" w:hAnsi="Times New Roman" w:cs="Times New Roman"/>
          <w:sz w:val="28"/>
          <w:szCs w:val="28"/>
          <w:vertAlign w:val="subscript"/>
          <w:lang w:val="en-US"/>
        </w:rPr>
        <w:t xml:space="preserve">max </w:t>
      </w:r>
      <w:proofErr w:type="spellStart"/>
      <w:r w:rsidRPr="00056F2D">
        <w:rPr>
          <w:rFonts w:ascii="Times New Roman" w:hAnsi="Times New Roman" w:cs="Times New Roman"/>
          <w:sz w:val="28"/>
          <w:szCs w:val="28"/>
          <w:vertAlign w:val="subscript"/>
          <w:lang w:val="en-US"/>
        </w:rPr>
        <w:t>i</w:t>
      </w:r>
      <w:proofErr w:type="spellEnd"/>
      <w:r w:rsidRPr="00056F2D">
        <w:rPr>
          <w:rFonts w:ascii="Times New Roman" w:hAnsi="Times New Roman" w:cs="Times New Roman"/>
          <w:sz w:val="28"/>
          <w:szCs w:val="28"/>
          <w:lang w:val="en-US"/>
        </w:rPr>
        <w:t>,</w:t>
      </w:r>
    </w:p>
    <w:p w:rsidR="00677AA5" w:rsidRPr="00056F2D" w:rsidRDefault="00677AA5" w:rsidP="000C4C9F">
      <w:pPr>
        <w:pStyle w:val="ConsPlusNormal"/>
        <w:ind w:firstLine="709"/>
        <w:jc w:val="both"/>
        <w:rPr>
          <w:rFonts w:ascii="Times New Roman" w:hAnsi="Times New Roman" w:cs="Times New Roman"/>
          <w:sz w:val="16"/>
          <w:szCs w:val="16"/>
          <w:lang w:val="en-US"/>
        </w:rPr>
      </w:pPr>
    </w:p>
    <w:p w:rsidR="00677AA5" w:rsidRPr="00056F2D" w:rsidRDefault="00677AA5" w:rsidP="000C4C9F">
      <w:pPr>
        <w:pStyle w:val="ConsPlusNormal"/>
        <w:ind w:firstLine="709"/>
        <w:jc w:val="both"/>
        <w:rPr>
          <w:rFonts w:ascii="Times New Roman" w:hAnsi="Times New Roman" w:cs="Times New Roman"/>
          <w:sz w:val="28"/>
          <w:szCs w:val="28"/>
          <w:lang w:val="en-US"/>
        </w:rPr>
      </w:pPr>
      <w:r w:rsidRPr="00056F2D">
        <w:rPr>
          <w:rFonts w:ascii="Times New Roman" w:hAnsi="Times New Roman" w:cs="Times New Roman"/>
          <w:sz w:val="28"/>
          <w:szCs w:val="28"/>
        </w:rPr>
        <w:t>где</w:t>
      </w:r>
      <w:r w:rsidRPr="00056F2D">
        <w:rPr>
          <w:rFonts w:ascii="Times New Roman" w:hAnsi="Times New Roman" w:cs="Times New Roman"/>
          <w:sz w:val="28"/>
          <w:szCs w:val="28"/>
          <w:lang w:val="en-US"/>
        </w:rPr>
        <w:t>:</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Ф</w:t>
      </w:r>
      <w:proofErr w:type="spellStart"/>
      <w:proofErr w:type="gramStart"/>
      <w:r w:rsidRPr="00056F2D">
        <w:rPr>
          <w:rFonts w:ascii="Times New Roman" w:hAnsi="Times New Roman" w:cs="Times New Roman"/>
          <w:sz w:val="28"/>
          <w:szCs w:val="28"/>
          <w:vertAlign w:val="subscript"/>
          <w:lang w:val="en-US"/>
        </w:rPr>
        <w:t>i</w:t>
      </w:r>
      <w:proofErr w:type="spellEnd"/>
      <w:proofErr w:type="gramEnd"/>
      <w:r w:rsidR="000C4C9F" w:rsidRPr="00056F2D">
        <w:rPr>
          <w:rFonts w:ascii="Times New Roman" w:hAnsi="Times New Roman" w:cs="Times New Roman"/>
          <w:sz w:val="28"/>
          <w:szCs w:val="28"/>
        </w:rPr>
        <w:t> - </w:t>
      </w:r>
      <w:r w:rsidRPr="00056F2D">
        <w:rPr>
          <w:rFonts w:ascii="Times New Roman" w:hAnsi="Times New Roman" w:cs="Times New Roman"/>
          <w:sz w:val="28"/>
          <w:szCs w:val="28"/>
        </w:rPr>
        <w:t xml:space="preserve">общая стоимость работ по переоборудованию </w:t>
      </w:r>
      <w:proofErr w:type="spellStart"/>
      <w:r w:rsidRPr="00056F2D">
        <w:rPr>
          <w:rFonts w:ascii="Times New Roman" w:hAnsi="Times New Roman" w:cs="Times New Roman"/>
          <w:sz w:val="28"/>
          <w:szCs w:val="28"/>
          <w:lang w:val="en-US"/>
        </w:rPr>
        <w:t>i</w:t>
      </w:r>
      <w:proofErr w:type="spellEnd"/>
      <w:r w:rsidRPr="00056F2D">
        <w:rPr>
          <w:rFonts w:ascii="Times New Roman" w:hAnsi="Times New Roman" w:cs="Times New Roman"/>
          <w:sz w:val="28"/>
          <w:szCs w:val="28"/>
        </w:rPr>
        <w:t>-го вида транспортного средства (включая стоимость газобаллонного оборудования);</w:t>
      </w:r>
    </w:p>
    <w:p w:rsidR="00677AA5" w:rsidRPr="00056F2D" w:rsidRDefault="00677AA5" w:rsidP="000C4C9F">
      <w:pPr>
        <w:pStyle w:val="ConsPlusNormal"/>
        <w:ind w:firstLine="709"/>
        <w:jc w:val="both"/>
        <w:rPr>
          <w:rFonts w:ascii="Times New Roman" w:hAnsi="Times New Roman" w:cs="Times New Roman"/>
          <w:sz w:val="28"/>
          <w:szCs w:val="28"/>
        </w:rPr>
      </w:pPr>
      <w:proofErr w:type="gramStart"/>
      <w:r w:rsidRPr="00056F2D">
        <w:rPr>
          <w:rFonts w:ascii="Times New Roman" w:hAnsi="Times New Roman" w:cs="Times New Roman"/>
          <w:sz w:val="28"/>
          <w:szCs w:val="28"/>
        </w:rPr>
        <w:t>С</w:t>
      </w:r>
      <w:proofErr w:type="gramEnd"/>
      <w:r w:rsidRPr="00056F2D">
        <w:rPr>
          <w:rFonts w:ascii="Times New Roman" w:hAnsi="Times New Roman" w:cs="Times New Roman"/>
          <w:sz w:val="28"/>
          <w:szCs w:val="28"/>
          <w:vertAlign w:val="subscript"/>
          <w:lang w:val="en-US"/>
        </w:rPr>
        <w:t>max</w:t>
      </w:r>
      <w:r w:rsidRPr="00056F2D">
        <w:rPr>
          <w:rFonts w:ascii="Times New Roman" w:hAnsi="Times New Roman" w:cs="Times New Roman"/>
          <w:sz w:val="28"/>
          <w:szCs w:val="28"/>
          <w:vertAlign w:val="subscript"/>
        </w:rPr>
        <w:t xml:space="preserve"> </w:t>
      </w:r>
      <w:proofErr w:type="spellStart"/>
      <w:r w:rsidRPr="00056F2D">
        <w:rPr>
          <w:rFonts w:ascii="Times New Roman" w:hAnsi="Times New Roman" w:cs="Times New Roman"/>
          <w:sz w:val="28"/>
          <w:szCs w:val="28"/>
          <w:vertAlign w:val="subscript"/>
          <w:lang w:val="en-US"/>
        </w:rPr>
        <w:t>i</w:t>
      </w:r>
      <w:proofErr w:type="spellEnd"/>
      <w:r w:rsidRPr="00056F2D">
        <w:rPr>
          <w:rFonts w:ascii="Times New Roman" w:hAnsi="Times New Roman" w:cs="Times New Roman"/>
          <w:sz w:val="28"/>
          <w:szCs w:val="28"/>
        </w:rPr>
        <w:t xml:space="preserve"> </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 xml:space="preserve">максимальный размер субсидии за переоборудование </w:t>
      </w:r>
      <w:proofErr w:type="spellStart"/>
      <w:r w:rsidRPr="00056F2D">
        <w:rPr>
          <w:rFonts w:ascii="Times New Roman" w:hAnsi="Times New Roman" w:cs="Times New Roman"/>
          <w:sz w:val="28"/>
          <w:szCs w:val="28"/>
          <w:lang w:val="en-US"/>
        </w:rPr>
        <w:t>i</w:t>
      </w:r>
      <w:proofErr w:type="spellEnd"/>
      <w:r w:rsidRPr="00056F2D">
        <w:rPr>
          <w:rFonts w:ascii="Times New Roman" w:hAnsi="Times New Roman" w:cs="Times New Roman"/>
          <w:sz w:val="28"/>
          <w:szCs w:val="28"/>
        </w:rPr>
        <w:t>-го вида транспортного средства, установленный в приложении № 1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8. Решение о проведении отбора принимается Министерством в форме приказа.</w:t>
      </w:r>
    </w:p>
    <w:p w:rsidR="00677AA5" w:rsidRPr="00056F2D" w:rsidRDefault="00677AA5" w:rsidP="000C4C9F">
      <w:pPr>
        <w:pStyle w:val="ConsPlusNormal"/>
        <w:ind w:firstLine="709"/>
        <w:jc w:val="both"/>
        <w:rPr>
          <w:rFonts w:ascii="Times New Roman" w:hAnsi="Times New Roman" w:cs="Times New Roman"/>
          <w:sz w:val="28"/>
          <w:szCs w:val="28"/>
        </w:rPr>
      </w:pPr>
      <w:proofErr w:type="gramStart"/>
      <w:r w:rsidRPr="00056F2D">
        <w:rPr>
          <w:rFonts w:ascii="Times New Roman" w:hAnsi="Times New Roman" w:cs="Times New Roman"/>
          <w:sz w:val="28"/>
          <w:szCs w:val="28"/>
        </w:rPr>
        <w:t xml:space="preserve">Отбор получателей субсидии (далее − отбор) осуществляется способом запроса предложений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0" w:history="1">
        <w:r w:rsidRPr="00056F2D">
          <w:rPr>
            <w:rStyle w:val="ad"/>
            <w:rFonts w:ascii="Times New Roman" w:hAnsi="Times New Roman" w:cs="Times New Roman"/>
            <w:color w:val="auto"/>
            <w:sz w:val="28"/>
            <w:szCs w:val="28"/>
            <w:u w:val="none"/>
          </w:rPr>
          <w:t>https://promote.budget.gov.ru/</w:t>
        </w:r>
      </w:hyperlink>
      <w:r w:rsidRPr="00056F2D">
        <w:rPr>
          <w:rFonts w:ascii="Times New Roman" w:hAnsi="Times New Roman" w:cs="Times New Roman"/>
          <w:sz w:val="28"/>
          <w:szCs w:val="28"/>
        </w:rPr>
        <w:t xml:space="preserve"> на основании заявок, направленных получателями субсидии для участия в отборе, исходя из соответствия получателей субсидии категории отбора, указанной в   пункте 5 настоящего Порядка, и очередности поступления заявок (далее соответственно – система «Электронный бюджет», заявка).</w:t>
      </w:r>
      <w:proofErr w:type="gramEnd"/>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pacing w:val="-4"/>
          <w:sz w:val="28"/>
          <w:szCs w:val="28"/>
        </w:rPr>
        <w:t>Обеспечение доступа к системе «Электронный бюджет» осуществляется</w:t>
      </w:r>
      <w:r w:rsidRPr="00056F2D">
        <w:rPr>
          <w:rFonts w:ascii="Times New Roman" w:hAnsi="Times New Roman" w:cs="Times New Roman"/>
          <w:sz w:val="28"/>
          <w:szCs w:val="28"/>
        </w:rPr>
        <w:t xml:space="preserve"> с использованием федеральной государственной информационной системы «Единая система идентификац</w:t>
      </w:r>
      <w:proofErr w:type="gramStart"/>
      <w:r w:rsidRPr="00056F2D">
        <w:rPr>
          <w:rFonts w:ascii="Times New Roman" w:hAnsi="Times New Roman" w:cs="Times New Roman"/>
          <w:sz w:val="28"/>
          <w:szCs w:val="28"/>
        </w:rPr>
        <w:t>ии и ау</w:t>
      </w:r>
      <w:proofErr w:type="gramEnd"/>
      <w:r w:rsidRPr="00056F2D">
        <w:rPr>
          <w:rFonts w:ascii="Times New Roman" w:hAnsi="Times New Roman" w:cs="Times New Roman"/>
          <w:sz w:val="28"/>
          <w:szCs w:val="28"/>
        </w:rPr>
        <w:t xml:space="preserve">тентификации в инфраструктуре, </w:t>
      </w:r>
      <w:r w:rsidRPr="00056F2D">
        <w:rPr>
          <w:rFonts w:ascii="Times New Roman" w:hAnsi="Times New Roman" w:cs="Times New Roman"/>
          <w:spacing w:val="-4"/>
          <w:sz w:val="28"/>
          <w:szCs w:val="28"/>
        </w:rPr>
        <w:t>обеспечивающей информационно-технологическое взаимодействие информационных систем, используемых для предоставления государственных</w:t>
      </w:r>
      <w:r w:rsidRPr="00056F2D">
        <w:rPr>
          <w:rFonts w:ascii="Times New Roman" w:hAnsi="Times New Roman" w:cs="Times New Roman"/>
          <w:sz w:val="28"/>
          <w:szCs w:val="28"/>
        </w:rPr>
        <w:t xml:space="preserve"> и муниципальных услуг в электронной форме».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9.</w:t>
      </w:r>
      <w:r w:rsidR="000C4C9F" w:rsidRPr="00056F2D">
        <w:rPr>
          <w:rFonts w:ascii="Times New Roman" w:hAnsi="Times New Roman" w:cs="Times New Roman"/>
          <w:sz w:val="28"/>
          <w:szCs w:val="28"/>
        </w:rPr>
        <w:t> </w:t>
      </w:r>
      <w:proofErr w:type="gramStart"/>
      <w:r w:rsidRPr="00056F2D">
        <w:rPr>
          <w:rFonts w:ascii="Times New Roman" w:hAnsi="Times New Roman" w:cs="Times New Roman"/>
          <w:sz w:val="28"/>
          <w:szCs w:val="28"/>
        </w:rPr>
        <w:t>Объявление о проведении отбора (далее – объявление) не позднее           2-го календарного дня до наступления даты начала приема заявок формируется Министерством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транспорта и автомобильных дорог Рязанской области (далее – Министр) или уполномоченного им лица, публикуется на едином портале, а также на официальном сайте Министерства в</w:t>
      </w:r>
      <w:proofErr w:type="gramEnd"/>
      <w:r w:rsidRPr="00056F2D">
        <w:rPr>
          <w:rFonts w:ascii="Times New Roman" w:hAnsi="Times New Roman" w:cs="Times New Roman"/>
          <w:sz w:val="28"/>
          <w:szCs w:val="28"/>
        </w:rPr>
        <w:t xml:space="preserve"> информационно-телекоммуникационной сети «Интернет» (далее − официальный сайт Министерства) и включает в себя следующую информацию:</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способ проведения отбора;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 xml:space="preserve">категория получателей субсидии в соответствии с </w:t>
      </w:r>
      <w:hyperlink w:anchor="P45">
        <w:r w:rsidRPr="00056F2D">
          <w:rPr>
            <w:rFonts w:ascii="Times New Roman" w:hAnsi="Times New Roman" w:cs="Times New Roman"/>
            <w:sz w:val="28"/>
            <w:szCs w:val="28"/>
          </w:rPr>
          <w:t>пунктом</w:t>
        </w:r>
      </w:hyperlink>
      <w:r w:rsidRPr="00056F2D">
        <w:rPr>
          <w:rFonts w:ascii="Times New Roman" w:hAnsi="Times New Roman" w:cs="Times New Roman"/>
          <w:sz w:val="28"/>
          <w:szCs w:val="28"/>
        </w:rPr>
        <w:t xml:space="preserve"> 5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сроки проведения отбора;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дат</w:t>
      </w:r>
      <w:r w:rsidR="000C4C9F" w:rsidRPr="00056F2D">
        <w:rPr>
          <w:rFonts w:ascii="Times New Roman" w:hAnsi="Times New Roman" w:cs="Times New Roman"/>
          <w:sz w:val="28"/>
          <w:szCs w:val="28"/>
        </w:rPr>
        <w:t>ы</w:t>
      </w:r>
      <w:r w:rsidRPr="00056F2D">
        <w:rPr>
          <w:rFonts w:ascii="Times New Roman" w:hAnsi="Times New Roman" w:cs="Times New Roman"/>
          <w:sz w:val="28"/>
          <w:szCs w:val="28"/>
        </w:rPr>
        <w:t xml:space="preserve"> и время начала подачи и окончания приема заявок, </w:t>
      </w:r>
      <w:r w:rsidR="002E40A1">
        <w:rPr>
          <w:rFonts w:ascii="Times New Roman" w:hAnsi="Times New Roman" w:cs="Times New Roman"/>
          <w:sz w:val="28"/>
          <w:szCs w:val="28"/>
        </w:rPr>
        <w:t>при этом дата окончания приема заявок</w:t>
      </w:r>
      <w:r w:rsidRPr="00056F2D">
        <w:rPr>
          <w:rFonts w:ascii="Times New Roman" w:hAnsi="Times New Roman" w:cs="Times New Roman"/>
          <w:sz w:val="28"/>
          <w:szCs w:val="28"/>
        </w:rPr>
        <w:t xml:space="preserve"> не может быть ранее 10-го календарного дня, </w:t>
      </w:r>
      <w:r w:rsidRPr="00056F2D">
        <w:rPr>
          <w:rFonts w:ascii="Times New Roman" w:hAnsi="Times New Roman" w:cs="Times New Roman"/>
          <w:sz w:val="28"/>
          <w:szCs w:val="28"/>
        </w:rPr>
        <w:lastRenderedPageBreak/>
        <w:t>следующего за днем размещения объявления;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наименование, место нахождения, почтовый адрес, адрес электронной почты Министерства;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результат предоставления субсидии, а также характеристик</w:t>
      </w:r>
      <w:r w:rsidR="000C4C9F" w:rsidRPr="00056F2D">
        <w:rPr>
          <w:rFonts w:ascii="Times New Roman" w:hAnsi="Times New Roman" w:cs="Times New Roman"/>
          <w:sz w:val="28"/>
          <w:szCs w:val="28"/>
        </w:rPr>
        <w:t>а</w:t>
      </w:r>
      <w:r w:rsidRPr="00056F2D">
        <w:rPr>
          <w:rFonts w:ascii="Times New Roman" w:hAnsi="Times New Roman" w:cs="Times New Roman"/>
          <w:sz w:val="28"/>
          <w:szCs w:val="28"/>
        </w:rPr>
        <w:t xml:space="preserve">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в соответствии с пунктом 11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 обеспечивающей проведение отбора;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 xml:space="preserve">условия предоставления субсидии, включающие требования к получателям субсидии в соответствии с </w:t>
      </w:r>
      <w:hyperlink w:anchor="P89">
        <w:r w:rsidRPr="00056F2D">
          <w:rPr>
            <w:rFonts w:ascii="Times New Roman" w:hAnsi="Times New Roman" w:cs="Times New Roman"/>
            <w:sz w:val="28"/>
            <w:szCs w:val="28"/>
          </w:rPr>
          <w:t>пунктом 10</w:t>
        </w:r>
      </w:hyperlink>
      <w:r w:rsidRPr="00056F2D">
        <w:rPr>
          <w:rFonts w:ascii="Times New Roman" w:hAnsi="Times New Roman" w:cs="Times New Roman"/>
          <w:sz w:val="28"/>
          <w:szCs w:val="28"/>
        </w:rPr>
        <w:t xml:space="preserve"> настоящего Порядка, и перечень документов согласно </w:t>
      </w:r>
      <w:hyperlink w:anchor="P132">
        <w:r w:rsidRPr="00056F2D">
          <w:rPr>
            <w:rFonts w:ascii="Times New Roman" w:hAnsi="Times New Roman" w:cs="Times New Roman"/>
            <w:sz w:val="28"/>
            <w:szCs w:val="28"/>
          </w:rPr>
          <w:t>пункту 12</w:t>
        </w:r>
      </w:hyperlink>
      <w:r w:rsidRPr="00056F2D">
        <w:rPr>
          <w:rFonts w:ascii="Times New Roman" w:hAnsi="Times New Roman" w:cs="Times New Roman"/>
          <w:sz w:val="28"/>
          <w:szCs w:val="28"/>
        </w:rPr>
        <w:t xml:space="preserve"> настоящего Порядка, представляемых получателями субсидии для подтверждения их соответствия условиям предоставления субсидии;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порядок подачи заявок и требования, предъявляемые к форме и содержанию заявок, подаваемых получателями субсидии, в соответствии с пунктами 14-16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 xml:space="preserve">порядок отзыва заявок, порядок их возврата, </w:t>
      </w:r>
      <w:proofErr w:type="gramStart"/>
      <w:r w:rsidRPr="00056F2D">
        <w:rPr>
          <w:rFonts w:ascii="Times New Roman" w:hAnsi="Times New Roman" w:cs="Times New Roman"/>
          <w:sz w:val="28"/>
          <w:szCs w:val="28"/>
        </w:rPr>
        <w:t>определяющий</w:t>
      </w:r>
      <w:proofErr w:type="gramEnd"/>
      <w:r w:rsidRPr="00056F2D">
        <w:rPr>
          <w:rFonts w:ascii="Times New Roman" w:hAnsi="Times New Roman" w:cs="Times New Roman"/>
          <w:sz w:val="28"/>
          <w:szCs w:val="28"/>
        </w:rPr>
        <w:t xml:space="preserve"> в том числе основания для возврата заявок, порядок возврата заявок на доработку, порядок внесения изменений в заявки;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порядок рассмотрения заявок на предмет их соответствия установленным в объявлении о проведении отбора требованиям,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rsidR="00677AA5" w:rsidRPr="00056F2D" w:rsidRDefault="000C4C9F"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 </w:t>
      </w:r>
      <w:r w:rsidR="00677AA5" w:rsidRPr="00056F2D">
        <w:rPr>
          <w:rFonts w:ascii="Times New Roman" w:hAnsi="Times New Roman"/>
          <w:sz w:val="28"/>
          <w:szCs w:val="28"/>
        </w:rPr>
        <w:t>порядок отклонения заявок, а также информация об основаниях их отклонения;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порядок предоставления разъяснений положений объявления, даты начала и окончания срока такого предоставления;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срок, в течение которого получатель должен подписать соглашение о предоставлении субсидии (далее – Соглашение);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 xml:space="preserve">условия признания получателя субсидии </w:t>
      </w:r>
      <w:proofErr w:type="gramStart"/>
      <w:r w:rsidRPr="00056F2D">
        <w:rPr>
          <w:rFonts w:ascii="Times New Roman" w:hAnsi="Times New Roman" w:cs="Times New Roman"/>
          <w:sz w:val="28"/>
          <w:szCs w:val="28"/>
        </w:rPr>
        <w:t>уклонившимся</w:t>
      </w:r>
      <w:proofErr w:type="gramEnd"/>
      <w:r w:rsidRPr="00056F2D">
        <w:rPr>
          <w:rFonts w:ascii="Times New Roman" w:hAnsi="Times New Roman" w:cs="Times New Roman"/>
          <w:sz w:val="28"/>
          <w:szCs w:val="28"/>
        </w:rPr>
        <w:t xml:space="preserve"> от заключения Соглашения;</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w:t>
      </w:r>
      <w:bookmarkStart w:id="2" w:name="P82"/>
      <w:bookmarkEnd w:id="2"/>
      <w:r w:rsidRPr="00056F2D">
        <w:rPr>
          <w:rFonts w:ascii="Times New Roman" w:hAnsi="Times New Roman"/>
          <w:sz w:val="28"/>
          <w:szCs w:val="28"/>
        </w:rPr>
        <w:t>, которые не могут быть позднее 14-го календарного дня, следующего за днем определения получателей субсидии.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lastRenderedPageBreak/>
        <w:t>10. Субсидия предоставляется при соблюдении следующих условий:</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 осуществление получателем субсидии деятельности на территории Рязанской области и наличие у него на праве собственности или ином законном основании материально-технической базы для переоборудования, которая соответствует требованиям, установленным приложением № 3 к настоящему Порядку;</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2)</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наличие у получателя субсидии на дату представления заявки фактически произведенных и документально подтвержденных затрат на переоборудование (включая стоимость газобаллонного оборудования), в том числе предоставленной владельцам транспортных сре</w:t>
      </w:r>
      <w:proofErr w:type="gramStart"/>
      <w:r w:rsidRPr="00056F2D">
        <w:rPr>
          <w:rFonts w:ascii="Times New Roman" w:hAnsi="Times New Roman" w:cs="Times New Roman"/>
          <w:sz w:val="28"/>
          <w:szCs w:val="28"/>
        </w:rPr>
        <w:t>дств ск</w:t>
      </w:r>
      <w:proofErr w:type="gramEnd"/>
      <w:r w:rsidRPr="00056F2D">
        <w:rPr>
          <w:rFonts w:ascii="Times New Roman" w:hAnsi="Times New Roman" w:cs="Times New Roman"/>
          <w:sz w:val="28"/>
          <w:szCs w:val="28"/>
        </w:rPr>
        <w:t>идки на переоборудование;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3)</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транспортные средства, переоборудование которых осуществляют получатели субсидии, должны быть выпущены в обращение и зарегистрированы на территории Российской Федерации и иметь год выпуска не ранее чем за 15 лет до текущего финансового года;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4)</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соответствие получателя субсидии требованиям, которые должны быть не ниже минимальных квалификационных и иных требований, предъявляемых к лицам, выполняющим переоборудование, согласно приложению № 3 к настоящему Порядку;</w:t>
      </w:r>
    </w:p>
    <w:p w:rsidR="00677AA5" w:rsidRPr="00056F2D" w:rsidRDefault="000C4C9F"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5) </w:t>
      </w:r>
      <w:r w:rsidR="00677AA5" w:rsidRPr="00056F2D">
        <w:rPr>
          <w:rFonts w:ascii="Times New Roman" w:hAnsi="Times New Roman" w:cs="Times New Roman"/>
          <w:sz w:val="28"/>
          <w:szCs w:val="28"/>
        </w:rPr>
        <w:t>соответствие используемого получателем субсидии газобаллонного оборудования, его компонентов, комплектующих и выполняемых им работ по переоборудованию требованиям согласно приложению № 2 к настоящему Порядку;</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6) получатель субсидии по состоянию на даты рассмотрения заявки и заключения Соглашения должен соответствовать следующим требованиям:</w:t>
      </w:r>
    </w:p>
    <w:p w:rsidR="00677AA5" w:rsidRPr="00056F2D" w:rsidRDefault="00677AA5" w:rsidP="000C4C9F">
      <w:pPr>
        <w:autoSpaceDE w:val="0"/>
        <w:autoSpaceDN w:val="0"/>
        <w:adjustRightInd w:val="0"/>
        <w:ind w:firstLine="709"/>
        <w:jc w:val="both"/>
        <w:rPr>
          <w:rFonts w:ascii="Times New Roman" w:hAnsi="Times New Roman"/>
          <w:sz w:val="28"/>
          <w:szCs w:val="28"/>
        </w:rPr>
      </w:pPr>
      <w:proofErr w:type="gramStart"/>
      <w:r w:rsidRPr="00056F2D">
        <w:rPr>
          <w:rFonts w:ascii="Times New Roman" w:hAnsi="Times New Roman"/>
          <w:sz w:val="28"/>
          <w:szCs w:val="28"/>
        </w:rPr>
        <w:t>-</w:t>
      </w:r>
      <w:r w:rsidR="000C4C9F" w:rsidRPr="00056F2D">
        <w:rPr>
          <w:rFonts w:ascii="Times New Roman" w:hAnsi="Times New Roman"/>
          <w:sz w:val="28"/>
          <w:szCs w:val="28"/>
        </w:rPr>
        <w:t> </w:t>
      </w:r>
      <w:r w:rsidRPr="00056F2D">
        <w:rPr>
          <w:rFonts w:ascii="Times New Roman" w:hAnsi="Times New Roman"/>
          <w:sz w:val="28"/>
          <w:szCs w:val="28"/>
        </w:rP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056F2D">
        <w:rPr>
          <w:rFonts w:ascii="Times New Roman" w:hAnsi="Times New Roman"/>
          <w:sz w:val="28"/>
          <w:szCs w:val="28"/>
        </w:rPr>
        <w:t xml:space="preserve"> превышает 25 процентов (если иное не предусмотрено законодательством Российской Федерации). </w:t>
      </w:r>
      <w:proofErr w:type="gramStart"/>
      <w:r w:rsidRPr="00056F2D">
        <w:rPr>
          <w:rFonts w:ascii="Times New Roman"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56F2D">
        <w:rPr>
          <w:rFonts w:ascii="Times New Roman" w:hAnsi="Times New Roman"/>
          <w:sz w:val="28"/>
          <w:szCs w:val="28"/>
        </w:rPr>
        <w:t xml:space="preserve"> акционерных обществ;</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77AA5" w:rsidRPr="00056F2D" w:rsidRDefault="00677AA5" w:rsidP="000C4C9F">
      <w:pPr>
        <w:autoSpaceDE w:val="0"/>
        <w:autoSpaceDN w:val="0"/>
        <w:adjustRightInd w:val="0"/>
        <w:ind w:firstLine="709"/>
        <w:jc w:val="both"/>
        <w:rPr>
          <w:rFonts w:ascii="Times New Roman" w:hAnsi="Times New Roman"/>
          <w:sz w:val="28"/>
          <w:szCs w:val="28"/>
        </w:rPr>
      </w:pPr>
      <w:proofErr w:type="gramStart"/>
      <w:r w:rsidRPr="00056F2D">
        <w:rPr>
          <w:rFonts w:ascii="Times New Roman" w:hAnsi="Times New Roman"/>
          <w:sz w:val="28"/>
          <w:szCs w:val="28"/>
        </w:rPr>
        <w:lastRenderedPageBreak/>
        <w:t>-</w:t>
      </w:r>
      <w:r w:rsidR="000C4C9F" w:rsidRPr="00056F2D">
        <w:rPr>
          <w:rFonts w:ascii="Times New Roman" w:hAnsi="Times New Roman"/>
          <w:sz w:val="28"/>
          <w:szCs w:val="28"/>
        </w:rPr>
        <w:t> </w:t>
      </w:r>
      <w:r w:rsidRPr="00056F2D">
        <w:rPr>
          <w:rFonts w:ascii="Times New Roman" w:hAnsi="Times New Roman"/>
          <w:sz w:val="28"/>
          <w:szCs w:val="28"/>
        </w:rPr>
        <w:t xml:space="preserve">не находиться в составляемых в рамках реализации полномочий, предусмотренных главой </w:t>
      </w:r>
      <w:r w:rsidRPr="00056F2D">
        <w:rPr>
          <w:rFonts w:ascii="Times New Roman" w:hAnsi="Times New Roman"/>
          <w:sz w:val="28"/>
          <w:szCs w:val="28"/>
          <w:lang w:val="en-US"/>
        </w:rPr>
        <w:t>VII</w:t>
      </w:r>
      <w:r w:rsidRPr="00056F2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не получает средства из областного бюджета на основании иных нормативных правовых актов на цель, указанную в абзаце втором пункта 1 настоящего Порядка;</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w:t>
      </w:r>
      <w:r w:rsidR="000C4C9F" w:rsidRPr="00056F2D">
        <w:rPr>
          <w:rFonts w:ascii="Times New Roman" w:hAnsi="Times New Roman"/>
          <w:sz w:val="28"/>
          <w:szCs w:val="28"/>
        </w:rPr>
        <w:t> </w:t>
      </w:r>
      <w:r w:rsidRPr="00056F2D">
        <w:rPr>
          <w:rFonts w:ascii="Times New Roman" w:hAnsi="Times New Roman"/>
          <w:sz w:val="28"/>
          <w:szCs w:val="28"/>
        </w:rPr>
        <w:t xml:space="preserve">не являться иностранным агентом в соответствии с Федеральным законом от 14 июля 2022 года № 255-ФЗ «О </w:t>
      </w:r>
      <w:proofErr w:type="gramStart"/>
      <w:r w:rsidRPr="00056F2D">
        <w:rPr>
          <w:rFonts w:ascii="Times New Roman" w:hAnsi="Times New Roman"/>
          <w:sz w:val="28"/>
          <w:szCs w:val="28"/>
        </w:rPr>
        <w:t>контроле за</w:t>
      </w:r>
      <w:proofErr w:type="gramEnd"/>
      <w:r w:rsidRPr="00056F2D">
        <w:rPr>
          <w:rFonts w:ascii="Times New Roman" w:hAnsi="Times New Roman"/>
          <w:sz w:val="28"/>
          <w:szCs w:val="28"/>
        </w:rPr>
        <w:t xml:space="preserve"> деятельностью лиц, находящихся под иностранным влиянием»;</w:t>
      </w:r>
    </w:p>
    <w:p w:rsidR="00677AA5" w:rsidRPr="00056F2D" w:rsidRDefault="000C4C9F"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 </w:t>
      </w:r>
      <w:r w:rsidR="00677AA5" w:rsidRPr="00056F2D">
        <w:rPr>
          <w:rFonts w:ascii="Times New Roman" w:hAnsi="Times New Roman"/>
          <w:sz w:val="28"/>
          <w:szCs w:val="28"/>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w:t>
      </w:r>
      <w:r w:rsidR="000C4C9F" w:rsidRPr="00056F2D">
        <w:rPr>
          <w:rFonts w:ascii="Times New Roman" w:hAnsi="Times New Roman"/>
          <w:sz w:val="28"/>
          <w:szCs w:val="28"/>
        </w:rPr>
        <w:t> </w:t>
      </w:r>
      <w:r w:rsidRPr="00056F2D">
        <w:rPr>
          <w:rFonts w:ascii="Times New Roman" w:hAnsi="Times New Roman"/>
          <w:sz w:val="28"/>
          <w:szCs w:val="28"/>
        </w:rPr>
        <w:t xml:space="preserve">не имеет просроченной задолженности по возврату в областной бюджет иных субсидий, бюджетных инвестиций, </w:t>
      </w:r>
      <w:proofErr w:type="gramStart"/>
      <w:r w:rsidRPr="00056F2D">
        <w:rPr>
          <w:rFonts w:ascii="Times New Roman" w:hAnsi="Times New Roman"/>
          <w:sz w:val="28"/>
          <w:szCs w:val="28"/>
        </w:rPr>
        <w:t>предоставленных</w:t>
      </w:r>
      <w:proofErr w:type="gramEnd"/>
      <w:r w:rsidRPr="00056F2D">
        <w:rPr>
          <w:rFonts w:ascii="Times New Roman" w:hAnsi="Times New Roman"/>
          <w:sz w:val="28"/>
          <w:szCs w:val="28"/>
        </w:rPr>
        <w:t xml:space="preserve"> в том числе в соответствии с иными правовыми актами, и иной просроченной (неурегулированной) задолженности перед бюджетом Рязанской области;</w:t>
      </w:r>
    </w:p>
    <w:p w:rsidR="00677AA5" w:rsidRPr="00056F2D" w:rsidRDefault="00677AA5" w:rsidP="000C4C9F">
      <w:pPr>
        <w:autoSpaceDE w:val="0"/>
        <w:autoSpaceDN w:val="0"/>
        <w:adjustRightInd w:val="0"/>
        <w:ind w:firstLine="709"/>
        <w:jc w:val="both"/>
        <w:rPr>
          <w:rFonts w:ascii="Times New Roman" w:hAnsi="Times New Roman"/>
          <w:sz w:val="28"/>
          <w:szCs w:val="28"/>
        </w:rPr>
      </w:pPr>
      <w:proofErr w:type="gramStart"/>
      <w:r w:rsidRPr="00056F2D">
        <w:rPr>
          <w:rFonts w:ascii="Times New Roman" w:hAnsi="Times New Roman"/>
          <w:sz w:val="28"/>
          <w:szCs w:val="28"/>
        </w:rPr>
        <w:t>-</w:t>
      </w:r>
      <w:r w:rsidR="000C4C9F" w:rsidRPr="00056F2D">
        <w:rPr>
          <w:rFonts w:ascii="Times New Roman" w:hAnsi="Times New Roman"/>
          <w:sz w:val="28"/>
          <w:szCs w:val="28"/>
        </w:rPr>
        <w:t> </w:t>
      </w:r>
      <w:r w:rsidRPr="00056F2D">
        <w:rPr>
          <w:rFonts w:ascii="Times New Roman" w:hAnsi="Times New Roman"/>
          <w:sz w:val="28"/>
          <w:szCs w:val="28"/>
        </w:rPr>
        <w:t>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(для юридических лиц),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7)</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наличие согласия получателя субсидии на осуществление Министерством проверок соблюдения условий и порядка предоставления субсидии, в том числе в части достижения значения результата ее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8)</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наличие у получателя субсидии расчетного или корреспондентского счета, открытого в учреждении Центрального банка Российской Федерации или кредитной организации, на который перечисляется субсидия;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9) соответствие получателя субсидии категории получателей субсидии, имеющих право на получение субсидии, установленной пунктом 5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10</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 xml:space="preserve">достижение значения результата предоставления субсидии и характеристики результата, </w:t>
      </w:r>
      <w:proofErr w:type="gramStart"/>
      <w:r w:rsidRPr="00056F2D">
        <w:rPr>
          <w:rFonts w:ascii="Times New Roman" w:hAnsi="Times New Roman" w:cs="Times New Roman"/>
          <w:sz w:val="28"/>
          <w:szCs w:val="28"/>
        </w:rPr>
        <w:t>установленных</w:t>
      </w:r>
      <w:proofErr w:type="gramEnd"/>
      <w:r w:rsidRPr="00056F2D">
        <w:rPr>
          <w:rFonts w:ascii="Times New Roman" w:hAnsi="Times New Roman" w:cs="Times New Roman"/>
          <w:sz w:val="28"/>
          <w:szCs w:val="28"/>
        </w:rPr>
        <w:t xml:space="preserve"> в Соглашении, согласно             пункту 11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proofErr w:type="gramStart"/>
      <w:r w:rsidRPr="00056F2D">
        <w:rPr>
          <w:rFonts w:ascii="Times New Roman" w:hAnsi="Times New Roman" w:cs="Times New Roman"/>
          <w:sz w:val="28"/>
          <w:szCs w:val="28"/>
        </w:rPr>
        <w:t>11)</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представление в Министерство ежеквартально в срок не позднее</w:t>
      </w:r>
      <w:r w:rsidR="000C4C9F" w:rsidRPr="00056F2D">
        <w:rPr>
          <w:rFonts w:ascii="Times New Roman" w:hAnsi="Times New Roman" w:cs="Times New Roman"/>
          <w:sz w:val="28"/>
          <w:szCs w:val="28"/>
        </w:rPr>
        <w:br/>
      </w:r>
      <w:r w:rsidRPr="00056F2D">
        <w:rPr>
          <w:rFonts w:ascii="Times New Roman" w:hAnsi="Times New Roman" w:cs="Times New Roman"/>
          <w:sz w:val="28"/>
          <w:szCs w:val="28"/>
        </w:rPr>
        <w:t>10 числа</w:t>
      </w:r>
      <w:r w:rsidRPr="00056F2D">
        <w:rPr>
          <w:rFonts w:ascii="Times New Roman" w:hAnsi="Times New Roman" w:cs="Times New Roman"/>
          <w:color w:val="FF0000"/>
          <w:sz w:val="28"/>
          <w:szCs w:val="28"/>
        </w:rPr>
        <w:t xml:space="preserve"> </w:t>
      </w:r>
      <w:r w:rsidRPr="00056F2D">
        <w:rPr>
          <w:rFonts w:ascii="Times New Roman" w:hAnsi="Times New Roman" w:cs="Times New Roman"/>
          <w:sz w:val="28"/>
          <w:szCs w:val="28"/>
        </w:rPr>
        <w:t xml:space="preserve">месяца, следующего за отчетным кварталом, (по итогам отчетного  </w:t>
      </w:r>
      <w:r w:rsidRPr="00056F2D">
        <w:rPr>
          <w:rFonts w:ascii="Times New Roman" w:hAnsi="Times New Roman" w:cs="Times New Roman"/>
          <w:sz w:val="28"/>
          <w:szCs w:val="28"/>
        </w:rPr>
        <w:lastRenderedPageBreak/>
        <w:t>года − не позднее 5 рабочего дня года, следующего за годом предоставления субсидии) отчета о достижении значений результата предоставления субсидии и характеристики по типовым формам, установленным Министерством финансов Российской Федерации для соглашений о предоставлении субсидии из федерального бюджета, в системе «Электронный бюджет»;</w:t>
      </w:r>
      <w:proofErr w:type="gramEnd"/>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12)</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согласие получателя субсидии на публикацию (размещение) в</w:t>
      </w:r>
      <w:r w:rsidR="000C4C9F" w:rsidRPr="00056F2D">
        <w:rPr>
          <w:rFonts w:ascii="Times New Roman" w:hAnsi="Times New Roman" w:cs="Times New Roman"/>
          <w:sz w:val="28"/>
          <w:szCs w:val="28"/>
        </w:rPr>
        <w:t xml:space="preserve"> информационно-телекоммуникационной</w:t>
      </w:r>
      <w:r w:rsidRPr="00056F2D">
        <w:rPr>
          <w:rFonts w:ascii="Times New Roman" w:hAnsi="Times New Roman" w:cs="Times New Roman"/>
          <w:sz w:val="28"/>
          <w:szCs w:val="28"/>
        </w:rPr>
        <w:t xml:space="preserve"> сети «Интернет» информации о получателе субсидии, о подаваемой им заявке, иной информации о получателе субсидии, связанной с соответствующим отбором;</w:t>
      </w:r>
    </w:p>
    <w:p w:rsidR="00677AA5" w:rsidRPr="00056F2D" w:rsidRDefault="00677AA5" w:rsidP="000C4C9F">
      <w:pPr>
        <w:pStyle w:val="ConsPlusNormal"/>
        <w:ind w:firstLine="709"/>
        <w:jc w:val="both"/>
        <w:rPr>
          <w:rFonts w:ascii="Times New Roman" w:hAnsi="Times New Roman" w:cs="Times New Roman"/>
          <w:sz w:val="28"/>
          <w:szCs w:val="28"/>
        </w:rPr>
      </w:pPr>
      <w:bookmarkStart w:id="3" w:name="P131"/>
      <w:bookmarkEnd w:id="3"/>
      <w:r w:rsidRPr="00056F2D">
        <w:rPr>
          <w:rFonts w:ascii="Times New Roman" w:hAnsi="Times New Roman" w:cs="Times New Roman"/>
          <w:sz w:val="28"/>
          <w:szCs w:val="28"/>
        </w:rPr>
        <w:t>13)</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документы содержат персональные данные и в соответствии с законодательством требуется получение такого согласия).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11.</w:t>
      </w:r>
      <w:r w:rsidR="000C4C9F" w:rsidRPr="00056F2D">
        <w:rPr>
          <w:rFonts w:ascii="Times New Roman" w:hAnsi="Times New Roman" w:cs="Times New Roman"/>
          <w:sz w:val="28"/>
          <w:szCs w:val="28"/>
        </w:rPr>
        <w:t> </w:t>
      </w:r>
      <w:r w:rsidRPr="00056F2D">
        <w:rPr>
          <w:rFonts w:ascii="Times New Roman" w:hAnsi="Times New Roman" w:cs="Times New Roman"/>
          <w:sz w:val="28"/>
          <w:szCs w:val="28"/>
        </w:rPr>
        <w:t>Результат предоставления субсидии – оказана поддержка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Характеристикой является количество транспортных средств, переоборудованных на использование природного газа (метана) в качестве моторного топлива. </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Точная дата завершения и конечные значения результата предоставления субсидии и характеристики результата указываются в Соглашении.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12.</w:t>
      </w:r>
      <w:bookmarkStart w:id="4" w:name="P84"/>
      <w:bookmarkEnd w:id="4"/>
      <w:r w:rsidR="000C4C9F" w:rsidRPr="00056F2D">
        <w:rPr>
          <w:rFonts w:ascii="Times New Roman" w:hAnsi="Times New Roman" w:cs="Times New Roman"/>
          <w:sz w:val="28"/>
          <w:szCs w:val="28"/>
        </w:rPr>
        <w:t> </w:t>
      </w:r>
      <w:r w:rsidRPr="00056F2D">
        <w:rPr>
          <w:rFonts w:ascii="Times New Roman" w:hAnsi="Times New Roman" w:cs="Times New Roman"/>
          <w:sz w:val="28"/>
          <w:szCs w:val="28"/>
        </w:rPr>
        <w:t>Для участия в отборе получатель субсидии в соответствии с требованиями и в сроки, указанные в объявлении, представляет в Министерство заявку, оформленную в соответствии с требованиями, указанными в пунктах 14-16 настоящего Порядка, содержащую следующие сведения и документы:</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 информацию о получателе субсидии: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полное и сокращенное наименование получателя субсидии (для юридических лиц);</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фамилия, имя, отчество (при наличии) индивидуального предпринимателя;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основной государственный регистрационный номер получателя субсидии;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идентификационный номер налогоплательщика;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дата постановки на учет в налоговом органе (для индивидуальных предпринимателей);</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дата и код причины постановки на учет в налоговом органе (для юридических лиц);</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дат</w:t>
      </w:r>
      <w:r w:rsidR="000C4C9F" w:rsidRPr="00056F2D">
        <w:rPr>
          <w:rFonts w:ascii="Times New Roman" w:hAnsi="Times New Roman" w:cs="Times New Roman"/>
          <w:sz w:val="28"/>
          <w:szCs w:val="28"/>
        </w:rPr>
        <w:t>а</w:t>
      </w:r>
      <w:r w:rsidRPr="00056F2D">
        <w:rPr>
          <w:rFonts w:ascii="Times New Roman" w:hAnsi="Times New Roman" w:cs="Times New Roman"/>
          <w:sz w:val="28"/>
          <w:szCs w:val="28"/>
        </w:rPr>
        <w:t xml:space="preserve"> и место рождения (для индивидуальных предпринимателей);</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lastRenderedPageBreak/>
        <w:t>страховой номер индивидуального лицевого счета (для индивидуальных предпринимателей);</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адрес юридического лица, адрес регистрации (для индивидуальных предпринимателей);</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677AA5" w:rsidRPr="00056F2D" w:rsidRDefault="00677AA5" w:rsidP="000C4C9F">
      <w:pPr>
        <w:pStyle w:val="ConsPlusNormal"/>
        <w:ind w:firstLine="709"/>
        <w:jc w:val="both"/>
        <w:rPr>
          <w:rFonts w:ascii="Times New Roman" w:hAnsi="Times New Roman" w:cs="Times New Roman"/>
          <w:sz w:val="28"/>
          <w:szCs w:val="28"/>
        </w:rPr>
      </w:pPr>
      <w:proofErr w:type="gramStart"/>
      <w:r w:rsidRPr="00056F2D">
        <w:rPr>
          <w:rFonts w:ascii="Times New Roman" w:hAnsi="Times New Roman" w:cs="Times New Roman"/>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перечень основных и дополнительных видов деятельности, которые получатель субсидии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2)</w:t>
      </w:r>
      <w:r w:rsidR="002E40A1">
        <w:rPr>
          <w:rFonts w:ascii="Times New Roman" w:hAnsi="Times New Roman" w:cs="Times New Roman"/>
          <w:sz w:val="28"/>
          <w:szCs w:val="28"/>
        </w:rPr>
        <w:t> </w:t>
      </w:r>
      <w:r w:rsidRPr="00056F2D">
        <w:rPr>
          <w:rFonts w:ascii="Times New Roman" w:hAnsi="Times New Roman" w:cs="Times New Roman"/>
          <w:sz w:val="28"/>
          <w:szCs w:val="28"/>
        </w:rPr>
        <w:t>документы и информацию, подтверждающие соответствие получателя субсидии установленным в объявлении требованиям:</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w:t>
      </w:r>
      <w:r w:rsidR="002E40A1">
        <w:rPr>
          <w:rFonts w:ascii="Times New Roman" w:hAnsi="Times New Roman"/>
          <w:sz w:val="28"/>
          <w:szCs w:val="28"/>
        </w:rPr>
        <w:t> </w:t>
      </w:r>
      <w:r w:rsidRPr="00056F2D">
        <w:rPr>
          <w:rFonts w:ascii="Times New Roman" w:hAnsi="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по состоянию на дату, не превышающую 5 рабочих дней до даты регистрации заявки (представляется по собственной инициативе);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документы, подтверждающие отсутствие у получателя субсидии задолженности по уплате налогов, сборов, страховых взносов, пеней, штрафов за нарушение законодательства Российской Федерации о налогах и сборах по состоянию на дату, не превышающую 5 рабочих дней до даты регистрации заявки (представляется по собственной инициативе);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копии учредительных документов, заверенные уполномоченным лицом получателя субсидии (в случае если получателем субсидии является юридическое лицо);</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сертификат соответствия на проведение работ по переоборудованию автомобилей для работы на сжатом природном газе;</w:t>
      </w:r>
    </w:p>
    <w:p w:rsidR="00677AA5" w:rsidRPr="00056F2D" w:rsidRDefault="002E40A1" w:rsidP="000C4C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77AA5" w:rsidRPr="00056F2D">
        <w:rPr>
          <w:rFonts w:ascii="Times New Roman" w:hAnsi="Times New Roman" w:cs="Times New Roman"/>
          <w:sz w:val="28"/>
          <w:szCs w:val="28"/>
        </w:rPr>
        <w:t>договор</w:t>
      </w:r>
      <w:r w:rsidR="00A9711F">
        <w:rPr>
          <w:rFonts w:ascii="Times New Roman" w:hAnsi="Times New Roman" w:cs="Times New Roman"/>
          <w:sz w:val="28"/>
          <w:szCs w:val="28"/>
        </w:rPr>
        <w:t>ы</w:t>
      </w:r>
      <w:r w:rsidR="00677AA5" w:rsidRPr="00056F2D">
        <w:rPr>
          <w:rFonts w:ascii="Times New Roman" w:hAnsi="Times New Roman" w:cs="Times New Roman"/>
          <w:sz w:val="28"/>
          <w:szCs w:val="28"/>
        </w:rPr>
        <w:t xml:space="preserve"> на переоборудование и акты выполненных работ по переоборудованию, подтверждающие наличие у получателя субсидии опыта переоборудования (не менее 5 единиц транспортных средств с 1 января года, предшествующего году предоставления субсидии);</w:t>
      </w:r>
    </w:p>
    <w:p w:rsidR="00677AA5" w:rsidRPr="00056F2D" w:rsidRDefault="00677AA5" w:rsidP="000C4C9F">
      <w:pPr>
        <w:pStyle w:val="ConsPlusNormal"/>
        <w:ind w:firstLine="709"/>
        <w:jc w:val="both"/>
        <w:rPr>
          <w:rFonts w:ascii="Times New Roman" w:hAnsi="Times New Roman" w:cs="Times New Roman"/>
          <w:sz w:val="28"/>
          <w:szCs w:val="28"/>
          <w:highlight w:val="yellow"/>
        </w:rPr>
      </w:pPr>
      <w:r w:rsidRPr="00056F2D">
        <w:rPr>
          <w:rFonts w:ascii="Times New Roman" w:hAnsi="Times New Roman" w:cs="Times New Roman"/>
          <w:sz w:val="28"/>
          <w:szCs w:val="28"/>
        </w:rPr>
        <w:t xml:space="preserve">- документы и фотоматериалы, подтверждающие наличие у получателя субсидии на праве собственности или ином законном основании материально-технической базы для переоборудования и соответствие ее </w:t>
      </w:r>
      <w:r w:rsidRPr="00056F2D">
        <w:rPr>
          <w:rFonts w:ascii="Times New Roman" w:hAnsi="Times New Roman" w:cs="Times New Roman"/>
          <w:sz w:val="28"/>
          <w:szCs w:val="28"/>
        </w:rPr>
        <w:lastRenderedPageBreak/>
        <w:t xml:space="preserve">требованиям, установленным приложением № 3 к настоящему Порядку; </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копии документов на переоборудованное транспортное средство и установленное оборудование, в том числе:</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свидетельство о регистрации транспортного средства;</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разрешение на внесение изменения в конструкцию транспортного средства;</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сертификат на установленное газобаллонное оборудование;</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паспорт газового баллона;</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договор на переоборудование и акт выполненных работ по переоборудованию;</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спецификация на использованное газобаллонное оборудование, перечень выполненных работ по переоборудованию с указанием их стоимости и расчетом предоставленной скидки на выполнение работ по переоборудованию;</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декларация производителя работ по установке на транспортное средство оборудования для питания двигателя газообразным топливом;</w:t>
      </w:r>
    </w:p>
    <w:p w:rsidR="00677AA5" w:rsidRPr="00056F2D" w:rsidRDefault="00677AA5" w:rsidP="000C4C9F">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выписка из единого реестра субъектов малого и среднего предпринимательства (при необходимости);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копия документа (приказа), которым утверждено положение о формировании стоимости переоборудования, с указанием отдельно цен для каждого используемого вида газового баллона, подкапотного оборудования и работ по его установке;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заявление получателя субсидии, подтверждающее его соответствие категории получателей субсидии, имеющих право на получение субсидии, установленной пунктом 5 настоящего Порядка, по форме согласно приложению № 4 к настоящему Порядку;</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3</w:t>
      </w:r>
      <w:r w:rsidR="002E40A1">
        <w:rPr>
          <w:rFonts w:ascii="Times New Roman" w:hAnsi="Times New Roman" w:cs="Times New Roman"/>
          <w:sz w:val="28"/>
          <w:szCs w:val="28"/>
        </w:rPr>
        <w:t>) </w:t>
      </w:r>
      <w:r w:rsidRPr="00056F2D">
        <w:rPr>
          <w:rFonts w:ascii="Times New Roman" w:hAnsi="Times New Roman" w:cs="Times New Roman"/>
          <w:sz w:val="28"/>
          <w:szCs w:val="28"/>
        </w:rPr>
        <w:t>документы и информация, подаваемые при проведении отбора посредством заполнения соответствующих экранных форм веб-интерфейса системы «Электронный бюджет»:</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согласие на публикацию (размещение) в информационно-телекоммуникационной сети «Интернет» информации о получателе субсидии, о подаваемой им заявке, а также иной информации о получателе субсидии, связанной с соответствующим отбором и результатом предоставления субсидии;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документы содержат персональные данные и в соответствии с законодательством требуется получение такого согласия);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4)</w:t>
      </w:r>
      <w:r w:rsidR="002E40A1">
        <w:rPr>
          <w:rFonts w:ascii="Times New Roman" w:hAnsi="Times New Roman" w:cs="Times New Roman"/>
          <w:sz w:val="28"/>
          <w:szCs w:val="28"/>
        </w:rPr>
        <w:t> </w:t>
      </w:r>
      <w:r w:rsidRPr="00056F2D">
        <w:rPr>
          <w:rFonts w:ascii="Times New Roman" w:hAnsi="Times New Roman" w:cs="Times New Roman"/>
          <w:sz w:val="28"/>
          <w:szCs w:val="28"/>
        </w:rPr>
        <w:t>предлагаемое получателем субсидии значение результата предоставления субсидии, указанного в пункте 11 настоящего Порядка, и размер запрашиваемой субсидии по форме согласно приложению № 5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proofErr w:type="gramStart"/>
      <w:r w:rsidRPr="00056F2D">
        <w:rPr>
          <w:rFonts w:ascii="Times New Roman" w:hAnsi="Times New Roman" w:cs="Times New Roman"/>
          <w:sz w:val="28"/>
          <w:szCs w:val="28"/>
        </w:rPr>
        <w:t xml:space="preserve">Получатель субсидии не представляет документы и информацию в </w:t>
      </w:r>
      <w:r w:rsidRPr="002E40A1">
        <w:rPr>
          <w:rFonts w:ascii="Times New Roman" w:hAnsi="Times New Roman" w:cs="Times New Roman"/>
          <w:spacing w:val="-4"/>
          <w:sz w:val="28"/>
          <w:szCs w:val="28"/>
        </w:rPr>
        <w:t>целях подтверждения соответствия требованиям, определенным</w:t>
      </w:r>
      <w:r w:rsidR="002E40A1" w:rsidRPr="002E40A1">
        <w:rPr>
          <w:rFonts w:ascii="Times New Roman" w:hAnsi="Times New Roman" w:cs="Times New Roman"/>
          <w:spacing w:val="-4"/>
          <w:sz w:val="28"/>
          <w:szCs w:val="28"/>
        </w:rPr>
        <w:t xml:space="preserve"> </w:t>
      </w:r>
      <w:hyperlink w:anchor="P90">
        <w:r w:rsidRPr="002E40A1">
          <w:rPr>
            <w:rFonts w:ascii="Times New Roman" w:hAnsi="Times New Roman" w:cs="Times New Roman"/>
            <w:spacing w:val="-4"/>
            <w:sz w:val="28"/>
            <w:szCs w:val="28"/>
          </w:rPr>
          <w:t>подпунктом</w:t>
        </w:r>
      </w:hyperlink>
      <w:r w:rsidRPr="002E40A1">
        <w:rPr>
          <w:rFonts w:ascii="Times New Roman" w:hAnsi="Times New Roman" w:cs="Times New Roman"/>
          <w:spacing w:val="-4"/>
          <w:sz w:val="28"/>
          <w:szCs w:val="28"/>
        </w:rPr>
        <w:t xml:space="preserve"> 6</w:t>
      </w:r>
      <w:r w:rsidRPr="00056F2D">
        <w:rPr>
          <w:rFonts w:ascii="Times New Roman" w:hAnsi="Times New Roman" w:cs="Times New Roman"/>
          <w:sz w:val="28"/>
          <w:szCs w:val="28"/>
        </w:rPr>
        <w:t xml:space="preserve"> </w:t>
      </w:r>
      <w:r w:rsidRPr="00056F2D">
        <w:rPr>
          <w:rFonts w:ascii="Times New Roman" w:hAnsi="Times New Roman" w:cs="Times New Roman"/>
          <w:sz w:val="28"/>
          <w:szCs w:val="28"/>
        </w:rPr>
        <w:lastRenderedPageBreak/>
        <w:t>пункта 10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субсидии готов представить указанные документы и информацию Министерству по собственной инициативе.</w:t>
      </w:r>
      <w:proofErr w:type="gramEnd"/>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Проверка получателя субсидии на соответствие требованиям, установленным в подпункте 6 пункта 10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В случае отсутствия технической возможности осуществления автоматической проверки в системе «Электронный бюджет» подтверждение </w:t>
      </w:r>
      <w:r w:rsidRPr="002E40A1">
        <w:rPr>
          <w:rFonts w:ascii="Times New Roman" w:hAnsi="Times New Roman" w:cs="Times New Roman"/>
          <w:spacing w:val="-4"/>
          <w:sz w:val="28"/>
          <w:szCs w:val="28"/>
        </w:rPr>
        <w:t>соответствия получателя субсидии требованиям, установленным в</w:t>
      </w:r>
      <w:r w:rsidR="002E40A1" w:rsidRPr="002E40A1">
        <w:rPr>
          <w:rFonts w:ascii="Times New Roman" w:hAnsi="Times New Roman" w:cs="Times New Roman"/>
          <w:spacing w:val="-4"/>
          <w:sz w:val="28"/>
          <w:szCs w:val="28"/>
        </w:rPr>
        <w:t xml:space="preserve"> подпункте 6</w:t>
      </w:r>
      <w:r w:rsidR="002E40A1">
        <w:rPr>
          <w:rFonts w:ascii="Times New Roman" w:hAnsi="Times New Roman" w:cs="Times New Roman"/>
          <w:sz w:val="28"/>
          <w:szCs w:val="28"/>
        </w:rPr>
        <w:t xml:space="preserve"> пункта 10</w:t>
      </w:r>
      <w:r w:rsidRPr="00056F2D">
        <w:rPr>
          <w:rFonts w:ascii="Times New Roman" w:hAnsi="Times New Roman" w:cs="Times New Roman"/>
          <w:sz w:val="28"/>
          <w:szCs w:val="28"/>
        </w:rPr>
        <w:t xml:space="preserve"> настоящего Порядка, производится путем проставления в электронном виде получателем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13</w:t>
      </w:r>
      <w:r w:rsidR="002E40A1">
        <w:rPr>
          <w:rFonts w:ascii="Times New Roman" w:hAnsi="Times New Roman" w:cs="Times New Roman"/>
          <w:sz w:val="28"/>
          <w:szCs w:val="28"/>
        </w:rPr>
        <w:t>. </w:t>
      </w:r>
      <w:proofErr w:type="gramStart"/>
      <w:r w:rsidRPr="00056F2D">
        <w:rPr>
          <w:rFonts w:ascii="Times New Roman" w:hAnsi="Times New Roman" w:cs="Times New Roman"/>
          <w:sz w:val="28"/>
          <w:szCs w:val="28"/>
        </w:rPr>
        <w:t xml:space="preserve">В случае если получатель субсидии не представил по собственной инициативе документы, указанные в </w:t>
      </w:r>
      <w:hyperlink w:anchor="P158">
        <w:r w:rsidRPr="00056F2D">
          <w:rPr>
            <w:rFonts w:ascii="Times New Roman" w:hAnsi="Times New Roman" w:cs="Times New Roman"/>
            <w:sz w:val="28"/>
            <w:szCs w:val="28"/>
          </w:rPr>
          <w:t>абзацах втором, третьем</w:t>
        </w:r>
      </w:hyperlink>
      <w:r w:rsidRPr="00056F2D">
        <w:rPr>
          <w:rFonts w:ascii="Times New Roman" w:hAnsi="Times New Roman" w:cs="Times New Roman"/>
          <w:sz w:val="28"/>
          <w:szCs w:val="28"/>
        </w:rPr>
        <w:t xml:space="preserve"> подпункта 2 пункта 12 настоящего Порядка, Министерство получает документы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посредством использования федеральных информационных ресурсов в</w:t>
      </w:r>
      <w:r w:rsidR="002E40A1">
        <w:rPr>
          <w:rFonts w:ascii="Times New Roman" w:hAnsi="Times New Roman" w:cs="Times New Roman"/>
          <w:sz w:val="28"/>
          <w:szCs w:val="28"/>
        </w:rPr>
        <w:t xml:space="preserve"> информационно-телекоммуникационной</w:t>
      </w:r>
      <w:proofErr w:type="gramEnd"/>
      <w:r w:rsidRPr="00056F2D">
        <w:rPr>
          <w:rFonts w:ascii="Times New Roman" w:hAnsi="Times New Roman" w:cs="Times New Roman"/>
          <w:sz w:val="28"/>
          <w:szCs w:val="28"/>
        </w:rPr>
        <w:t xml:space="preserve"> сети «Интернет» (Единый федеральный реестр сведений о банкротстве (https://bankrot.fedresurs.ru/), Единая информационная система в сфере закупок (https://zakupki.gov.ru/), Единый реестр субъектов малого и среднего предпринимательства (https://www.nalog.gov.ru/)</w:t>
      </w:r>
      <w:r w:rsidR="002E40A1">
        <w:rPr>
          <w:rFonts w:ascii="Times New Roman" w:hAnsi="Times New Roman" w:cs="Times New Roman"/>
          <w:sz w:val="28"/>
          <w:szCs w:val="28"/>
        </w:rPr>
        <w:t>)</w:t>
      </w:r>
      <w:r w:rsidRPr="00056F2D">
        <w:rPr>
          <w:rFonts w:ascii="Times New Roman" w:hAnsi="Times New Roman" w:cs="Times New Roman"/>
          <w:sz w:val="28"/>
          <w:szCs w:val="28"/>
        </w:rPr>
        <w:t xml:space="preserve"> и иных информационных ресурсов, содержащих информацию о российских юридических лицах и индивидуальных предпринимателях.</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Межведомственное взаимодействие осуществляется в соответствии с требованиями Федерального </w:t>
      </w:r>
      <w:hyperlink r:id="rId11">
        <w:r w:rsidRPr="00056F2D">
          <w:rPr>
            <w:rFonts w:ascii="Times New Roman" w:hAnsi="Times New Roman" w:cs="Times New Roman"/>
            <w:sz w:val="28"/>
            <w:szCs w:val="28"/>
          </w:rPr>
          <w:t>закона</w:t>
        </w:r>
      </w:hyperlink>
      <w:r w:rsidRPr="00056F2D">
        <w:rPr>
          <w:rFonts w:ascii="Times New Roman" w:hAnsi="Times New Roman" w:cs="Times New Roman"/>
          <w:sz w:val="28"/>
          <w:szCs w:val="28"/>
        </w:rPr>
        <w:t xml:space="preserve"> от 27 июля 2010 года № 210-ФЗ</w:t>
      </w:r>
      <w:r w:rsidR="002E40A1">
        <w:rPr>
          <w:rFonts w:ascii="Times New Roman" w:hAnsi="Times New Roman" w:cs="Times New Roman"/>
          <w:sz w:val="28"/>
          <w:szCs w:val="28"/>
        </w:rPr>
        <w:br/>
      </w:r>
      <w:r w:rsidRPr="00056F2D">
        <w:rPr>
          <w:rFonts w:ascii="Times New Roman" w:hAnsi="Times New Roman" w:cs="Times New Roman"/>
          <w:sz w:val="28"/>
          <w:szCs w:val="28"/>
        </w:rPr>
        <w:t>«Об организации предоставления государственных и муниципальных услуг».</w:t>
      </w:r>
    </w:p>
    <w:p w:rsidR="00677AA5" w:rsidRPr="00056F2D" w:rsidRDefault="00677AA5" w:rsidP="000C4C9F">
      <w:pPr>
        <w:pStyle w:val="ConsPlusNormal"/>
        <w:ind w:firstLine="709"/>
        <w:jc w:val="both"/>
        <w:rPr>
          <w:rFonts w:ascii="Times New Roman" w:hAnsi="Times New Roman" w:cs="Times New Roman"/>
          <w:sz w:val="28"/>
          <w:szCs w:val="28"/>
        </w:rPr>
      </w:pPr>
      <w:bookmarkStart w:id="5" w:name="P165"/>
      <w:bookmarkEnd w:id="5"/>
      <w:r w:rsidRPr="00056F2D">
        <w:rPr>
          <w:rFonts w:ascii="Times New Roman" w:hAnsi="Times New Roman" w:cs="Times New Roman"/>
          <w:sz w:val="28"/>
          <w:szCs w:val="28"/>
        </w:rPr>
        <w:t>14</w:t>
      </w:r>
      <w:r w:rsidR="002E40A1">
        <w:rPr>
          <w:rFonts w:ascii="Times New Roman" w:hAnsi="Times New Roman" w:cs="Times New Roman"/>
          <w:sz w:val="28"/>
          <w:szCs w:val="28"/>
        </w:rPr>
        <w:t>. </w:t>
      </w:r>
      <w:r w:rsidRPr="00056F2D">
        <w:rPr>
          <w:rFonts w:ascii="Times New Roman" w:hAnsi="Times New Roman" w:cs="Times New Roman"/>
          <w:sz w:val="28"/>
          <w:szCs w:val="28"/>
        </w:rPr>
        <w:t>Заявка формируется получателем субсидии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15</w:t>
      </w:r>
      <w:r w:rsidR="002E40A1">
        <w:rPr>
          <w:rFonts w:ascii="Times New Roman" w:hAnsi="Times New Roman" w:cs="Times New Roman"/>
          <w:sz w:val="28"/>
          <w:szCs w:val="28"/>
        </w:rPr>
        <w:t>. </w:t>
      </w:r>
      <w:r w:rsidRPr="00056F2D">
        <w:rPr>
          <w:rFonts w:ascii="Times New Roman" w:hAnsi="Times New Roman" w:cs="Times New Roman"/>
          <w:sz w:val="28"/>
          <w:szCs w:val="28"/>
        </w:rPr>
        <w:t>Заявка подписывается усиленной квалифицированной электронной подписью руководителя получателя субсидии или уполномоченного им лица.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Ответственность за полноту и достоверность информации и </w:t>
      </w:r>
      <w:r w:rsidRPr="00056F2D">
        <w:rPr>
          <w:rFonts w:ascii="Times New Roman" w:hAnsi="Times New Roman" w:cs="Times New Roman"/>
          <w:sz w:val="28"/>
          <w:szCs w:val="28"/>
        </w:rPr>
        <w:lastRenderedPageBreak/>
        <w:t>документов, содержащихся в заявке, а также за своевременность их представления несет получатель субсидии в соответствии с законодательством Российской Федерации.</w:t>
      </w:r>
    </w:p>
    <w:p w:rsidR="00677AA5" w:rsidRPr="00056F2D" w:rsidRDefault="00677AA5" w:rsidP="000C4C9F">
      <w:pPr>
        <w:pStyle w:val="ConsPlusNormal"/>
        <w:ind w:firstLine="709"/>
        <w:jc w:val="both"/>
        <w:rPr>
          <w:rFonts w:ascii="Times New Roman" w:hAnsi="Times New Roman" w:cs="Times New Roman"/>
          <w:sz w:val="28"/>
          <w:szCs w:val="28"/>
        </w:rPr>
      </w:pPr>
      <w:bookmarkStart w:id="6" w:name="P168"/>
      <w:bookmarkEnd w:id="6"/>
      <w:r w:rsidRPr="00056F2D">
        <w:rPr>
          <w:rFonts w:ascii="Times New Roman" w:hAnsi="Times New Roman" w:cs="Times New Roman"/>
          <w:sz w:val="28"/>
          <w:szCs w:val="28"/>
        </w:rPr>
        <w:t>16</w:t>
      </w:r>
      <w:r w:rsidR="002E40A1">
        <w:rPr>
          <w:rFonts w:ascii="Times New Roman" w:hAnsi="Times New Roman" w:cs="Times New Roman"/>
          <w:sz w:val="28"/>
          <w:szCs w:val="28"/>
        </w:rPr>
        <w:t>. </w:t>
      </w:r>
      <w:r w:rsidRPr="00056F2D">
        <w:rPr>
          <w:rFonts w:ascii="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677AA5" w:rsidRPr="00056F2D" w:rsidRDefault="00677AA5" w:rsidP="000C4C9F">
      <w:pPr>
        <w:pStyle w:val="ConsPlusNormal"/>
        <w:ind w:firstLine="709"/>
        <w:jc w:val="both"/>
        <w:rPr>
          <w:rFonts w:ascii="Times New Roman" w:hAnsi="Times New Roman" w:cs="Times New Roman"/>
          <w:sz w:val="28"/>
          <w:szCs w:val="28"/>
        </w:rPr>
      </w:pPr>
      <w:bookmarkStart w:id="7" w:name="P170"/>
      <w:bookmarkEnd w:id="7"/>
      <w:r w:rsidRPr="00056F2D">
        <w:rPr>
          <w:rFonts w:ascii="Times New Roman" w:hAnsi="Times New Roman" w:cs="Times New Roman"/>
          <w:sz w:val="28"/>
          <w:szCs w:val="28"/>
        </w:rPr>
        <w:t>17</w:t>
      </w:r>
      <w:r w:rsidR="002E40A1">
        <w:rPr>
          <w:rFonts w:ascii="Times New Roman" w:hAnsi="Times New Roman" w:cs="Times New Roman"/>
          <w:sz w:val="28"/>
          <w:szCs w:val="28"/>
        </w:rPr>
        <w:t>. </w:t>
      </w:r>
      <w:r w:rsidRPr="00056F2D">
        <w:rPr>
          <w:rFonts w:ascii="Times New Roman" w:hAnsi="Times New Roman" w:cs="Times New Roman"/>
          <w:sz w:val="28"/>
          <w:szCs w:val="28"/>
        </w:rPr>
        <w:t>Датой и временем представления получателем субсидии заявки считаются дата и время подписания получателем субсидии указанной заявки с присвоением ей регистрационного номера в системе «Электронный бюджет».</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Подача заявок на бумажном носителе не предусматривается.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18.</w:t>
      </w:r>
      <w:r w:rsidR="002E40A1">
        <w:rPr>
          <w:rFonts w:ascii="Times New Roman" w:hAnsi="Times New Roman" w:cs="Times New Roman"/>
          <w:sz w:val="28"/>
          <w:szCs w:val="28"/>
        </w:rPr>
        <w:t> </w:t>
      </w:r>
      <w:r w:rsidRPr="00056F2D">
        <w:rPr>
          <w:rFonts w:ascii="Times New Roman" w:hAnsi="Times New Roman" w:cs="Times New Roman"/>
          <w:sz w:val="28"/>
          <w:szCs w:val="28"/>
        </w:rPr>
        <w:t>Внесение изменений получателем субсидии в заявку возможно при условиях:</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внесение изменений до дня окончания срока приема заявок после формирования получателем субсидии в электронной форме уведомления об отзыве заявки и последующего формирования новой заявки;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внесение изменений </w:t>
      </w:r>
      <w:proofErr w:type="gramStart"/>
      <w:r w:rsidRPr="00056F2D">
        <w:rPr>
          <w:rFonts w:ascii="Times New Roman" w:hAnsi="Times New Roman" w:cs="Times New Roman"/>
          <w:sz w:val="28"/>
          <w:szCs w:val="28"/>
        </w:rPr>
        <w:t>в заявку на этапе рассмотрения заявки по решению Министерства о возврате заявки на доработку</w:t>
      </w:r>
      <w:proofErr w:type="gramEnd"/>
      <w:r w:rsidRPr="00056F2D">
        <w:rPr>
          <w:rFonts w:ascii="Times New Roman" w:hAnsi="Times New Roman" w:cs="Times New Roman"/>
          <w:sz w:val="28"/>
          <w:szCs w:val="28"/>
        </w:rPr>
        <w:t>.</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19</w:t>
      </w:r>
      <w:r w:rsidR="002E40A1">
        <w:rPr>
          <w:rFonts w:ascii="Times New Roman" w:hAnsi="Times New Roman" w:cs="Times New Roman"/>
          <w:sz w:val="28"/>
          <w:szCs w:val="28"/>
        </w:rPr>
        <w:t>. </w:t>
      </w:r>
      <w:r w:rsidRPr="00056F2D">
        <w:rPr>
          <w:rFonts w:ascii="Times New Roman" w:hAnsi="Times New Roman" w:cs="Times New Roman"/>
          <w:sz w:val="28"/>
          <w:szCs w:val="28"/>
        </w:rPr>
        <w:t>Получатель субсидии вправе отозвать заявку в срок, не позднее даты окончания приема заявок, указанной в объявлении.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20</w:t>
      </w:r>
      <w:r w:rsidR="002E40A1">
        <w:rPr>
          <w:rFonts w:ascii="Times New Roman" w:hAnsi="Times New Roman" w:cs="Times New Roman"/>
          <w:sz w:val="28"/>
          <w:szCs w:val="28"/>
        </w:rPr>
        <w:t>. </w:t>
      </w:r>
      <w:r w:rsidRPr="00056F2D">
        <w:rPr>
          <w:rFonts w:ascii="Times New Roman" w:hAnsi="Times New Roman" w:cs="Times New Roman"/>
          <w:sz w:val="28"/>
          <w:szCs w:val="28"/>
        </w:rPr>
        <w:t>Внесение изменений в заявку или отзыв заявки осуществляется получателем субсидии в порядке, аналогичном порядку формирования заявки получателем субсидии, указанному в пунктах 14-16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21.</w:t>
      </w:r>
      <w:r w:rsidR="002E40A1">
        <w:rPr>
          <w:rFonts w:ascii="Times New Roman" w:hAnsi="Times New Roman" w:cs="Times New Roman"/>
          <w:sz w:val="28"/>
          <w:szCs w:val="28"/>
        </w:rPr>
        <w:t> </w:t>
      </w:r>
      <w:r w:rsidRPr="00056F2D">
        <w:rPr>
          <w:rFonts w:ascii="Times New Roman" w:hAnsi="Times New Roman" w:cs="Times New Roman"/>
          <w:sz w:val="28"/>
          <w:szCs w:val="28"/>
        </w:rPr>
        <w:t>В случае возврата заявок получателям субсидии на доработку решения Министерства о возврате заявок получателям субсидии на доработку принимаются в равной мере ко всем получателям субсидии, при рассмотрении заявок которых выявлены основания для их возврата на доработку.</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Решение доводится до получателей субсидии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Основанием для возврата заявки получателю субсидии на доработку </w:t>
      </w:r>
      <w:r w:rsidRPr="002E40A1">
        <w:rPr>
          <w:rFonts w:ascii="Times New Roman" w:hAnsi="Times New Roman" w:cs="Times New Roman"/>
          <w:spacing w:val="-4"/>
          <w:sz w:val="28"/>
          <w:szCs w:val="28"/>
        </w:rPr>
        <w:t xml:space="preserve">является наличие в направленной заявке и документах, указанных в </w:t>
      </w:r>
      <w:hyperlink w:anchor="P132">
        <w:r w:rsidRPr="002E40A1">
          <w:rPr>
            <w:rFonts w:ascii="Times New Roman" w:hAnsi="Times New Roman" w:cs="Times New Roman"/>
            <w:spacing w:val="-4"/>
            <w:sz w:val="28"/>
            <w:szCs w:val="28"/>
          </w:rPr>
          <w:t>пункте</w:t>
        </w:r>
      </w:hyperlink>
      <w:r w:rsidRPr="002E40A1">
        <w:rPr>
          <w:rFonts w:ascii="Times New Roman" w:hAnsi="Times New Roman" w:cs="Times New Roman"/>
          <w:spacing w:val="-4"/>
          <w:sz w:val="28"/>
          <w:szCs w:val="28"/>
        </w:rPr>
        <w:t xml:space="preserve"> 12</w:t>
      </w:r>
      <w:r w:rsidRPr="00056F2D">
        <w:rPr>
          <w:rFonts w:ascii="Times New Roman" w:hAnsi="Times New Roman" w:cs="Times New Roman"/>
          <w:sz w:val="28"/>
          <w:szCs w:val="28"/>
        </w:rPr>
        <w:t xml:space="preserve"> настоящего Порядка, недостатков технического характера (отсутствие подписи уполномоченного лица; направленные документы имеют низкое качество и не позволяют понять их содержание либо представлены не по форме).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lastRenderedPageBreak/>
        <w:t xml:space="preserve">После возврата заявки на доработку получатель субсидии должен направить скорректированную заявку в срок, не превышающий 5 рабочих дней </w:t>
      </w:r>
      <w:proofErr w:type="gramStart"/>
      <w:r w:rsidRPr="00056F2D">
        <w:rPr>
          <w:rFonts w:ascii="Times New Roman" w:hAnsi="Times New Roman" w:cs="Times New Roman"/>
          <w:sz w:val="28"/>
          <w:szCs w:val="28"/>
        </w:rPr>
        <w:t>с даты окончания</w:t>
      </w:r>
      <w:proofErr w:type="gramEnd"/>
      <w:r w:rsidRPr="00056F2D">
        <w:rPr>
          <w:rFonts w:ascii="Times New Roman" w:hAnsi="Times New Roman" w:cs="Times New Roman"/>
          <w:sz w:val="28"/>
          <w:szCs w:val="28"/>
        </w:rPr>
        <w:t xml:space="preserve"> приема заявок.</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22</w:t>
      </w:r>
      <w:r w:rsidR="002E40A1">
        <w:rPr>
          <w:rFonts w:ascii="Times New Roman" w:hAnsi="Times New Roman" w:cs="Times New Roman"/>
          <w:sz w:val="28"/>
          <w:szCs w:val="28"/>
        </w:rPr>
        <w:t>. </w:t>
      </w:r>
      <w:r w:rsidRPr="00056F2D">
        <w:rPr>
          <w:rFonts w:ascii="Times New Roman" w:hAnsi="Times New Roman" w:cs="Times New Roman"/>
          <w:sz w:val="28"/>
          <w:szCs w:val="28"/>
        </w:rPr>
        <w:t>Получатель субсидии со дня размещения объявления на едином портале и не позднее 3-го рабочего дня до дня завершения подачи заявок вправе направить в адрес Министерства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Министерство в ответ на запрос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Доступ к разъяснению, формируемому в системе «Электронный бюджет», предоставляется всем получателям субсидии.</w:t>
      </w:r>
    </w:p>
    <w:p w:rsidR="00677AA5" w:rsidRPr="00056F2D" w:rsidRDefault="00677AA5" w:rsidP="000C4C9F">
      <w:pPr>
        <w:pStyle w:val="ConsPlusNormal"/>
        <w:ind w:firstLine="709"/>
        <w:jc w:val="both"/>
        <w:rPr>
          <w:rFonts w:ascii="Times New Roman" w:hAnsi="Times New Roman" w:cs="Times New Roman"/>
          <w:sz w:val="28"/>
          <w:szCs w:val="28"/>
        </w:rPr>
      </w:pPr>
      <w:bookmarkStart w:id="8" w:name="P184"/>
      <w:bookmarkEnd w:id="8"/>
      <w:r w:rsidRPr="00056F2D">
        <w:rPr>
          <w:rFonts w:ascii="Times New Roman" w:hAnsi="Times New Roman" w:cs="Times New Roman"/>
          <w:sz w:val="28"/>
          <w:szCs w:val="28"/>
        </w:rPr>
        <w:t>23</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Размещение Министерством объявления об отмене проведения отбора на едином портале допускается не </w:t>
      </w:r>
      <w:proofErr w:type="gramStart"/>
      <w:r w:rsidRPr="00056F2D">
        <w:rPr>
          <w:rFonts w:ascii="Times New Roman" w:hAnsi="Times New Roman" w:cs="Times New Roman"/>
          <w:sz w:val="28"/>
          <w:szCs w:val="28"/>
        </w:rPr>
        <w:t>позднее</w:t>
      </w:r>
      <w:proofErr w:type="gramEnd"/>
      <w:r w:rsidRPr="00056F2D">
        <w:rPr>
          <w:rFonts w:ascii="Times New Roman" w:hAnsi="Times New Roman" w:cs="Times New Roman"/>
          <w:sz w:val="28"/>
          <w:szCs w:val="28"/>
        </w:rPr>
        <w:t xml:space="preserve"> чем за один рабочий день до даты окончания срока подачи заявок получателями субсидии.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w:t>
      </w:r>
      <w:r w:rsidRPr="002E40A1">
        <w:rPr>
          <w:rFonts w:ascii="Times New Roman" w:hAnsi="Times New Roman" w:cs="Times New Roman"/>
          <w:spacing w:val="-6"/>
          <w:sz w:val="28"/>
          <w:szCs w:val="28"/>
        </w:rPr>
        <w:t>системы «Электронный бюджет», подписывается усиленной квалифицированной</w:t>
      </w:r>
      <w:r w:rsidRPr="00056F2D">
        <w:rPr>
          <w:rFonts w:ascii="Times New Roman" w:hAnsi="Times New Roman" w:cs="Times New Roman"/>
          <w:sz w:val="28"/>
          <w:szCs w:val="28"/>
        </w:rPr>
        <w:t xml:space="preserve"> электронной подписью Министра или уполномоченного им лица, размещается на едином портале и содержит информацию о причинах отмены отбора получателей субсидии.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Получатели субсидии, подавшие заявки, информируются об отмене проведения отбора в системе «Электронный бюджет».</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После окончания срока отмены проведения отбора в соответствии с </w:t>
      </w:r>
      <w:hyperlink w:anchor="P184">
        <w:r w:rsidRPr="00056F2D">
          <w:rPr>
            <w:rFonts w:ascii="Times New Roman" w:hAnsi="Times New Roman" w:cs="Times New Roman"/>
            <w:sz w:val="28"/>
            <w:szCs w:val="28"/>
          </w:rPr>
          <w:t>абзацем первым</w:t>
        </w:r>
      </w:hyperlink>
      <w:r w:rsidRPr="00056F2D">
        <w:rPr>
          <w:rFonts w:ascii="Times New Roman" w:hAnsi="Times New Roman" w:cs="Times New Roman"/>
          <w:sz w:val="28"/>
          <w:szCs w:val="28"/>
        </w:rPr>
        <w:t xml:space="preserve">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12">
        <w:r w:rsidRPr="00056F2D">
          <w:rPr>
            <w:rFonts w:ascii="Times New Roman" w:hAnsi="Times New Roman" w:cs="Times New Roman"/>
            <w:sz w:val="28"/>
            <w:szCs w:val="28"/>
          </w:rPr>
          <w:t>пунктом 3 статьи 401</w:t>
        </w:r>
      </w:hyperlink>
      <w:r w:rsidRPr="00056F2D">
        <w:rPr>
          <w:rFonts w:ascii="Times New Roman" w:hAnsi="Times New Roman" w:cs="Times New Roman"/>
          <w:sz w:val="28"/>
          <w:szCs w:val="28"/>
        </w:rPr>
        <w:t xml:space="preserve"> Гражданского кодекса Российской Федерации.</w:t>
      </w:r>
    </w:p>
    <w:p w:rsidR="00677AA5" w:rsidRPr="00056F2D" w:rsidRDefault="002E40A1" w:rsidP="000C4C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w:t>
      </w:r>
      <w:r w:rsidR="00677AA5" w:rsidRPr="00056F2D">
        <w:rPr>
          <w:rFonts w:ascii="Times New Roman" w:hAnsi="Times New Roman" w:cs="Times New Roman"/>
          <w:sz w:val="28"/>
          <w:szCs w:val="28"/>
        </w:rPr>
        <w:t>Взаимодействие представителей Министерства с получателями субсидии осуществляется с использованием документов в электронной форме в системе «Электронный бюджет».</w:t>
      </w:r>
    </w:p>
    <w:p w:rsidR="00677AA5" w:rsidRPr="00056F2D" w:rsidRDefault="002E40A1" w:rsidP="000C4C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w:t>
      </w:r>
      <w:r w:rsidR="00677AA5" w:rsidRPr="00056F2D">
        <w:rPr>
          <w:rFonts w:ascii="Times New Roman" w:hAnsi="Times New Roman" w:cs="Times New Roman"/>
          <w:sz w:val="28"/>
          <w:szCs w:val="28"/>
        </w:rPr>
        <w:t>Министерству открывается доступ в системе «Электронный бюджет» к поданным получателями субсидии заявкам для их рассмотрения.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Министр или уполномоченное лицо в срок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 регистрационный номер заявки;</w:t>
      </w:r>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lastRenderedPageBreak/>
        <w:t>2) дат</w:t>
      </w:r>
      <w:r w:rsidR="002E40A1">
        <w:rPr>
          <w:rFonts w:ascii="Times New Roman" w:hAnsi="Times New Roman" w:cs="Times New Roman"/>
          <w:sz w:val="28"/>
          <w:szCs w:val="28"/>
        </w:rPr>
        <w:t>а</w:t>
      </w:r>
      <w:r w:rsidRPr="00056F2D">
        <w:rPr>
          <w:rFonts w:ascii="Times New Roman" w:hAnsi="Times New Roman" w:cs="Times New Roman"/>
          <w:sz w:val="28"/>
          <w:szCs w:val="28"/>
        </w:rPr>
        <w:t xml:space="preserve"> и время поступления заявки;</w:t>
      </w:r>
    </w:p>
    <w:p w:rsidR="00677AA5" w:rsidRPr="00056F2D" w:rsidRDefault="002E40A1" w:rsidP="00590339">
      <w:pPr>
        <w:pStyle w:val="ConsPlusNormal"/>
        <w:spacing w:line="22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677AA5" w:rsidRPr="00056F2D">
        <w:rPr>
          <w:rFonts w:ascii="Times New Roman" w:hAnsi="Times New Roman" w:cs="Times New Roman"/>
          <w:sz w:val="28"/>
          <w:szCs w:val="28"/>
        </w:rPr>
        <w:t>полное наименование получателя субсидии (для юридических лиц) или фамилия, имя, отчество (при наличии) (для индивидуальных предпринимателей);</w:t>
      </w:r>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4)</w:t>
      </w:r>
      <w:r w:rsidR="002E40A1">
        <w:rPr>
          <w:rFonts w:ascii="Times New Roman" w:hAnsi="Times New Roman" w:cs="Times New Roman"/>
          <w:sz w:val="28"/>
          <w:szCs w:val="28"/>
        </w:rPr>
        <w:t> </w:t>
      </w:r>
      <w:r w:rsidRPr="00056F2D">
        <w:rPr>
          <w:rFonts w:ascii="Times New Roman" w:hAnsi="Times New Roman" w:cs="Times New Roman"/>
          <w:sz w:val="28"/>
          <w:szCs w:val="28"/>
        </w:rPr>
        <w:t>адрес юридического лица, адрес регистрации (для индивидуальных предпринимателей);</w:t>
      </w:r>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5) запрашиваемый получателем субсидии размер субсидии.</w:t>
      </w:r>
    </w:p>
    <w:p w:rsidR="00677AA5" w:rsidRPr="00056F2D" w:rsidRDefault="002E40A1" w:rsidP="00590339">
      <w:pPr>
        <w:pStyle w:val="ConsPlusNormal"/>
        <w:spacing w:line="226" w:lineRule="auto"/>
        <w:ind w:firstLine="709"/>
        <w:jc w:val="both"/>
        <w:rPr>
          <w:rFonts w:ascii="Times New Roman" w:hAnsi="Times New Roman" w:cs="Times New Roman"/>
          <w:sz w:val="28"/>
          <w:szCs w:val="28"/>
        </w:rPr>
      </w:pPr>
      <w:r>
        <w:rPr>
          <w:rFonts w:ascii="Times New Roman" w:hAnsi="Times New Roman" w:cs="Times New Roman"/>
          <w:sz w:val="28"/>
          <w:szCs w:val="28"/>
        </w:rPr>
        <w:t>26. </w:t>
      </w:r>
      <w:r w:rsidR="00677AA5" w:rsidRPr="00056F2D">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Министра или уполномоченного лица в системе «Электронный бюджет», а также размещается на едином портале не позднее рабочего дня, следующего за днем его подписания.</w:t>
      </w:r>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27</w:t>
      </w:r>
      <w:r w:rsidR="002E40A1">
        <w:rPr>
          <w:rFonts w:ascii="Times New Roman" w:hAnsi="Times New Roman" w:cs="Times New Roman"/>
          <w:sz w:val="28"/>
          <w:szCs w:val="28"/>
        </w:rPr>
        <w:t>. </w:t>
      </w:r>
      <w:r w:rsidRPr="00056F2D">
        <w:rPr>
          <w:rFonts w:ascii="Times New Roman" w:hAnsi="Times New Roman" w:cs="Times New Roman"/>
          <w:sz w:val="28"/>
          <w:szCs w:val="28"/>
        </w:rPr>
        <w:t>Министерство в срок, не превышающий 5 рабочих дней со дня открытия доступа к заявкам:</w:t>
      </w:r>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proofErr w:type="gramStart"/>
      <w:r w:rsidRPr="00056F2D">
        <w:rPr>
          <w:rFonts w:ascii="Times New Roman" w:hAnsi="Times New Roman" w:cs="Times New Roman"/>
          <w:sz w:val="28"/>
          <w:szCs w:val="28"/>
        </w:rPr>
        <w:t>1)</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осуществляет запрос и получение необходимых документов (сведений) в государственных органах, органах местного самоуправления муниципальных образований Рязанской области (далее − органы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предусмотренных </w:t>
      </w:r>
      <w:hyperlink r:id="rId13">
        <w:r w:rsidRPr="00056F2D">
          <w:rPr>
            <w:rFonts w:ascii="Times New Roman" w:hAnsi="Times New Roman" w:cs="Times New Roman"/>
            <w:sz w:val="28"/>
            <w:szCs w:val="28"/>
          </w:rPr>
          <w:t>частью 1 статьи 1</w:t>
        </w:r>
      </w:hyperlink>
      <w:r w:rsidRPr="00056F2D">
        <w:rPr>
          <w:rFonts w:ascii="Times New Roman" w:hAnsi="Times New Roman" w:cs="Times New Roman"/>
          <w:sz w:val="28"/>
          <w:szCs w:val="28"/>
        </w:rPr>
        <w:t xml:space="preserve"> Федерального закона от 27 июля 2010 года № 210-ФЗ</w:t>
      </w:r>
      <w:r w:rsidR="002E40A1">
        <w:rPr>
          <w:rFonts w:ascii="Times New Roman" w:hAnsi="Times New Roman" w:cs="Times New Roman"/>
          <w:sz w:val="28"/>
          <w:szCs w:val="28"/>
        </w:rPr>
        <w:br/>
      </w:r>
      <w:r w:rsidRPr="00056F2D">
        <w:rPr>
          <w:rFonts w:ascii="Times New Roman" w:hAnsi="Times New Roman" w:cs="Times New Roman"/>
          <w:sz w:val="28"/>
          <w:szCs w:val="28"/>
        </w:rPr>
        <w:t>«Об организации предоставления государственных и муниципальных услуг», на</w:t>
      </w:r>
      <w:proofErr w:type="gramEnd"/>
      <w:r w:rsidRPr="00056F2D">
        <w:rPr>
          <w:rFonts w:ascii="Times New Roman" w:hAnsi="Times New Roman" w:cs="Times New Roman"/>
          <w:sz w:val="28"/>
          <w:szCs w:val="28"/>
        </w:rPr>
        <w:t xml:space="preserve"> дату регистрации заявки:</w:t>
      </w:r>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 сведения из Единого государственного реестра юридических лиц (для юридических лиц);</w:t>
      </w:r>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сведения из Единого государственного реестра индивидуальных предпринимателей (для индивидуальных предпринимателей);</w:t>
      </w:r>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 сведения из Единого федерального реестра сведений о банкротстве;</w:t>
      </w:r>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сведения о наличии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proofErr w:type="gramStart"/>
      <w:r w:rsidRPr="00056F2D">
        <w:rPr>
          <w:rFonts w:ascii="Times New Roman" w:hAnsi="Times New Roman" w:cs="Times New Roman"/>
          <w:sz w:val="28"/>
          <w:szCs w:val="28"/>
        </w:rPr>
        <w:t>2)</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осуществляет проверку достоверности представленной получателем субсидии информации путем соотнесения ее с информацией, содержащейся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соответствии со </w:t>
      </w:r>
      <w:hyperlink r:id="rId14">
        <w:r w:rsidRPr="00056F2D">
          <w:rPr>
            <w:rFonts w:ascii="Times New Roman" w:hAnsi="Times New Roman" w:cs="Times New Roman"/>
            <w:sz w:val="28"/>
            <w:szCs w:val="28"/>
          </w:rPr>
          <w:t>статьей 7.1</w:t>
        </w:r>
      </w:hyperlink>
      <w:r w:rsidRPr="00056F2D">
        <w:rPr>
          <w:rFonts w:ascii="Times New Roman" w:hAnsi="Times New Roman" w:cs="Times New Roman"/>
          <w:sz w:val="28"/>
          <w:szCs w:val="28"/>
        </w:rPr>
        <w:t xml:space="preserve"> Федерального закона от 8 августа 2001 года № 129-ФЗ «О государственной регистрации юридических лиц и индивидуальных предпринимателей»,</w:t>
      </w:r>
      <w:r w:rsidR="00590339">
        <w:rPr>
          <w:rFonts w:ascii="Times New Roman" w:hAnsi="Times New Roman" w:cs="Times New Roman"/>
          <w:sz w:val="28"/>
          <w:szCs w:val="28"/>
        </w:rPr>
        <w:t xml:space="preserve"> </w:t>
      </w:r>
      <w:r w:rsidR="00590339" w:rsidRPr="00590339">
        <w:rPr>
          <w:rFonts w:ascii="Times New Roman" w:hAnsi="Times New Roman" w:cs="Times New Roman"/>
          <w:sz w:val="28"/>
          <w:szCs w:val="28"/>
        </w:rPr>
        <w:t>в Едином федеральном реестре сведений о</w:t>
      </w:r>
      <w:proofErr w:type="gramEnd"/>
      <w:r w:rsidR="00590339" w:rsidRPr="00590339">
        <w:rPr>
          <w:rFonts w:ascii="Times New Roman" w:hAnsi="Times New Roman" w:cs="Times New Roman"/>
          <w:sz w:val="28"/>
          <w:szCs w:val="28"/>
        </w:rPr>
        <w:t xml:space="preserve"> </w:t>
      </w:r>
      <w:proofErr w:type="gramStart"/>
      <w:r w:rsidR="00590339" w:rsidRPr="00590339">
        <w:rPr>
          <w:rFonts w:ascii="Times New Roman" w:hAnsi="Times New Roman" w:cs="Times New Roman"/>
          <w:sz w:val="28"/>
          <w:szCs w:val="28"/>
        </w:rPr>
        <w:t xml:space="preserve">банкротстве о проведении в отношении получателя процедур, применяемых в деле о банкротстве, предусмотренных </w:t>
      </w:r>
      <w:hyperlink r:id="rId15" w:history="1">
        <w:r w:rsidR="00590339" w:rsidRPr="00590339">
          <w:rPr>
            <w:rFonts w:ascii="Times New Roman" w:hAnsi="Times New Roman" w:cs="Times New Roman"/>
            <w:sz w:val="28"/>
            <w:szCs w:val="28"/>
          </w:rPr>
          <w:t>статьей 27</w:t>
        </w:r>
      </w:hyperlink>
      <w:r w:rsidR="00590339" w:rsidRPr="00590339">
        <w:rPr>
          <w:rFonts w:ascii="Times New Roman" w:hAnsi="Times New Roman" w:cs="Times New Roman"/>
          <w:sz w:val="28"/>
          <w:szCs w:val="28"/>
        </w:rPr>
        <w:t xml:space="preserve"> Федерального закона от 26 октября 2002 года              № 127-ФЗ «О несостоятельности (банкротстве)»,</w:t>
      </w:r>
      <w:r w:rsidR="00590339">
        <w:rPr>
          <w:rFonts w:ascii="Times New Roman" w:hAnsi="Times New Roman" w:cs="Times New Roman"/>
          <w:sz w:val="28"/>
          <w:szCs w:val="28"/>
        </w:rPr>
        <w:t xml:space="preserve"> </w:t>
      </w:r>
      <w:r w:rsidRPr="00056F2D">
        <w:rPr>
          <w:rFonts w:ascii="Times New Roman" w:hAnsi="Times New Roman" w:cs="Times New Roman"/>
          <w:sz w:val="28"/>
          <w:szCs w:val="28"/>
        </w:rPr>
        <w:t>а также в иных открытых и общедоступных государственных информационных системах (ресурсах);</w:t>
      </w:r>
      <w:proofErr w:type="gramEnd"/>
    </w:p>
    <w:p w:rsidR="00677AA5" w:rsidRPr="00056F2D" w:rsidRDefault="00677AA5" w:rsidP="00590339">
      <w:pPr>
        <w:pStyle w:val="ConsPlusNormal"/>
        <w:spacing w:line="226"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3)</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осуществляет проверку соблюдения получателями субсидии условий, установленных </w:t>
      </w:r>
      <w:hyperlink w:anchor="P90">
        <w:r w:rsidRPr="00056F2D">
          <w:rPr>
            <w:rFonts w:ascii="Times New Roman" w:hAnsi="Times New Roman" w:cs="Times New Roman"/>
            <w:sz w:val="28"/>
            <w:szCs w:val="28"/>
          </w:rPr>
          <w:t>подпунктами 1</w:t>
        </w:r>
      </w:hyperlink>
      <w:r w:rsidRPr="00056F2D">
        <w:rPr>
          <w:rFonts w:ascii="Times New Roman" w:hAnsi="Times New Roman" w:cs="Times New Roman"/>
          <w:sz w:val="28"/>
          <w:szCs w:val="28"/>
        </w:rPr>
        <w:t xml:space="preserve">-9, 12, 13 пункта 10 настоящего Порядка, и представляемых ими документов требованиям, установленным </w:t>
      </w:r>
      <w:hyperlink w:anchor="P151">
        <w:r w:rsidRPr="00056F2D">
          <w:rPr>
            <w:rFonts w:ascii="Times New Roman" w:hAnsi="Times New Roman" w:cs="Times New Roman"/>
            <w:sz w:val="28"/>
            <w:szCs w:val="28"/>
          </w:rPr>
          <w:t xml:space="preserve">абзацем </w:t>
        </w:r>
        <w:r w:rsidR="002E40A1">
          <w:rPr>
            <w:rFonts w:ascii="Times New Roman" w:hAnsi="Times New Roman" w:cs="Times New Roman"/>
            <w:sz w:val="28"/>
            <w:szCs w:val="28"/>
          </w:rPr>
          <w:t>первым</w:t>
        </w:r>
        <w:r w:rsidRPr="00056F2D">
          <w:rPr>
            <w:rFonts w:ascii="Times New Roman" w:hAnsi="Times New Roman" w:cs="Times New Roman"/>
            <w:sz w:val="28"/>
            <w:szCs w:val="28"/>
          </w:rPr>
          <w:t xml:space="preserve"> подпункта 4 пункта 12</w:t>
        </w:r>
      </w:hyperlink>
      <w:r w:rsidRPr="00056F2D">
        <w:rPr>
          <w:rFonts w:ascii="Times New Roman" w:hAnsi="Times New Roman" w:cs="Times New Roman"/>
          <w:sz w:val="28"/>
          <w:szCs w:val="28"/>
        </w:rPr>
        <w:t xml:space="preserve"> и </w:t>
      </w:r>
      <w:hyperlink w:anchor="P165">
        <w:r w:rsidRPr="00056F2D">
          <w:rPr>
            <w:rFonts w:ascii="Times New Roman" w:hAnsi="Times New Roman" w:cs="Times New Roman"/>
            <w:sz w:val="28"/>
            <w:szCs w:val="28"/>
          </w:rPr>
          <w:t>пунктами 14</w:t>
        </w:r>
      </w:hyperlink>
      <w:r w:rsidRPr="00056F2D">
        <w:rPr>
          <w:rFonts w:ascii="Times New Roman" w:hAnsi="Times New Roman" w:cs="Times New Roman"/>
          <w:sz w:val="28"/>
          <w:szCs w:val="28"/>
        </w:rPr>
        <w:t>-</w:t>
      </w:r>
      <w:hyperlink w:anchor="P170">
        <w:r w:rsidRPr="00056F2D">
          <w:rPr>
            <w:rFonts w:ascii="Times New Roman" w:hAnsi="Times New Roman" w:cs="Times New Roman"/>
            <w:sz w:val="28"/>
            <w:szCs w:val="28"/>
          </w:rPr>
          <w:t>16</w:t>
        </w:r>
      </w:hyperlink>
      <w:r w:rsidRPr="00056F2D">
        <w:rPr>
          <w:rFonts w:ascii="Times New Roman" w:hAnsi="Times New Roman" w:cs="Times New Roman"/>
          <w:sz w:val="28"/>
          <w:szCs w:val="28"/>
        </w:rPr>
        <w:t xml:space="preserve"> настоящего Порядка.</w:t>
      </w:r>
    </w:p>
    <w:p w:rsidR="00677AA5"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lastRenderedPageBreak/>
        <w:t>Проверка в соответствии с настоящим Порядком заключается в рассмотрении документов и информации, представленных получателями субсидии, а также документов (сведений), запрашиваемых и получаемых Министерством посредством межведомственных запросов, анализе содержащейся в них информации на предмет соблюдения получателями субсидии условий и порядка предоставления субсидии.</w:t>
      </w:r>
    </w:p>
    <w:p w:rsidR="002E40A1" w:rsidRPr="00056F2D" w:rsidRDefault="002E40A1" w:rsidP="000C4C9F">
      <w:pPr>
        <w:pStyle w:val="ConsPlusNormal"/>
        <w:ind w:firstLine="709"/>
        <w:jc w:val="both"/>
        <w:rPr>
          <w:rFonts w:ascii="Times New Roman" w:hAnsi="Times New Roman" w:cs="Times New Roman"/>
          <w:sz w:val="28"/>
          <w:szCs w:val="28"/>
        </w:rPr>
      </w:pPr>
      <w:proofErr w:type="gramStart"/>
      <w:r w:rsidRPr="00E51EDC">
        <w:rPr>
          <w:rFonts w:ascii="Times New Roman" w:hAnsi="Times New Roman" w:cs="Times New Roman"/>
          <w:sz w:val="28"/>
          <w:szCs w:val="28"/>
        </w:rPr>
        <w:t>В целях проверки соблюдения получателями субсидий условия, предусмотренного подпунктом 2 пункта 10 настоящего Порядка, Министерство при проведении проверки, указанной в абзаце первом настоящего подпункта, осуществляет проверку фактического предоставления получателями субсидий, выполняющими переоборудование, скидки на выполнение работ по переоборудованию владельцам транспортных средств  и ее размера путем сопоставления информации о полной стоимости переоборудования, включая стоимость оборудования и комплектующих, содержащейся в представленных получателями</w:t>
      </w:r>
      <w:proofErr w:type="gramEnd"/>
      <w:r w:rsidRPr="00E51EDC">
        <w:rPr>
          <w:rFonts w:ascii="Times New Roman" w:hAnsi="Times New Roman" w:cs="Times New Roman"/>
          <w:sz w:val="28"/>
          <w:szCs w:val="28"/>
        </w:rPr>
        <w:t xml:space="preserve"> субсидий </w:t>
      </w:r>
      <w:proofErr w:type="gramStart"/>
      <w:r w:rsidRPr="00E51EDC">
        <w:rPr>
          <w:rFonts w:ascii="Times New Roman" w:hAnsi="Times New Roman" w:cs="Times New Roman"/>
          <w:sz w:val="28"/>
          <w:szCs w:val="28"/>
        </w:rPr>
        <w:t>заявках</w:t>
      </w:r>
      <w:proofErr w:type="gramEnd"/>
      <w:r w:rsidRPr="00E51EDC">
        <w:rPr>
          <w:rFonts w:ascii="Times New Roman" w:hAnsi="Times New Roman" w:cs="Times New Roman"/>
          <w:sz w:val="28"/>
          <w:szCs w:val="28"/>
        </w:rPr>
        <w:t>, с информацией, содержащейся в актах выполненных работ по переоборудованию;</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4) признает заявки надлежащими либо отклоняет их.</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Заявка признается надлежащей</w:t>
      </w:r>
      <w:r w:rsidR="00A9711F">
        <w:rPr>
          <w:rFonts w:ascii="Times New Roman" w:hAnsi="Times New Roman" w:cs="Times New Roman"/>
          <w:sz w:val="28"/>
          <w:szCs w:val="28"/>
        </w:rPr>
        <w:t>,</w:t>
      </w:r>
      <w:r w:rsidRPr="00056F2D">
        <w:rPr>
          <w:rFonts w:ascii="Times New Roman" w:hAnsi="Times New Roman" w:cs="Times New Roman"/>
          <w:sz w:val="28"/>
          <w:szCs w:val="28"/>
        </w:rPr>
        <w:t xml:space="preserve"> если соответствует требованиям, указанным в объявлении, и отсутствуют основания для отклонения заявки.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28</w:t>
      </w:r>
      <w:r w:rsidR="002E40A1">
        <w:rPr>
          <w:rFonts w:ascii="Times New Roman" w:hAnsi="Times New Roman" w:cs="Times New Roman"/>
          <w:sz w:val="28"/>
          <w:szCs w:val="28"/>
        </w:rPr>
        <w:t>. </w:t>
      </w:r>
      <w:r w:rsidRPr="00056F2D">
        <w:rPr>
          <w:rFonts w:ascii="Times New Roman" w:hAnsi="Times New Roman" w:cs="Times New Roman"/>
          <w:sz w:val="28"/>
          <w:szCs w:val="28"/>
        </w:rPr>
        <w:t>Заявка отклоняется в случае наличия следующих оснований для отклонения заявки на стадии рассмотрения заявки: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несоответствия получателя субсидии условиям предоставления субсидии, установленным </w:t>
      </w:r>
      <w:hyperlink w:anchor="P52">
        <w:r w:rsidRPr="00056F2D">
          <w:rPr>
            <w:rFonts w:ascii="Times New Roman" w:hAnsi="Times New Roman" w:cs="Times New Roman"/>
            <w:sz w:val="28"/>
            <w:szCs w:val="28"/>
          </w:rPr>
          <w:t>пунктом 10</w:t>
        </w:r>
      </w:hyperlink>
      <w:r w:rsidRPr="00056F2D">
        <w:rPr>
          <w:rFonts w:ascii="Times New Roman" w:hAnsi="Times New Roman" w:cs="Times New Roman"/>
          <w:sz w:val="28"/>
          <w:szCs w:val="28"/>
        </w:rPr>
        <w:t xml:space="preserve"> настоящего Порядка, а также требованиям, указанным в объявлении (за исключением </w:t>
      </w:r>
      <w:hyperlink w:anchor="P67">
        <w:r w:rsidRPr="00056F2D">
          <w:rPr>
            <w:rFonts w:ascii="Times New Roman" w:hAnsi="Times New Roman" w:cs="Times New Roman"/>
            <w:sz w:val="28"/>
            <w:szCs w:val="28"/>
          </w:rPr>
          <w:t>подпунктов</w:t>
        </w:r>
      </w:hyperlink>
      <w:r w:rsidRPr="00056F2D">
        <w:rPr>
          <w:rFonts w:ascii="Times New Roman" w:hAnsi="Times New Roman" w:cs="Times New Roman"/>
          <w:sz w:val="28"/>
          <w:szCs w:val="28"/>
        </w:rPr>
        <w:t xml:space="preserve"> 10, 11 пункта 10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несоответствие получателя субсидии категории, указанной в пункте 5 настоящего Порядка;</w:t>
      </w:r>
    </w:p>
    <w:p w:rsidR="00677AA5" w:rsidRPr="00056F2D" w:rsidRDefault="002E40A1" w:rsidP="000C4C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77AA5" w:rsidRPr="00056F2D">
        <w:rPr>
          <w:rFonts w:ascii="Times New Roman" w:hAnsi="Times New Roman" w:cs="Times New Roman"/>
          <w:sz w:val="28"/>
          <w:szCs w:val="28"/>
        </w:rPr>
        <w:t>непредставления (представления не в полном объеме) документов, указанных в объявлении;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несоответствия представленной получателем субсидии заявки и (или) документов требованиям, установленным в объявлении;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недостоверность информации, содержащейся в документах, представленных в составе заявки;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подача получателем субсидии заявки после даты и (или) времени, </w:t>
      </w:r>
      <w:proofErr w:type="gramStart"/>
      <w:r w:rsidRPr="00056F2D">
        <w:rPr>
          <w:rFonts w:ascii="Times New Roman" w:hAnsi="Times New Roman" w:cs="Times New Roman"/>
          <w:sz w:val="28"/>
          <w:szCs w:val="28"/>
        </w:rPr>
        <w:t>определенных</w:t>
      </w:r>
      <w:proofErr w:type="gramEnd"/>
      <w:r w:rsidRPr="00056F2D">
        <w:rPr>
          <w:rFonts w:ascii="Times New Roman" w:hAnsi="Times New Roman" w:cs="Times New Roman"/>
          <w:sz w:val="28"/>
          <w:szCs w:val="28"/>
        </w:rPr>
        <w:t xml:space="preserve"> для подачи заявки в объявлении.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При отсутствии оснований для отклонения заявки, предусмотренных настоящим пунктом, подавший ее получатель субсидии считается допущенным к отбору.</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29</w:t>
      </w:r>
      <w:r w:rsidR="002E40A1">
        <w:rPr>
          <w:rFonts w:ascii="Times New Roman" w:hAnsi="Times New Roman" w:cs="Times New Roman"/>
          <w:sz w:val="28"/>
          <w:szCs w:val="28"/>
        </w:rPr>
        <w:t>. </w:t>
      </w:r>
      <w:r w:rsidRPr="00056F2D">
        <w:rPr>
          <w:rFonts w:ascii="Times New Roman" w:hAnsi="Times New Roman" w:cs="Times New Roman"/>
          <w:sz w:val="28"/>
          <w:szCs w:val="28"/>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получателю субсидии о признании его заявки надлежащей или об отклонении его заявки с указанием оснований для отклонения.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lastRenderedPageBreak/>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или уполномоченного лица в системе «Электронный бюджет», а также размещается на едином портале не позднее рабочего дня, следующего за днем его подписания.</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30.</w:t>
      </w:r>
      <w:r w:rsidR="00A9711F">
        <w:rPr>
          <w:rFonts w:ascii="Times New Roman" w:hAnsi="Times New Roman" w:cs="Times New Roman"/>
          <w:sz w:val="28"/>
          <w:szCs w:val="28"/>
        </w:rPr>
        <w:t> </w:t>
      </w:r>
      <w:proofErr w:type="gramStart"/>
      <w:r w:rsidRPr="00056F2D">
        <w:rPr>
          <w:rFonts w:ascii="Times New Roman" w:hAnsi="Times New Roman" w:cs="Times New Roman"/>
          <w:sz w:val="28"/>
          <w:szCs w:val="28"/>
        </w:rPr>
        <w:t>В случае если в целях полного, всестороннего и объективного рассмотрения заявки необходимо получение информации и документов от получателя субсидии для разъяснений по представленным им документам и информации, Министерством осуществляется запрос у получателя субсидии разъяснения в отношении документов и информации с использованием системы «Электронный бюджет», направляемый при необходимости в равной мере всем получателям субсидии.</w:t>
      </w:r>
      <w:proofErr w:type="gramEnd"/>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В запросе Министерством устанавливается срок представления получателем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Получатель субсидии формирует и представляет в систему «Электронный бюджет» информацию и документы в сроки, установленные соответствующим запросом.</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В случае если получатель субсидии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w:t>
      </w:r>
      <w:hyperlink w:anchor="P194">
        <w:r w:rsidRPr="00056F2D">
          <w:rPr>
            <w:rFonts w:ascii="Times New Roman" w:hAnsi="Times New Roman" w:cs="Times New Roman"/>
            <w:sz w:val="28"/>
            <w:szCs w:val="28"/>
          </w:rPr>
          <w:t>пунктом 34</w:t>
        </w:r>
      </w:hyperlink>
      <w:r w:rsidRPr="00056F2D">
        <w:rPr>
          <w:rFonts w:ascii="Times New Roman" w:hAnsi="Times New Roman" w:cs="Times New Roman"/>
          <w:sz w:val="28"/>
          <w:szCs w:val="28"/>
        </w:rPr>
        <w:t xml:space="preserve"> настоящего Порядка.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31. Отбор признается несостоявшимся в следующих случаях:</w:t>
      </w:r>
    </w:p>
    <w:p w:rsidR="00677AA5" w:rsidRPr="00056F2D" w:rsidRDefault="00677AA5" w:rsidP="000C4C9F">
      <w:pPr>
        <w:pStyle w:val="ConsPlusNormal"/>
        <w:ind w:firstLine="709"/>
        <w:jc w:val="both"/>
        <w:rPr>
          <w:rFonts w:ascii="Times New Roman" w:hAnsi="Times New Roman" w:cs="Times New Roman"/>
          <w:sz w:val="28"/>
          <w:szCs w:val="28"/>
        </w:rPr>
      </w:pPr>
      <w:bookmarkStart w:id="9" w:name="P188"/>
      <w:bookmarkEnd w:id="9"/>
      <w:r w:rsidRPr="00056F2D">
        <w:rPr>
          <w:rFonts w:ascii="Times New Roman" w:hAnsi="Times New Roman" w:cs="Times New Roman"/>
          <w:sz w:val="28"/>
          <w:szCs w:val="28"/>
        </w:rPr>
        <w:t>1) по окончании срока подачи заявок не подано ни одной заявки;</w:t>
      </w:r>
    </w:p>
    <w:p w:rsidR="00677AA5" w:rsidRPr="00056F2D" w:rsidRDefault="00677AA5" w:rsidP="000C4C9F">
      <w:pPr>
        <w:pStyle w:val="ConsPlusNormal"/>
        <w:ind w:firstLine="709"/>
        <w:jc w:val="both"/>
        <w:rPr>
          <w:rFonts w:ascii="Times New Roman" w:hAnsi="Times New Roman" w:cs="Times New Roman"/>
          <w:sz w:val="28"/>
          <w:szCs w:val="28"/>
        </w:rPr>
      </w:pPr>
      <w:bookmarkStart w:id="10" w:name="P189"/>
      <w:bookmarkEnd w:id="10"/>
      <w:r w:rsidRPr="00056F2D">
        <w:rPr>
          <w:rFonts w:ascii="Times New Roman" w:hAnsi="Times New Roman" w:cs="Times New Roman"/>
          <w:sz w:val="28"/>
          <w:szCs w:val="28"/>
        </w:rPr>
        <w:t>2) по результатам рассмотрения заявок отклонены все заявки.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В случае признания отбора несостоявшимся Министерством на едином портале размещается информация о признании отбора несостоявшимся с указанием причины признания отбора несостоявшимся.</w:t>
      </w:r>
    </w:p>
    <w:p w:rsidR="00677AA5" w:rsidRPr="00056F2D" w:rsidRDefault="00677AA5" w:rsidP="000C4C9F">
      <w:pPr>
        <w:pStyle w:val="ConsPlusNormal"/>
        <w:ind w:firstLine="709"/>
        <w:jc w:val="both"/>
        <w:rPr>
          <w:rFonts w:ascii="Times New Roman" w:hAnsi="Times New Roman" w:cs="Times New Roman"/>
          <w:sz w:val="28"/>
          <w:szCs w:val="28"/>
        </w:rPr>
      </w:pPr>
      <w:proofErr w:type="gramStart"/>
      <w:r w:rsidRPr="00056F2D">
        <w:rPr>
          <w:rFonts w:ascii="Times New Roman" w:hAnsi="Times New Roman" w:cs="Times New Roman"/>
          <w:sz w:val="28"/>
          <w:szCs w:val="28"/>
        </w:rPr>
        <w:t>В случае признания отбора несостоя</w:t>
      </w:r>
      <w:r w:rsidR="002E40A1">
        <w:rPr>
          <w:rFonts w:ascii="Times New Roman" w:hAnsi="Times New Roman" w:cs="Times New Roman"/>
          <w:sz w:val="28"/>
          <w:szCs w:val="28"/>
        </w:rPr>
        <w:t xml:space="preserve">вшимся по основаниям, указанным </w:t>
      </w:r>
      <w:r w:rsidRPr="00A9711F">
        <w:rPr>
          <w:rFonts w:ascii="Times New Roman" w:hAnsi="Times New Roman" w:cs="Times New Roman"/>
          <w:spacing w:val="-4"/>
          <w:sz w:val="28"/>
          <w:szCs w:val="28"/>
        </w:rPr>
        <w:t xml:space="preserve">в </w:t>
      </w:r>
      <w:hyperlink w:anchor="P188">
        <w:r w:rsidRPr="00A9711F">
          <w:rPr>
            <w:rFonts w:ascii="Times New Roman" w:hAnsi="Times New Roman" w:cs="Times New Roman"/>
            <w:spacing w:val="-4"/>
            <w:sz w:val="28"/>
            <w:szCs w:val="28"/>
          </w:rPr>
          <w:t>подпунктах 1</w:t>
        </w:r>
      </w:hyperlink>
      <w:r w:rsidRPr="00A9711F">
        <w:rPr>
          <w:rFonts w:ascii="Times New Roman" w:hAnsi="Times New Roman" w:cs="Times New Roman"/>
          <w:spacing w:val="-4"/>
          <w:sz w:val="28"/>
          <w:szCs w:val="28"/>
        </w:rPr>
        <w:t xml:space="preserve">, </w:t>
      </w:r>
      <w:hyperlink w:anchor="P189">
        <w:r w:rsidRPr="00A9711F">
          <w:rPr>
            <w:rFonts w:ascii="Times New Roman" w:hAnsi="Times New Roman" w:cs="Times New Roman"/>
            <w:spacing w:val="-4"/>
            <w:sz w:val="28"/>
            <w:szCs w:val="28"/>
          </w:rPr>
          <w:t>2</w:t>
        </w:r>
      </w:hyperlink>
      <w:r w:rsidRPr="00A9711F">
        <w:rPr>
          <w:rFonts w:ascii="Times New Roman" w:hAnsi="Times New Roman" w:cs="Times New Roman"/>
          <w:spacing w:val="-4"/>
          <w:sz w:val="28"/>
          <w:szCs w:val="28"/>
        </w:rPr>
        <w:t xml:space="preserve"> настоящего пункта, Министерство в течение</w:t>
      </w:r>
      <w:r w:rsidR="00A9711F" w:rsidRPr="00A9711F">
        <w:rPr>
          <w:rFonts w:ascii="Times New Roman" w:hAnsi="Times New Roman" w:cs="Times New Roman"/>
          <w:spacing w:val="-4"/>
          <w:sz w:val="28"/>
          <w:szCs w:val="28"/>
        </w:rPr>
        <w:t xml:space="preserve"> </w:t>
      </w:r>
      <w:r w:rsidRPr="00A9711F">
        <w:rPr>
          <w:rFonts w:ascii="Times New Roman" w:hAnsi="Times New Roman" w:cs="Times New Roman"/>
          <w:spacing w:val="-4"/>
          <w:sz w:val="28"/>
          <w:szCs w:val="28"/>
        </w:rPr>
        <w:t>30 календарных</w:t>
      </w:r>
      <w:r w:rsidRPr="00056F2D">
        <w:rPr>
          <w:rFonts w:ascii="Times New Roman" w:hAnsi="Times New Roman" w:cs="Times New Roman"/>
          <w:sz w:val="28"/>
          <w:szCs w:val="28"/>
        </w:rPr>
        <w:t xml:space="preserve"> дней, следующих за днем признания отбора несостоявшимся, принимает решение о проведении нового отбора.</w:t>
      </w:r>
      <w:proofErr w:type="gramEnd"/>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32.</w:t>
      </w:r>
      <w:r w:rsidR="002E40A1">
        <w:rPr>
          <w:rFonts w:ascii="Times New Roman" w:hAnsi="Times New Roman" w:cs="Times New Roman"/>
          <w:sz w:val="28"/>
          <w:szCs w:val="28"/>
        </w:rPr>
        <w:t> </w:t>
      </w:r>
      <w:r w:rsidRPr="00056F2D">
        <w:rPr>
          <w:rFonts w:ascii="Times New Roman" w:hAnsi="Times New Roman" w:cs="Times New Roman"/>
          <w:sz w:val="28"/>
          <w:szCs w:val="28"/>
        </w:rPr>
        <w:t>Ранжирование поступивших заявок осуществляется исходя из очередности поступления заявок.</w:t>
      </w:r>
    </w:p>
    <w:p w:rsidR="00677AA5" w:rsidRPr="00056F2D" w:rsidRDefault="00677AA5" w:rsidP="000C4C9F">
      <w:pPr>
        <w:pStyle w:val="ConsPlusNormal"/>
        <w:ind w:firstLine="709"/>
        <w:jc w:val="both"/>
        <w:rPr>
          <w:rFonts w:ascii="Times New Roman" w:hAnsi="Times New Roman" w:cs="Times New Roman"/>
          <w:sz w:val="28"/>
          <w:szCs w:val="28"/>
        </w:rPr>
      </w:pPr>
      <w:bookmarkStart w:id="11" w:name="P193"/>
      <w:bookmarkEnd w:id="11"/>
      <w:r w:rsidRPr="00056F2D">
        <w:rPr>
          <w:rFonts w:ascii="Times New Roman" w:hAnsi="Times New Roman" w:cs="Times New Roman"/>
          <w:sz w:val="28"/>
          <w:szCs w:val="28"/>
        </w:rPr>
        <w:t>33</w:t>
      </w:r>
      <w:r w:rsidR="002E40A1">
        <w:rPr>
          <w:rFonts w:ascii="Times New Roman" w:hAnsi="Times New Roman" w:cs="Times New Roman"/>
          <w:sz w:val="28"/>
          <w:szCs w:val="28"/>
        </w:rPr>
        <w:t>. </w:t>
      </w:r>
      <w:r w:rsidRPr="00056F2D">
        <w:rPr>
          <w:rFonts w:ascii="Times New Roman" w:hAnsi="Times New Roman" w:cs="Times New Roman"/>
          <w:sz w:val="28"/>
          <w:szCs w:val="28"/>
        </w:rPr>
        <w:t>Победителями отбора признаются получатели субсидии,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w:t>
      </w:r>
    </w:p>
    <w:p w:rsidR="00677AA5" w:rsidRPr="00056F2D" w:rsidRDefault="00677AA5" w:rsidP="000C4C9F">
      <w:pPr>
        <w:pStyle w:val="ConsPlusNormal"/>
        <w:ind w:firstLine="709"/>
        <w:jc w:val="both"/>
        <w:rPr>
          <w:rFonts w:ascii="Times New Roman" w:hAnsi="Times New Roman" w:cs="Times New Roman"/>
          <w:sz w:val="28"/>
          <w:szCs w:val="28"/>
        </w:rPr>
      </w:pPr>
      <w:bookmarkStart w:id="12" w:name="P194"/>
      <w:bookmarkEnd w:id="12"/>
      <w:r w:rsidRPr="00056F2D">
        <w:rPr>
          <w:rFonts w:ascii="Times New Roman" w:hAnsi="Times New Roman" w:cs="Times New Roman"/>
          <w:sz w:val="28"/>
          <w:szCs w:val="28"/>
        </w:rPr>
        <w:t>34.</w:t>
      </w:r>
      <w:r w:rsidR="002E40A1">
        <w:rPr>
          <w:rFonts w:ascii="Times New Roman" w:hAnsi="Times New Roman" w:cs="Times New Roman"/>
          <w:sz w:val="28"/>
          <w:szCs w:val="28"/>
        </w:rPr>
        <w:t> </w:t>
      </w:r>
      <w:r w:rsidRPr="00056F2D">
        <w:rPr>
          <w:rFonts w:ascii="Times New Roman" w:hAnsi="Times New Roman" w:cs="Times New Roman"/>
          <w:sz w:val="28"/>
          <w:szCs w:val="28"/>
        </w:rPr>
        <w:t>В целях завершения отбора и определения получателей субсидии формируется протокол подведения итогов отбора, включающий информацию:</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о дате, времени и месте проведения рассмотрения заявок;</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lastRenderedPageBreak/>
        <w:t>- о получателях субсидии, заявки которых были рассмотрены;</w:t>
      </w:r>
    </w:p>
    <w:p w:rsidR="00677AA5" w:rsidRPr="00056F2D" w:rsidRDefault="002E40A1" w:rsidP="000C4C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77AA5" w:rsidRPr="00056F2D">
        <w:rPr>
          <w:rFonts w:ascii="Times New Roman" w:hAnsi="Times New Roman" w:cs="Times New Roman"/>
          <w:sz w:val="28"/>
          <w:szCs w:val="28"/>
        </w:rPr>
        <w:t>о получателях субсидии, заявки которых были отклонены, с указанием причин их отклонения, в том числе положений объявления, которым не соответствуют заявки;</w:t>
      </w:r>
    </w:p>
    <w:p w:rsidR="00677AA5" w:rsidRPr="00056F2D" w:rsidRDefault="002E40A1" w:rsidP="000C4C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77AA5" w:rsidRPr="00056F2D">
        <w:rPr>
          <w:rFonts w:ascii="Times New Roman" w:hAnsi="Times New Roman" w:cs="Times New Roman"/>
          <w:sz w:val="28"/>
          <w:szCs w:val="28"/>
        </w:rPr>
        <w:t>наименование получателей субсидии, с которыми заключается Соглашение, и размер предоставляемой им субсидии.</w:t>
      </w:r>
    </w:p>
    <w:p w:rsidR="00677AA5" w:rsidRPr="00056F2D" w:rsidRDefault="002E40A1" w:rsidP="000C4C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w:t>
      </w:r>
      <w:r w:rsidR="00677AA5" w:rsidRPr="00056F2D">
        <w:rPr>
          <w:rFonts w:ascii="Times New Roman" w:hAnsi="Times New Roman" w:cs="Times New Roman"/>
          <w:sz w:val="28"/>
          <w:szCs w:val="28"/>
        </w:rPr>
        <w:t>Способ распределения субсидии в рамках отбора − с учетом ранжирования заявок исходя из очередности их поступления до достижения предельного объема распределяемой субсидии, указанного в объявлении.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36</w:t>
      </w:r>
      <w:r w:rsidR="002E40A1">
        <w:rPr>
          <w:rFonts w:ascii="Times New Roman" w:hAnsi="Times New Roman" w:cs="Times New Roman"/>
          <w:sz w:val="28"/>
          <w:szCs w:val="28"/>
        </w:rPr>
        <w:t>. </w:t>
      </w:r>
      <w:r w:rsidRPr="00056F2D">
        <w:rPr>
          <w:rFonts w:ascii="Times New Roman" w:hAnsi="Times New Roman" w:cs="Times New Roman"/>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или уполномоченного лица в системе «Электронный бюджет».</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Протокол подведения итогов отбора размещается на едином портале не позднее рабочего дня, следующего за днем его подписания, а также на официальном сайте Министерства.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37</w:t>
      </w:r>
      <w:r w:rsidR="002E40A1">
        <w:rPr>
          <w:rFonts w:ascii="Times New Roman" w:hAnsi="Times New Roman" w:cs="Times New Roman"/>
          <w:sz w:val="28"/>
          <w:szCs w:val="28"/>
        </w:rPr>
        <w:t>. </w:t>
      </w:r>
      <w:r w:rsidRPr="00056F2D">
        <w:rPr>
          <w:rFonts w:ascii="Times New Roman" w:hAnsi="Times New Roman" w:cs="Times New Roman"/>
          <w:sz w:val="28"/>
          <w:szCs w:val="28"/>
        </w:rPr>
        <w:t>Субсидия предоставляется получателю субсидии, признанному победителем по итогам отбора.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Соглашение заключается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Министерство в течение 5 рабочих дней, следующих за днем размещения на едином портале протокола подведения итогов отбора, направляет получателю субсидии на подписание Соглашение в систему «Электронный бюджет».</w:t>
      </w:r>
    </w:p>
    <w:p w:rsidR="00677AA5" w:rsidRPr="00056F2D" w:rsidRDefault="00677AA5" w:rsidP="000C4C9F">
      <w:pPr>
        <w:pStyle w:val="ConsPlusNormal"/>
        <w:ind w:firstLine="709"/>
        <w:jc w:val="both"/>
        <w:rPr>
          <w:rFonts w:ascii="Times New Roman" w:hAnsi="Times New Roman" w:cs="Times New Roman"/>
          <w:sz w:val="28"/>
          <w:szCs w:val="28"/>
        </w:rPr>
      </w:pPr>
      <w:bookmarkStart w:id="13" w:name="P205"/>
      <w:bookmarkEnd w:id="13"/>
      <w:r w:rsidRPr="00056F2D">
        <w:rPr>
          <w:rFonts w:ascii="Times New Roman" w:hAnsi="Times New Roman" w:cs="Times New Roman"/>
          <w:sz w:val="28"/>
          <w:szCs w:val="28"/>
        </w:rPr>
        <w:t>38</w:t>
      </w:r>
      <w:r w:rsidR="002E40A1">
        <w:rPr>
          <w:rFonts w:ascii="Times New Roman" w:hAnsi="Times New Roman" w:cs="Times New Roman"/>
          <w:sz w:val="28"/>
          <w:szCs w:val="28"/>
        </w:rPr>
        <w:t>. </w:t>
      </w:r>
      <w:r w:rsidRPr="00056F2D">
        <w:rPr>
          <w:rFonts w:ascii="Times New Roman" w:hAnsi="Times New Roman" w:cs="Times New Roman"/>
          <w:sz w:val="28"/>
          <w:szCs w:val="28"/>
        </w:rPr>
        <w:t>По результатам отбора в течение 5 рабочих дней со дня поступления Соглашения на подписание в систему «Электронный бюджет» с получателем субсидии заключается Соглашение.</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Соглашение, дополнительное соглашение к Соглашению, в том числе дополнительное соглашение о расторжении Соглашения, заключаются в системе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39</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Министерство отказывается от предоставления субсидии и последующего заключения Соглашения с получателем </w:t>
      </w:r>
      <w:proofErr w:type="gramStart"/>
      <w:r w:rsidRPr="00056F2D">
        <w:rPr>
          <w:rFonts w:ascii="Times New Roman" w:hAnsi="Times New Roman" w:cs="Times New Roman"/>
          <w:sz w:val="28"/>
          <w:szCs w:val="28"/>
        </w:rPr>
        <w:t>субсидии</w:t>
      </w:r>
      <w:proofErr w:type="gramEnd"/>
      <w:r w:rsidRPr="00056F2D">
        <w:rPr>
          <w:rFonts w:ascii="Times New Roman" w:hAnsi="Times New Roman" w:cs="Times New Roman"/>
          <w:sz w:val="28"/>
          <w:szCs w:val="28"/>
        </w:rPr>
        <w:t xml:space="preserve"> в случае несоответствия представленных им документов требованиям, указанным в объявлении, или непредставления (представления не в полном объеме) данных документов, а также при установлении факта недостоверности представленной получателем субсидии информации.</w:t>
      </w:r>
    </w:p>
    <w:p w:rsidR="00677AA5" w:rsidRPr="00056F2D" w:rsidRDefault="00677AA5" w:rsidP="000C4C9F">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В случае отказа от предоставления субсидии и последующего заключения Соглашения Министерство в течение 3 рабочих дней уведомляет получателя субсидии о принятом решении посредством направления получателю субсидии по электронной почте, указанной в заявке,  </w:t>
      </w:r>
      <w:r w:rsidRPr="00056F2D">
        <w:rPr>
          <w:rFonts w:ascii="Times New Roman" w:hAnsi="Times New Roman" w:cs="Times New Roman"/>
          <w:sz w:val="28"/>
          <w:szCs w:val="28"/>
        </w:rPr>
        <w:lastRenderedPageBreak/>
        <w:t>соответствующего уведомления с указанием причин отказа.</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При наличии технической возможности направление уведомления, предусмотренного настоящим пунктом, осуществляется в системе «Электронный бюджет».</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40.</w:t>
      </w:r>
      <w:r w:rsidR="002E40A1">
        <w:rPr>
          <w:rFonts w:ascii="Times New Roman" w:hAnsi="Times New Roman" w:cs="Times New Roman"/>
          <w:sz w:val="28"/>
          <w:szCs w:val="28"/>
        </w:rPr>
        <w:t> </w:t>
      </w:r>
      <w:proofErr w:type="gramStart"/>
      <w:r w:rsidRPr="00056F2D">
        <w:rPr>
          <w:rFonts w:ascii="Times New Roman" w:hAnsi="Times New Roman" w:cs="Times New Roman"/>
          <w:sz w:val="28"/>
          <w:szCs w:val="28"/>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получателями субсидии, увеличения лимитов бюджетных обязательств, отказа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roofErr w:type="gramEnd"/>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41</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В случаях увеличения Министерству лимитов бюджетных обязательств на предоставление субсидии в пределах текущего финансового года, отказа получателя субсидии от заключения Соглашения, расторжения Соглашения с получателем субсидии и наличия получателей субсидии, прошедших отбор 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w:t>
      </w:r>
      <w:proofErr w:type="gramStart"/>
      <w:r w:rsidRPr="00056F2D">
        <w:rPr>
          <w:rFonts w:ascii="Times New Roman" w:hAnsi="Times New Roman" w:cs="Times New Roman"/>
          <w:sz w:val="28"/>
          <w:szCs w:val="28"/>
        </w:rPr>
        <w:t>отбора</w:t>
      </w:r>
      <w:proofErr w:type="gramEnd"/>
      <w:r w:rsidRPr="00056F2D">
        <w:rPr>
          <w:rFonts w:ascii="Times New Roman" w:hAnsi="Times New Roman" w:cs="Times New Roman"/>
          <w:sz w:val="28"/>
          <w:szCs w:val="28"/>
        </w:rPr>
        <w:t xml:space="preserve"> с учетом присвоенного ранее номера в рейтинге или по решению Министерства может направляться получателям субсидии предложение об увеличении размера субсидии и значения результата предоставления субсидии.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42.</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Получатель субсидии признается уклонившимся от заключения Соглашения в случае, если не подписал Соглашение в течение срока, указанного в соответствии с </w:t>
      </w:r>
      <w:hyperlink w:anchor="P205">
        <w:r w:rsidRPr="00056F2D">
          <w:rPr>
            <w:rFonts w:ascii="Times New Roman" w:hAnsi="Times New Roman" w:cs="Times New Roman"/>
            <w:sz w:val="28"/>
            <w:szCs w:val="28"/>
          </w:rPr>
          <w:t>пунктом 38</w:t>
        </w:r>
      </w:hyperlink>
      <w:r w:rsidRPr="00056F2D">
        <w:rPr>
          <w:rFonts w:ascii="Times New Roman" w:hAnsi="Times New Roman" w:cs="Times New Roman"/>
          <w:sz w:val="28"/>
          <w:szCs w:val="28"/>
        </w:rPr>
        <w:t xml:space="preserve"> настоящего Порядка, и не направил возражения по проекту Соглашения.</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43.</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Соглашение </w:t>
      </w:r>
      <w:proofErr w:type="gramStart"/>
      <w:r w:rsidRPr="00056F2D">
        <w:rPr>
          <w:rFonts w:ascii="Times New Roman" w:hAnsi="Times New Roman" w:cs="Times New Roman"/>
          <w:sz w:val="28"/>
          <w:szCs w:val="28"/>
        </w:rPr>
        <w:t>включает</w:t>
      </w:r>
      <w:proofErr w:type="gramEnd"/>
      <w:r w:rsidRPr="00056F2D">
        <w:rPr>
          <w:rFonts w:ascii="Times New Roman" w:hAnsi="Times New Roman" w:cs="Times New Roman"/>
          <w:sz w:val="28"/>
          <w:szCs w:val="28"/>
        </w:rPr>
        <w:t xml:space="preserve"> в том числе условие о согласовании новых условий Соглашения или о расторжении Соглашения при </w:t>
      </w:r>
      <w:proofErr w:type="spellStart"/>
      <w:r w:rsidRPr="00056F2D">
        <w:rPr>
          <w:rFonts w:ascii="Times New Roman" w:hAnsi="Times New Roman" w:cs="Times New Roman"/>
          <w:sz w:val="28"/>
          <w:szCs w:val="28"/>
        </w:rPr>
        <w:t>недостижении</w:t>
      </w:r>
      <w:proofErr w:type="spellEnd"/>
      <w:r w:rsidRPr="00056F2D">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44</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В Соглашение включается положение о согласии получателя субсидии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16">
        <w:r w:rsidRPr="00056F2D">
          <w:rPr>
            <w:rFonts w:ascii="Times New Roman" w:hAnsi="Times New Roman" w:cs="Times New Roman"/>
            <w:sz w:val="28"/>
            <w:szCs w:val="28"/>
          </w:rPr>
          <w:t>статьями 268.1</w:t>
        </w:r>
      </w:hyperlink>
      <w:r w:rsidRPr="00056F2D">
        <w:rPr>
          <w:rFonts w:ascii="Times New Roman" w:hAnsi="Times New Roman" w:cs="Times New Roman"/>
          <w:sz w:val="28"/>
          <w:szCs w:val="28"/>
        </w:rPr>
        <w:t xml:space="preserve"> и </w:t>
      </w:r>
      <w:hyperlink r:id="rId17">
        <w:r w:rsidRPr="00056F2D">
          <w:rPr>
            <w:rFonts w:ascii="Times New Roman" w:hAnsi="Times New Roman" w:cs="Times New Roman"/>
            <w:sz w:val="28"/>
            <w:szCs w:val="28"/>
          </w:rPr>
          <w:t>269.2</w:t>
        </w:r>
      </w:hyperlink>
      <w:r w:rsidRPr="00056F2D">
        <w:rPr>
          <w:rFonts w:ascii="Times New Roman" w:hAnsi="Times New Roman" w:cs="Times New Roman"/>
          <w:sz w:val="28"/>
          <w:szCs w:val="28"/>
        </w:rPr>
        <w:t xml:space="preserve"> Бюджетного кодекса Российской Федерации.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45</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Внесение изменений в Соглашение или его расторжение </w:t>
      </w:r>
      <w:r w:rsidRPr="002E40A1">
        <w:rPr>
          <w:rFonts w:ascii="Times New Roman" w:hAnsi="Times New Roman" w:cs="Times New Roman"/>
          <w:spacing w:val="-4"/>
          <w:sz w:val="28"/>
          <w:szCs w:val="28"/>
        </w:rPr>
        <w:t>осуществляется в случаях, предусмотренных действующим законодательством</w:t>
      </w:r>
      <w:r w:rsidRPr="00056F2D">
        <w:rPr>
          <w:rFonts w:ascii="Times New Roman" w:hAnsi="Times New Roman" w:cs="Times New Roman"/>
          <w:sz w:val="28"/>
          <w:szCs w:val="28"/>
        </w:rPr>
        <w:t xml:space="preserve"> Российской Федерации, путем заключения дополнительного соглашения о внесении изменений в Соглашение или о его расторжении.</w:t>
      </w:r>
    </w:p>
    <w:p w:rsidR="00677AA5"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90339" w:rsidRPr="00590339" w:rsidRDefault="00590339" w:rsidP="00CA6B8A">
      <w:pPr>
        <w:widowControl w:val="0"/>
        <w:autoSpaceDE w:val="0"/>
        <w:autoSpaceDN w:val="0"/>
        <w:spacing w:line="223" w:lineRule="auto"/>
        <w:ind w:firstLine="709"/>
        <w:jc w:val="both"/>
        <w:rPr>
          <w:rFonts w:ascii="Times New Roman" w:hAnsi="Times New Roman"/>
          <w:sz w:val="28"/>
          <w:szCs w:val="28"/>
        </w:rPr>
      </w:pPr>
      <w:proofErr w:type="gramStart"/>
      <w:r w:rsidRPr="00590339">
        <w:rPr>
          <w:rFonts w:ascii="Times New Roman" w:hAnsi="Times New Roman" w:cs="Calibri"/>
          <w:sz w:val="28"/>
          <w:szCs w:val="28"/>
        </w:rPr>
        <w:lastRenderedPageBreak/>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590339">
        <w:rPr>
          <w:rFonts w:ascii="Times New Roman" w:hAnsi="Times New Roman" w:cs="Calibri"/>
          <w:sz w:val="28"/>
          <w:szCs w:val="28"/>
        </w:rPr>
        <w:t xml:space="preserve">, и </w:t>
      </w:r>
      <w:proofErr w:type="gramStart"/>
      <w:r w:rsidRPr="00590339">
        <w:rPr>
          <w:rFonts w:ascii="Times New Roman" w:hAnsi="Times New Roman" w:cs="Calibri"/>
          <w:sz w:val="28"/>
          <w:szCs w:val="28"/>
        </w:rPr>
        <w:t>возврате</w:t>
      </w:r>
      <w:proofErr w:type="gramEnd"/>
      <w:r w:rsidRPr="00590339">
        <w:rPr>
          <w:rFonts w:ascii="Times New Roman" w:hAnsi="Times New Roman" w:cs="Calibri"/>
          <w:sz w:val="28"/>
          <w:szCs w:val="28"/>
        </w:rPr>
        <w:t xml:space="preserve"> неиспользованного остатка субсидии в бюджет Рязанской области.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46.</w:t>
      </w:r>
      <w:r w:rsidR="002E40A1">
        <w:rPr>
          <w:rFonts w:ascii="Times New Roman" w:hAnsi="Times New Roman" w:cs="Times New Roman"/>
          <w:sz w:val="28"/>
          <w:szCs w:val="28"/>
        </w:rPr>
        <w:t> </w:t>
      </w:r>
      <w:r w:rsidRPr="00056F2D">
        <w:rPr>
          <w:rFonts w:ascii="Times New Roman" w:hAnsi="Times New Roman" w:cs="Times New Roman"/>
          <w:sz w:val="28"/>
          <w:szCs w:val="28"/>
        </w:rPr>
        <w:t>Перечисление средств субсидии получателям субсидии осуществляется не позднее 10-го рабочего дня, следующего за днем принятия решения о ее предоставлении, но не позднее последнего рабочего дня текущего финансового года.</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Перечисление средств субсидии получателю субсидии осуществляется на расчетный или корреспондентский счет, открытый получателем субсидии в учреждении Центрального банка Российской Федерации или в кредитной организации.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bookmarkStart w:id="14" w:name="P220"/>
      <w:bookmarkEnd w:id="14"/>
      <w:r w:rsidRPr="00056F2D">
        <w:rPr>
          <w:rFonts w:ascii="Times New Roman" w:hAnsi="Times New Roman" w:cs="Times New Roman"/>
          <w:sz w:val="28"/>
          <w:szCs w:val="28"/>
        </w:rPr>
        <w:t>47</w:t>
      </w:r>
      <w:r w:rsidR="002E40A1">
        <w:rPr>
          <w:rFonts w:ascii="Times New Roman" w:hAnsi="Times New Roman" w:cs="Times New Roman"/>
          <w:sz w:val="28"/>
          <w:szCs w:val="28"/>
        </w:rPr>
        <w:t>. </w:t>
      </w:r>
      <w:r w:rsidRPr="00056F2D">
        <w:rPr>
          <w:rFonts w:ascii="Times New Roman" w:hAnsi="Times New Roman" w:cs="Times New Roman"/>
          <w:sz w:val="28"/>
          <w:szCs w:val="28"/>
        </w:rPr>
        <w:t>Получатель субсидии ежеквартально в срок не позднее 10 числа месяца, следующего за отчетным кварталом, (по итогам отчетного года − не позднее 5 рабочего дня года, следующего за годом предоставления субсидии) представляет в Министерство отчет о достижении значений результата предоставления субсидии и характеристики в системе «Электронный бюджет» по форме, установленной Соглашением.</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Министерство осуществляет проверку и принятие отчета, представленного получателем субсидии в соответствии с настоящим пунктом не позднее 10 рабочего дня, следующего за днем его представления.</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48.</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Получатель субсидии несет ответственность в соответствии с действующим законодательством Российской </w:t>
      </w:r>
      <w:proofErr w:type="gramStart"/>
      <w:r w:rsidRPr="00056F2D">
        <w:rPr>
          <w:rFonts w:ascii="Times New Roman" w:hAnsi="Times New Roman" w:cs="Times New Roman"/>
          <w:sz w:val="28"/>
          <w:szCs w:val="28"/>
        </w:rPr>
        <w:t>Федерации</w:t>
      </w:r>
      <w:proofErr w:type="gramEnd"/>
      <w:r w:rsidRPr="00056F2D">
        <w:rPr>
          <w:rFonts w:ascii="Times New Roman" w:hAnsi="Times New Roman" w:cs="Times New Roman"/>
          <w:sz w:val="28"/>
          <w:szCs w:val="28"/>
        </w:rPr>
        <w:t xml:space="preserve"> за достоверность представляемой в Министерство документации (информации).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Проверка условий, предусмотренных подпунктами </w:t>
      </w:r>
      <w:hyperlink w:anchor="P68">
        <w:r w:rsidRPr="00056F2D">
          <w:rPr>
            <w:rFonts w:ascii="Times New Roman" w:hAnsi="Times New Roman" w:cs="Times New Roman"/>
            <w:sz w:val="28"/>
            <w:szCs w:val="28"/>
          </w:rPr>
          <w:t>10, 11 пункта 10</w:t>
        </w:r>
      </w:hyperlink>
      <w:r w:rsidRPr="00056F2D">
        <w:rPr>
          <w:rFonts w:ascii="Times New Roman" w:hAnsi="Times New Roman" w:cs="Times New Roman"/>
          <w:sz w:val="28"/>
          <w:szCs w:val="28"/>
        </w:rPr>
        <w:t xml:space="preserve"> настоящего Порядка, в части достижения значений результата предоставления субсидии и характеристики проводится Министерством на основании отчета, представленного получателем субсидии в соответствии с </w:t>
      </w:r>
      <w:hyperlink w:anchor="P220">
        <w:r w:rsidRPr="00056F2D">
          <w:rPr>
            <w:rFonts w:ascii="Times New Roman" w:hAnsi="Times New Roman" w:cs="Times New Roman"/>
            <w:sz w:val="28"/>
            <w:szCs w:val="28"/>
          </w:rPr>
          <w:t>пунктом 47</w:t>
        </w:r>
      </w:hyperlink>
      <w:r w:rsidRPr="00056F2D">
        <w:rPr>
          <w:rFonts w:ascii="Times New Roman" w:hAnsi="Times New Roman" w:cs="Times New Roman"/>
          <w:sz w:val="28"/>
          <w:szCs w:val="28"/>
        </w:rPr>
        <w:t xml:space="preserve"> настоящего Порядка, в течение 10 рабочих дней со дня его принятия.</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Для проведения проверки Министерство издает правовой акт, в котором указываются:</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даты начала и окончания проверки;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цель и предмет проведения проверки;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наименование получателя субсидии;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перечень должностных лиц Министерства, участвующих в проведении проверки.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lastRenderedPageBreak/>
        <w:t>49</w:t>
      </w:r>
      <w:r w:rsidR="002E40A1">
        <w:rPr>
          <w:rFonts w:ascii="Times New Roman" w:hAnsi="Times New Roman" w:cs="Times New Roman"/>
          <w:sz w:val="28"/>
          <w:szCs w:val="28"/>
        </w:rPr>
        <w:t>. </w:t>
      </w:r>
      <w:r w:rsidRPr="00056F2D">
        <w:rPr>
          <w:rFonts w:ascii="Times New Roman" w:hAnsi="Times New Roman" w:cs="Times New Roman"/>
          <w:sz w:val="28"/>
          <w:szCs w:val="28"/>
        </w:rPr>
        <w:t>Министерство осуществляет проверку соблюдения получателем субсидии порядка и условий предоставления субсидии, в том числе в части достижения результатов ее предоставления, в соответствии с настоящим Порядком и в рамках внутреннего финансового контроля.</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Органы государственного финансового контроля осуществляют проверку в соответствии со </w:t>
      </w:r>
      <w:hyperlink r:id="rId18">
        <w:r w:rsidRPr="00056F2D">
          <w:rPr>
            <w:rFonts w:ascii="Times New Roman" w:hAnsi="Times New Roman" w:cs="Times New Roman"/>
            <w:sz w:val="28"/>
            <w:szCs w:val="28"/>
          </w:rPr>
          <w:t>статьями 268.1</w:t>
        </w:r>
      </w:hyperlink>
      <w:r w:rsidRPr="00056F2D">
        <w:rPr>
          <w:rFonts w:ascii="Times New Roman" w:hAnsi="Times New Roman" w:cs="Times New Roman"/>
          <w:sz w:val="28"/>
          <w:szCs w:val="28"/>
        </w:rPr>
        <w:t xml:space="preserve"> и </w:t>
      </w:r>
      <w:hyperlink r:id="rId19">
        <w:r w:rsidRPr="00056F2D">
          <w:rPr>
            <w:rFonts w:ascii="Times New Roman" w:hAnsi="Times New Roman" w:cs="Times New Roman"/>
            <w:sz w:val="28"/>
            <w:szCs w:val="28"/>
          </w:rPr>
          <w:t>269.2</w:t>
        </w:r>
      </w:hyperlink>
      <w:r w:rsidRPr="00056F2D">
        <w:rPr>
          <w:rFonts w:ascii="Times New Roman" w:hAnsi="Times New Roman" w:cs="Times New Roman"/>
          <w:sz w:val="28"/>
          <w:szCs w:val="28"/>
        </w:rPr>
        <w:t xml:space="preserve"> Бюджетного кодекса в рамках государственного финансового контроля.</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Министерство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50.</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В случае установления Министерством по результатам проверки факта </w:t>
      </w:r>
      <w:proofErr w:type="spellStart"/>
      <w:r w:rsidRPr="00056F2D">
        <w:rPr>
          <w:rFonts w:ascii="Times New Roman" w:hAnsi="Times New Roman" w:cs="Times New Roman"/>
          <w:sz w:val="28"/>
          <w:szCs w:val="28"/>
        </w:rPr>
        <w:t>недостижения</w:t>
      </w:r>
      <w:proofErr w:type="spellEnd"/>
      <w:r w:rsidRPr="00056F2D">
        <w:rPr>
          <w:rFonts w:ascii="Times New Roman" w:hAnsi="Times New Roman" w:cs="Times New Roman"/>
          <w:sz w:val="28"/>
          <w:szCs w:val="28"/>
        </w:rPr>
        <w:t xml:space="preserve"> получателем субсидии результата предоставления субсидии субсидия подлежит возврату в областной бюджет в соответствии</w:t>
      </w:r>
      <w:r w:rsidR="00A9711F">
        <w:rPr>
          <w:rFonts w:ascii="Times New Roman" w:hAnsi="Times New Roman" w:cs="Times New Roman"/>
          <w:sz w:val="28"/>
          <w:szCs w:val="28"/>
        </w:rPr>
        <w:br/>
      </w:r>
      <w:r w:rsidRPr="00056F2D">
        <w:rPr>
          <w:rFonts w:ascii="Times New Roman" w:hAnsi="Times New Roman" w:cs="Times New Roman"/>
          <w:sz w:val="28"/>
          <w:szCs w:val="28"/>
        </w:rPr>
        <w:t>с бюджетным законодательством Российской Федерации в течение</w:t>
      </w:r>
      <w:r w:rsidR="00A9711F">
        <w:rPr>
          <w:rFonts w:ascii="Times New Roman" w:hAnsi="Times New Roman" w:cs="Times New Roman"/>
          <w:sz w:val="28"/>
          <w:szCs w:val="28"/>
        </w:rPr>
        <w:br/>
      </w:r>
      <w:r w:rsidRPr="00056F2D">
        <w:rPr>
          <w:rFonts w:ascii="Times New Roman" w:hAnsi="Times New Roman" w:cs="Times New Roman"/>
          <w:sz w:val="28"/>
          <w:szCs w:val="28"/>
        </w:rPr>
        <w:t xml:space="preserve">30 календарных дней со дня получения от Министерства соответствующего требования пропорционально степени </w:t>
      </w:r>
      <w:proofErr w:type="gramStart"/>
      <w:r w:rsidRPr="00056F2D">
        <w:rPr>
          <w:rFonts w:ascii="Times New Roman" w:hAnsi="Times New Roman" w:cs="Times New Roman"/>
          <w:sz w:val="28"/>
          <w:szCs w:val="28"/>
        </w:rPr>
        <w:t>достижения значений результата предоставления субсидии</w:t>
      </w:r>
      <w:proofErr w:type="gramEnd"/>
      <w:r w:rsidRPr="00056F2D">
        <w:rPr>
          <w:rFonts w:ascii="Times New Roman" w:hAnsi="Times New Roman" w:cs="Times New Roman"/>
          <w:sz w:val="28"/>
          <w:szCs w:val="28"/>
        </w:rPr>
        <w:t>.</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Размер средств, подлежащих возврату в случае </w:t>
      </w:r>
      <w:proofErr w:type="spellStart"/>
      <w:r w:rsidRPr="00056F2D">
        <w:rPr>
          <w:rFonts w:ascii="Times New Roman" w:hAnsi="Times New Roman" w:cs="Times New Roman"/>
          <w:sz w:val="28"/>
          <w:szCs w:val="28"/>
        </w:rPr>
        <w:t>недостижения</w:t>
      </w:r>
      <w:proofErr w:type="spellEnd"/>
      <w:r w:rsidRPr="00056F2D">
        <w:rPr>
          <w:rFonts w:ascii="Times New Roman" w:hAnsi="Times New Roman" w:cs="Times New Roman"/>
          <w:sz w:val="28"/>
          <w:szCs w:val="28"/>
        </w:rPr>
        <w:t xml:space="preserve"> получателем субсидии результатов предоставления субсидии, (</w:t>
      </w:r>
      <w:r w:rsidRPr="00056F2D">
        <w:rPr>
          <w:rFonts w:ascii="Times New Roman" w:hAnsi="Times New Roman" w:cs="Times New Roman"/>
          <w:sz w:val="28"/>
          <w:szCs w:val="28"/>
          <w:lang w:val="en-US"/>
        </w:rPr>
        <w:t>V</w:t>
      </w:r>
      <w:r w:rsidRPr="00056F2D">
        <w:rPr>
          <w:rFonts w:ascii="Times New Roman" w:hAnsi="Times New Roman" w:cs="Times New Roman"/>
          <w:sz w:val="28"/>
          <w:szCs w:val="28"/>
        </w:rPr>
        <w:t>) рассчитывается по формуле:</w:t>
      </w:r>
    </w:p>
    <w:p w:rsidR="00677AA5" w:rsidRPr="00A9711F" w:rsidRDefault="00677AA5" w:rsidP="00CA6B8A">
      <w:pPr>
        <w:pStyle w:val="ConsPlusNormal"/>
        <w:spacing w:line="223" w:lineRule="auto"/>
        <w:ind w:firstLine="709"/>
        <w:jc w:val="both"/>
        <w:rPr>
          <w:rFonts w:ascii="Times New Roman" w:hAnsi="Times New Roman" w:cs="Times New Roman"/>
          <w:sz w:val="12"/>
          <w:szCs w:val="12"/>
        </w:rPr>
      </w:pPr>
    </w:p>
    <w:p w:rsidR="00677AA5" w:rsidRPr="00056F2D" w:rsidRDefault="00677AA5" w:rsidP="00CA6B8A">
      <w:pPr>
        <w:pStyle w:val="ConsPlusNormal"/>
        <w:spacing w:line="223" w:lineRule="auto"/>
        <w:ind w:firstLine="709"/>
        <w:jc w:val="center"/>
        <w:rPr>
          <w:rFonts w:ascii="Times New Roman" w:hAnsi="Times New Roman" w:cs="Times New Roman"/>
          <w:noProof/>
          <w:position w:val="-26"/>
          <w:sz w:val="28"/>
          <w:szCs w:val="28"/>
        </w:rPr>
      </w:pPr>
      <w:r w:rsidRPr="00056F2D">
        <w:rPr>
          <w:rFonts w:ascii="Times New Roman" w:hAnsi="Times New Roman" w:cs="Times New Roman"/>
          <w:noProof/>
          <w:position w:val="-26"/>
          <w:sz w:val="28"/>
          <w:szCs w:val="28"/>
          <w:lang w:val="en-US"/>
        </w:rPr>
        <w:t>V</w:t>
      </w:r>
      <w:r w:rsidRPr="00056F2D">
        <w:rPr>
          <w:rFonts w:ascii="Times New Roman" w:hAnsi="Times New Roman" w:cs="Times New Roman"/>
          <w:noProof/>
          <w:position w:val="-26"/>
          <w:sz w:val="28"/>
          <w:szCs w:val="28"/>
        </w:rPr>
        <w:t xml:space="preserve"> = (1 − </w:t>
      </w:r>
      <w:r w:rsidRPr="00056F2D">
        <w:rPr>
          <w:rFonts w:ascii="Times New Roman" w:hAnsi="Times New Roman" w:cs="Times New Roman"/>
          <w:noProof/>
          <w:position w:val="-26"/>
          <w:sz w:val="28"/>
          <w:szCs w:val="28"/>
          <w:lang w:val="en-US"/>
        </w:rPr>
        <w:t>k</w:t>
      </w:r>
      <w:r w:rsidRPr="00056F2D">
        <w:rPr>
          <w:rFonts w:ascii="Times New Roman" w:hAnsi="Times New Roman" w:cs="Times New Roman"/>
          <w:noProof/>
          <w:position w:val="-26"/>
          <w:sz w:val="28"/>
          <w:szCs w:val="28"/>
        </w:rPr>
        <w:t>/</w:t>
      </w:r>
      <w:r w:rsidRPr="00056F2D">
        <w:rPr>
          <w:rFonts w:ascii="Times New Roman" w:hAnsi="Times New Roman" w:cs="Times New Roman"/>
          <w:noProof/>
          <w:position w:val="-26"/>
          <w:sz w:val="28"/>
          <w:szCs w:val="28"/>
          <w:lang w:val="en-US"/>
        </w:rPr>
        <w:t>T</w:t>
      </w:r>
      <w:r w:rsidRPr="00056F2D">
        <w:rPr>
          <w:rFonts w:ascii="Times New Roman" w:hAnsi="Times New Roman" w:cs="Times New Roman"/>
          <w:noProof/>
          <w:position w:val="-26"/>
          <w:sz w:val="28"/>
          <w:szCs w:val="28"/>
        </w:rPr>
        <w:t xml:space="preserve">) </w:t>
      </w:r>
      <w:r w:rsidRPr="00056F2D">
        <w:rPr>
          <w:rFonts w:ascii="Times New Roman" w:hAnsi="Times New Roman" w:cs="Times New Roman"/>
          <w:noProof/>
          <w:position w:val="-26"/>
          <w:sz w:val="28"/>
          <w:szCs w:val="28"/>
          <w:lang w:val="en-US"/>
        </w:rPr>
        <w:t>x</w:t>
      </w:r>
      <w:r w:rsidRPr="00056F2D">
        <w:rPr>
          <w:rFonts w:ascii="Times New Roman" w:hAnsi="Times New Roman" w:cs="Times New Roman"/>
          <w:noProof/>
          <w:position w:val="-26"/>
          <w:sz w:val="28"/>
          <w:szCs w:val="28"/>
        </w:rPr>
        <w:t xml:space="preserve"> </w:t>
      </w:r>
      <w:r w:rsidRPr="00056F2D">
        <w:rPr>
          <w:rFonts w:ascii="Times New Roman" w:hAnsi="Times New Roman" w:cs="Times New Roman"/>
          <w:noProof/>
          <w:position w:val="-26"/>
          <w:sz w:val="28"/>
          <w:szCs w:val="28"/>
          <w:lang w:val="en-US"/>
        </w:rPr>
        <w:t>Q</w:t>
      </w:r>
      <w:r w:rsidRPr="00056F2D">
        <w:rPr>
          <w:rFonts w:ascii="Times New Roman" w:hAnsi="Times New Roman" w:cs="Times New Roman"/>
          <w:noProof/>
          <w:position w:val="-26"/>
          <w:sz w:val="28"/>
          <w:szCs w:val="28"/>
        </w:rPr>
        <w:t>,</w:t>
      </w:r>
    </w:p>
    <w:p w:rsidR="00677AA5" w:rsidRPr="00056F2D" w:rsidRDefault="00677AA5" w:rsidP="00CA6B8A">
      <w:pPr>
        <w:pStyle w:val="ConsPlusNormal"/>
        <w:spacing w:line="223" w:lineRule="auto"/>
        <w:ind w:firstLine="709"/>
        <w:rPr>
          <w:rFonts w:ascii="Times New Roman" w:hAnsi="Times New Roman" w:cs="Times New Roman"/>
          <w:sz w:val="28"/>
          <w:szCs w:val="28"/>
        </w:rPr>
      </w:pPr>
      <w:r w:rsidRPr="00056F2D">
        <w:rPr>
          <w:rFonts w:ascii="Times New Roman" w:hAnsi="Times New Roman" w:cs="Times New Roman"/>
          <w:sz w:val="28"/>
          <w:szCs w:val="28"/>
        </w:rPr>
        <w:t>где:</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lang w:val="en-US"/>
        </w:rPr>
        <w:t>V</w:t>
      </w:r>
      <w:r w:rsidR="002E40A1">
        <w:rPr>
          <w:rFonts w:ascii="Times New Roman" w:hAnsi="Times New Roman" w:cs="Times New Roman"/>
          <w:sz w:val="28"/>
          <w:szCs w:val="28"/>
        </w:rPr>
        <w:t> - </w:t>
      </w:r>
      <w:proofErr w:type="gramStart"/>
      <w:r w:rsidRPr="00056F2D">
        <w:rPr>
          <w:rFonts w:ascii="Times New Roman" w:hAnsi="Times New Roman" w:cs="Times New Roman"/>
          <w:sz w:val="28"/>
          <w:szCs w:val="28"/>
        </w:rPr>
        <w:t>сумма</w:t>
      </w:r>
      <w:proofErr w:type="gramEnd"/>
      <w:r w:rsidRPr="00056F2D">
        <w:rPr>
          <w:rFonts w:ascii="Times New Roman" w:hAnsi="Times New Roman" w:cs="Times New Roman"/>
          <w:sz w:val="28"/>
          <w:szCs w:val="28"/>
        </w:rPr>
        <w:t>, подлежащая возврату;</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lang w:val="en-US"/>
        </w:rPr>
        <w:t>k</w:t>
      </w:r>
      <w:r w:rsidRPr="00056F2D">
        <w:rPr>
          <w:rFonts w:ascii="Times New Roman" w:hAnsi="Times New Roman" w:cs="Times New Roman"/>
          <w:sz w:val="28"/>
          <w:szCs w:val="28"/>
        </w:rPr>
        <w:t xml:space="preserve"> </w:t>
      </w:r>
      <w:r w:rsidR="002E40A1">
        <w:rPr>
          <w:rFonts w:ascii="Times New Roman" w:hAnsi="Times New Roman" w:cs="Times New Roman"/>
          <w:sz w:val="28"/>
          <w:szCs w:val="28"/>
        </w:rPr>
        <w:t>- </w:t>
      </w:r>
      <w:proofErr w:type="gramStart"/>
      <w:r w:rsidRPr="00056F2D">
        <w:rPr>
          <w:rFonts w:ascii="Times New Roman" w:hAnsi="Times New Roman" w:cs="Times New Roman"/>
          <w:sz w:val="28"/>
          <w:szCs w:val="28"/>
        </w:rPr>
        <w:t>достигнутое</w:t>
      </w:r>
      <w:proofErr w:type="gramEnd"/>
      <w:r w:rsidRPr="00056F2D">
        <w:rPr>
          <w:rFonts w:ascii="Times New Roman" w:hAnsi="Times New Roman" w:cs="Times New Roman"/>
          <w:sz w:val="28"/>
          <w:szCs w:val="28"/>
        </w:rPr>
        <w:t xml:space="preserve"> значение результата предоставления субсидии;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lang w:val="en-US"/>
        </w:rPr>
        <w:t>T</w:t>
      </w:r>
      <w:r w:rsidR="002E40A1">
        <w:rPr>
          <w:rFonts w:ascii="Times New Roman" w:hAnsi="Times New Roman" w:cs="Times New Roman"/>
          <w:sz w:val="28"/>
          <w:szCs w:val="28"/>
        </w:rPr>
        <w:t> - </w:t>
      </w:r>
      <w:proofErr w:type="gramStart"/>
      <w:r w:rsidRPr="00056F2D">
        <w:rPr>
          <w:rFonts w:ascii="Times New Roman" w:hAnsi="Times New Roman" w:cs="Times New Roman"/>
          <w:sz w:val="28"/>
          <w:szCs w:val="28"/>
        </w:rPr>
        <w:t>значение</w:t>
      </w:r>
      <w:proofErr w:type="gramEnd"/>
      <w:r w:rsidRPr="00056F2D">
        <w:rPr>
          <w:rFonts w:ascii="Times New Roman" w:hAnsi="Times New Roman" w:cs="Times New Roman"/>
          <w:sz w:val="28"/>
          <w:szCs w:val="28"/>
        </w:rPr>
        <w:t xml:space="preserve"> результата предоставления субсидии, установленное Соглашением;</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lang w:val="en-US"/>
        </w:rPr>
        <w:t>Q</w:t>
      </w:r>
      <w:r w:rsidR="002E40A1">
        <w:rPr>
          <w:rFonts w:ascii="Times New Roman" w:hAnsi="Times New Roman" w:cs="Times New Roman"/>
          <w:sz w:val="28"/>
          <w:szCs w:val="28"/>
        </w:rPr>
        <w:t> - </w:t>
      </w:r>
      <w:proofErr w:type="gramStart"/>
      <w:r w:rsidRPr="00056F2D">
        <w:rPr>
          <w:rFonts w:ascii="Times New Roman" w:hAnsi="Times New Roman" w:cs="Times New Roman"/>
          <w:sz w:val="28"/>
          <w:szCs w:val="28"/>
        </w:rPr>
        <w:t>размер</w:t>
      </w:r>
      <w:proofErr w:type="gramEnd"/>
      <w:r w:rsidRPr="00056F2D">
        <w:rPr>
          <w:rFonts w:ascii="Times New Roman" w:hAnsi="Times New Roman" w:cs="Times New Roman"/>
          <w:sz w:val="28"/>
          <w:szCs w:val="28"/>
        </w:rPr>
        <w:t xml:space="preserve"> предоставленной субсидии в соответствии с Соглашением.</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 xml:space="preserve">В случае нарушения получателем субсидии условий предоставления субсидии, указанных в </w:t>
      </w:r>
      <w:hyperlink w:anchor="P52">
        <w:r w:rsidRPr="00056F2D">
          <w:rPr>
            <w:rFonts w:ascii="Times New Roman" w:hAnsi="Times New Roman" w:cs="Times New Roman"/>
            <w:sz w:val="28"/>
            <w:szCs w:val="28"/>
          </w:rPr>
          <w:t>пункте 10</w:t>
        </w:r>
      </w:hyperlink>
      <w:r w:rsidRPr="00056F2D">
        <w:rPr>
          <w:rFonts w:ascii="Times New Roman" w:hAnsi="Times New Roman" w:cs="Times New Roman"/>
          <w:sz w:val="28"/>
          <w:szCs w:val="28"/>
        </w:rPr>
        <w:t xml:space="preserve"> настоящего Порядка (за исключением </w:t>
      </w:r>
      <w:hyperlink w:anchor="P67">
        <w:r w:rsidRPr="00056F2D">
          <w:rPr>
            <w:rFonts w:ascii="Times New Roman" w:hAnsi="Times New Roman" w:cs="Times New Roman"/>
            <w:sz w:val="28"/>
            <w:szCs w:val="28"/>
          </w:rPr>
          <w:t>подпункта 10 пункта 10</w:t>
        </w:r>
      </w:hyperlink>
      <w:r w:rsidRPr="00056F2D">
        <w:rPr>
          <w:rFonts w:ascii="Times New Roman" w:hAnsi="Times New Roman" w:cs="Times New Roman"/>
          <w:sz w:val="28"/>
          <w:szCs w:val="28"/>
        </w:rPr>
        <w:t xml:space="preserve"> настоящего Порядка), субсидия подлежит возврату в полном объеме в областной бюджет в соответствии с бюджетным законодательством Российской Федерации.</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В случае поступления от органа государственного финансового контроля информации о факт</w:t>
      </w:r>
      <w:proofErr w:type="gramStart"/>
      <w:r w:rsidRPr="00056F2D">
        <w:rPr>
          <w:rFonts w:ascii="Times New Roman" w:hAnsi="Times New Roman" w:cs="Times New Roman"/>
          <w:sz w:val="28"/>
          <w:szCs w:val="28"/>
        </w:rPr>
        <w:t>е(</w:t>
      </w:r>
      <w:proofErr w:type="gramEnd"/>
      <w:r w:rsidRPr="00056F2D">
        <w:rPr>
          <w:rFonts w:ascii="Times New Roman" w:hAnsi="Times New Roman" w:cs="Times New Roman"/>
          <w:sz w:val="28"/>
          <w:szCs w:val="28"/>
        </w:rPr>
        <w:t xml:space="preserve">ах) нарушения условий предоставления субсидии, предусмотренных настоящим Порядком (за исключением </w:t>
      </w:r>
      <w:hyperlink w:anchor="P67">
        <w:r w:rsidRPr="00056F2D">
          <w:rPr>
            <w:rFonts w:ascii="Times New Roman" w:hAnsi="Times New Roman" w:cs="Times New Roman"/>
            <w:sz w:val="28"/>
            <w:szCs w:val="28"/>
          </w:rPr>
          <w:t>подпункта 10 пункта 10</w:t>
        </w:r>
      </w:hyperlink>
      <w:r w:rsidRPr="00056F2D">
        <w:rPr>
          <w:rFonts w:ascii="Times New Roman" w:hAnsi="Times New Roman" w:cs="Times New Roman"/>
          <w:sz w:val="28"/>
          <w:szCs w:val="28"/>
        </w:rPr>
        <w:t xml:space="preserve"> настоящего Порядка), Министерство в течение</w:t>
      </w:r>
      <w:r w:rsidR="002E40A1">
        <w:rPr>
          <w:rFonts w:ascii="Times New Roman" w:hAnsi="Times New Roman" w:cs="Times New Roman"/>
          <w:sz w:val="28"/>
          <w:szCs w:val="28"/>
        </w:rPr>
        <w:br/>
      </w:r>
      <w:r w:rsidRPr="00056F2D">
        <w:rPr>
          <w:rFonts w:ascii="Times New Roman" w:hAnsi="Times New Roman" w:cs="Times New Roman"/>
          <w:sz w:val="28"/>
          <w:szCs w:val="28"/>
        </w:rPr>
        <w:t>15 рабочих дней, следующих за днем поступления такой информации, направляет получателю субсидии письменное уведомление о необходимости возврата субсидии в полном объеме в течение 30 календарных дней, следующих за днем получения уведомления, на указанный в нем расчетный счет.</w:t>
      </w:r>
    </w:p>
    <w:p w:rsidR="00677AA5" w:rsidRPr="00056F2D" w:rsidRDefault="00677AA5" w:rsidP="00CA6B8A">
      <w:pPr>
        <w:pStyle w:val="ConsPlusNormal"/>
        <w:spacing w:line="223" w:lineRule="auto"/>
        <w:ind w:firstLine="709"/>
        <w:jc w:val="both"/>
        <w:rPr>
          <w:rFonts w:ascii="Times New Roman" w:hAnsi="Times New Roman" w:cs="Times New Roman"/>
          <w:sz w:val="28"/>
          <w:szCs w:val="28"/>
        </w:rPr>
      </w:pPr>
      <w:r w:rsidRPr="00056F2D">
        <w:rPr>
          <w:rFonts w:ascii="Times New Roman" w:hAnsi="Times New Roman" w:cs="Times New Roman"/>
          <w:sz w:val="28"/>
          <w:szCs w:val="28"/>
        </w:rPr>
        <w:t>51.</w:t>
      </w:r>
      <w:r w:rsidR="002E40A1">
        <w:rPr>
          <w:rFonts w:ascii="Times New Roman" w:hAnsi="Times New Roman" w:cs="Times New Roman"/>
          <w:sz w:val="28"/>
          <w:szCs w:val="28"/>
        </w:rPr>
        <w:t> </w:t>
      </w:r>
      <w:r w:rsidRPr="00056F2D">
        <w:rPr>
          <w:rFonts w:ascii="Times New Roman" w:hAnsi="Times New Roman" w:cs="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w:t>
      </w:r>
    </w:p>
    <w:tbl>
      <w:tblPr>
        <w:tblW w:w="9628" w:type="dxa"/>
        <w:tblLook w:val="01E0" w:firstRow="1" w:lastRow="1" w:firstColumn="1" w:lastColumn="1" w:noHBand="0" w:noVBand="0"/>
      </w:tblPr>
      <w:tblGrid>
        <w:gridCol w:w="4812"/>
        <w:gridCol w:w="4816"/>
      </w:tblGrid>
      <w:tr w:rsidR="002E40A1" w:rsidRPr="00207D34" w:rsidTr="00207D34">
        <w:tc>
          <w:tcPr>
            <w:tcW w:w="4812" w:type="dxa"/>
          </w:tcPr>
          <w:p w:rsidR="002E40A1" w:rsidRPr="00207D34" w:rsidRDefault="002E40A1" w:rsidP="00970F84">
            <w:pPr>
              <w:widowControl w:val="0"/>
              <w:rPr>
                <w:rFonts w:ascii="Times New Roman" w:hAnsi="Times New Roman"/>
                <w:spacing w:val="-4"/>
                <w:sz w:val="28"/>
                <w:szCs w:val="28"/>
              </w:rPr>
            </w:pPr>
          </w:p>
        </w:tc>
        <w:tc>
          <w:tcPr>
            <w:tcW w:w="4816" w:type="dxa"/>
          </w:tcPr>
          <w:p w:rsidR="002E40A1" w:rsidRPr="00207D34" w:rsidRDefault="002E40A1" w:rsidP="00207D34">
            <w:pPr>
              <w:pStyle w:val="ConsPlusTitle"/>
              <w:ind w:left="-57" w:right="-57"/>
              <w:rPr>
                <w:rFonts w:ascii="Times New Roman" w:hAnsi="Times New Roman" w:cs="Times New Roman"/>
                <w:b w:val="0"/>
                <w:spacing w:val="-4"/>
                <w:sz w:val="28"/>
                <w:szCs w:val="28"/>
              </w:rPr>
            </w:pPr>
            <w:r w:rsidRPr="00207D34">
              <w:rPr>
                <w:rFonts w:ascii="Times New Roman" w:hAnsi="Times New Roman" w:cs="Times New Roman"/>
                <w:b w:val="0"/>
                <w:spacing w:val="-4"/>
                <w:sz w:val="28"/>
                <w:szCs w:val="28"/>
              </w:rPr>
              <w:t>Приложение № 1</w:t>
            </w:r>
          </w:p>
          <w:p w:rsidR="002E40A1" w:rsidRPr="00207D34" w:rsidRDefault="002E40A1" w:rsidP="00207D34">
            <w:pPr>
              <w:ind w:left="-57" w:right="-57"/>
              <w:rPr>
                <w:rFonts w:ascii="Times New Roman" w:hAnsi="Times New Roman"/>
                <w:spacing w:val="-4"/>
                <w:sz w:val="28"/>
                <w:szCs w:val="28"/>
              </w:rPr>
            </w:pPr>
            <w:r w:rsidRPr="00207D34">
              <w:rPr>
                <w:rFonts w:ascii="Times New Roman" w:hAnsi="Times New Roman"/>
                <w:spacing w:val="-4"/>
                <w:sz w:val="28"/>
                <w:szCs w:val="28"/>
              </w:rPr>
              <w:t xml:space="preserve">к Порядку </w:t>
            </w:r>
            <w:r w:rsidR="00207D34" w:rsidRPr="00207D34">
              <w:rPr>
                <w:rFonts w:ascii="Times New Roman" w:hAnsi="Times New Roman"/>
                <w:spacing w:val="-4"/>
                <w:sz w:val="28"/>
                <w:szCs w:val="28"/>
              </w:rPr>
              <w:t>предоставления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w:t>
            </w:r>
            <w:r w:rsidR="00207D34">
              <w:rPr>
                <w:rFonts w:ascii="Times New Roman" w:hAnsi="Times New Roman"/>
                <w:spacing w:val="-4"/>
                <w:sz w:val="28"/>
                <w:szCs w:val="28"/>
              </w:rPr>
              <w:t xml:space="preserve"> </w:t>
            </w:r>
            <w:r w:rsidR="00207D34" w:rsidRPr="00207D34">
              <w:rPr>
                <w:rFonts w:ascii="Times New Roman" w:hAnsi="Times New Roman"/>
                <w:spacing w:val="-4"/>
                <w:sz w:val="28"/>
                <w:szCs w:val="28"/>
              </w:rPr>
              <w:t>(метана) в качестве моторного топлива</w:t>
            </w:r>
          </w:p>
        </w:tc>
      </w:tr>
    </w:tbl>
    <w:p w:rsidR="002E40A1" w:rsidRPr="00056F2D" w:rsidRDefault="002E40A1" w:rsidP="00056F2D">
      <w:pPr>
        <w:spacing w:line="192" w:lineRule="auto"/>
        <w:jc w:val="center"/>
        <w:rPr>
          <w:rFonts w:ascii="Times New Roman" w:hAnsi="Times New Roman"/>
        </w:rPr>
      </w:pPr>
    </w:p>
    <w:p w:rsidR="00207D34" w:rsidRDefault="00207D34" w:rsidP="00056F2D">
      <w:pPr>
        <w:pStyle w:val="ConsPlusTitle"/>
        <w:jc w:val="center"/>
        <w:rPr>
          <w:rFonts w:ascii="Times New Roman" w:hAnsi="Times New Roman" w:cs="Times New Roman"/>
          <w:b w:val="0"/>
          <w:sz w:val="28"/>
          <w:szCs w:val="28"/>
        </w:rPr>
      </w:pPr>
    </w:p>
    <w:p w:rsidR="00056F2D" w:rsidRPr="00056F2D" w:rsidRDefault="00056F2D" w:rsidP="00056F2D">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Максимальный размер</w:t>
      </w:r>
    </w:p>
    <w:p w:rsidR="00C57681" w:rsidRDefault="00056F2D" w:rsidP="00056F2D">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субсидии юридическим лицам и индивидуальным</w:t>
      </w:r>
    </w:p>
    <w:p w:rsidR="00C57681" w:rsidRDefault="00056F2D" w:rsidP="00056F2D">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предпринимателям, выполняющим работы по</w:t>
      </w:r>
      <w:r w:rsidR="00C57681">
        <w:rPr>
          <w:rFonts w:ascii="Times New Roman" w:hAnsi="Times New Roman" w:cs="Times New Roman"/>
          <w:b w:val="0"/>
          <w:sz w:val="28"/>
          <w:szCs w:val="28"/>
        </w:rPr>
        <w:t xml:space="preserve"> </w:t>
      </w:r>
      <w:r w:rsidRPr="00056F2D">
        <w:rPr>
          <w:rFonts w:ascii="Times New Roman" w:hAnsi="Times New Roman" w:cs="Times New Roman"/>
          <w:b w:val="0"/>
          <w:sz w:val="28"/>
          <w:szCs w:val="28"/>
        </w:rPr>
        <w:t>переоборудованию</w:t>
      </w:r>
    </w:p>
    <w:p w:rsidR="00C57681" w:rsidRDefault="00056F2D" w:rsidP="00056F2D">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транспортных средств на</w:t>
      </w:r>
      <w:r w:rsidR="00C57681">
        <w:rPr>
          <w:rFonts w:ascii="Times New Roman" w:hAnsi="Times New Roman" w:cs="Times New Roman"/>
          <w:b w:val="0"/>
          <w:sz w:val="28"/>
          <w:szCs w:val="28"/>
        </w:rPr>
        <w:t xml:space="preserve"> </w:t>
      </w:r>
      <w:r w:rsidRPr="00056F2D">
        <w:rPr>
          <w:rFonts w:ascii="Times New Roman" w:hAnsi="Times New Roman" w:cs="Times New Roman"/>
          <w:b w:val="0"/>
          <w:sz w:val="28"/>
          <w:szCs w:val="28"/>
        </w:rPr>
        <w:t>использование</w:t>
      </w:r>
      <w:r w:rsidR="00C57681">
        <w:rPr>
          <w:rFonts w:ascii="Times New Roman" w:hAnsi="Times New Roman" w:cs="Times New Roman"/>
          <w:b w:val="0"/>
          <w:sz w:val="28"/>
          <w:szCs w:val="28"/>
        </w:rPr>
        <w:t xml:space="preserve"> </w:t>
      </w:r>
      <w:r w:rsidRPr="00056F2D">
        <w:rPr>
          <w:rFonts w:ascii="Times New Roman" w:hAnsi="Times New Roman" w:cs="Times New Roman"/>
          <w:b w:val="0"/>
          <w:sz w:val="28"/>
          <w:szCs w:val="28"/>
        </w:rPr>
        <w:t>природного</w:t>
      </w:r>
      <w:r w:rsidR="00C57681">
        <w:rPr>
          <w:rFonts w:ascii="Times New Roman" w:hAnsi="Times New Roman" w:cs="Times New Roman"/>
          <w:b w:val="0"/>
          <w:sz w:val="28"/>
          <w:szCs w:val="28"/>
        </w:rPr>
        <w:t xml:space="preserve"> </w:t>
      </w:r>
      <w:r w:rsidRPr="00056F2D">
        <w:rPr>
          <w:rFonts w:ascii="Times New Roman" w:hAnsi="Times New Roman" w:cs="Times New Roman"/>
          <w:b w:val="0"/>
          <w:sz w:val="28"/>
          <w:szCs w:val="28"/>
        </w:rPr>
        <w:t>газа</w:t>
      </w:r>
    </w:p>
    <w:p w:rsidR="00056F2D" w:rsidRPr="00056F2D" w:rsidRDefault="00056F2D" w:rsidP="00056F2D">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(метана)</w:t>
      </w:r>
      <w:r w:rsidR="00C57681">
        <w:rPr>
          <w:rFonts w:ascii="Times New Roman" w:hAnsi="Times New Roman" w:cs="Times New Roman"/>
          <w:b w:val="0"/>
          <w:sz w:val="28"/>
          <w:szCs w:val="28"/>
        </w:rPr>
        <w:t xml:space="preserve"> </w:t>
      </w:r>
      <w:r w:rsidRPr="00056F2D">
        <w:rPr>
          <w:rFonts w:ascii="Times New Roman" w:hAnsi="Times New Roman" w:cs="Times New Roman"/>
          <w:b w:val="0"/>
          <w:sz w:val="28"/>
          <w:szCs w:val="28"/>
        </w:rPr>
        <w:t>в качестве моторного топлива</w:t>
      </w:r>
    </w:p>
    <w:p w:rsidR="00056F2D" w:rsidRPr="00056F2D" w:rsidRDefault="00056F2D" w:rsidP="00056F2D">
      <w:pPr>
        <w:pStyle w:val="ConsPlusTitle"/>
        <w:jc w:val="center"/>
        <w:rPr>
          <w:rFonts w:ascii="Times New Roman" w:hAnsi="Times New Roman" w:cs="Times New Roman"/>
          <w:b w:val="0"/>
          <w:szCs w:val="20"/>
        </w:rPr>
      </w:pPr>
    </w:p>
    <w:tbl>
      <w:tblPr>
        <w:tblStyle w:val="a9"/>
        <w:tblW w:w="0" w:type="auto"/>
        <w:tblLook w:val="04A0" w:firstRow="1" w:lastRow="0" w:firstColumn="1" w:lastColumn="0" w:noHBand="0" w:noVBand="1"/>
      </w:tblPr>
      <w:tblGrid>
        <w:gridCol w:w="7479"/>
        <w:gridCol w:w="2092"/>
      </w:tblGrid>
      <w:tr w:rsidR="00056F2D" w:rsidRPr="00056F2D" w:rsidTr="00C57681">
        <w:tc>
          <w:tcPr>
            <w:tcW w:w="7479" w:type="dxa"/>
          </w:tcPr>
          <w:p w:rsidR="00056F2D" w:rsidRPr="00056F2D" w:rsidRDefault="00056F2D" w:rsidP="00C57681">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4"/>
                <w:szCs w:val="24"/>
              </w:rPr>
              <w:t>Вид транспортного средства</w:t>
            </w:r>
          </w:p>
        </w:tc>
        <w:tc>
          <w:tcPr>
            <w:tcW w:w="2092" w:type="dxa"/>
          </w:tcPr>
          <w:p w:rsidR="00056F2D" w:rsidRPr="00056F2D" w:rsidRDefault="00056F2D" w:rsidP="00C57681">
            <w:pPr>
              <w:pStyle w:val="ConsPlusNormal"/>
              <w:jc w:val="center"/>
              <w:rPr>
                <w:rFonts w:ascii="Times New Roman" w:hAnsi="Times New Roman" w:cs="Times New Roman"/>
                <w:sz w:val="24"/>
                <w:szCs w:val="24"/>
              </w:rPr>
            </w:pPr>
            <w:r w:rsidRPr="00056F2D">
              <w:rPr>
                <w:rFonts w:ascii="Times New Roman" w:hAnsi="Times New Roman" w:cs="Times New Roman"/>
                <w:sz w:val="24"/>
                <w:szCs w:val="24"/>
              </w:rPr>
              <w:t>Максимальный размер субсидии,</w:t>
            </w:r>
          </w:p>
          <w:p w:rsidR="00056F2D" w:rsidRPr="00056F2D" w:rsidRDefault="00056F2D" w:rsidP="00C57681">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4"/>
                <w:szCs w:val="24"/>
              </w:rPr>
              <w:t>тыс. рублей</w:t>
            </w:r>
          </w:p>
        </w:tc>
      </w:tr>
      <w:tr w:rsidR="00056F2D" w:rsidRPr="00056F2D" w:rsidTr="00970F84">
        <w:tc>
          <w:tcPr>
            <w:tcW w:w="7479" w:type="dxa"/>
          </w:tcPr>
          <w:p w:rsidR="00056F2D" w:rsidRPr="00056F2D" w:rsidRDefault="00056F2D" w:rsidP="00970F84">
            <w:pPr>
              <w:pStyle w:val="ConsPlusTitle"/>
              <w:rPr>
                <w:rFonts w:ascii="Times New Roman" w:hAnsi="Times New Roman" w:cs="Times New Roman"/>
                <w:b w:val="0"/>
                <w:sz w:val="28"/>
                <w:szCs w:val="28"/>
              </w:rPr>
            </w:pPr>
            <w:r w:rsidRPr="00056F2D">
              <w:rPr>
                <w:rFonts w:ascii="Times New Roman" w:hAnsi="Times New Roman" w:cs="Times New Roman"/>
                <w:b w:val="0"/>
                <w:sz w:val="24"/>
                <w:szCs w:val="24"/>
              </w:rPr>
              <w:t>Легковой автомобиль</w:t>
            </w:r>
          </w:p>
        </w:tc>
        <w:tc>
          <w:tcPr>
            <w:tcW w:w="2092" w:type="dxa"/>
          </w:tcPr>
          <w:p w:rsidR="00056F2D" w:rsidRPr="00056F2D" w:rsidRDefault="00056F2D" w:rsidP="00970F84">
            <w:pPr>
              <w:pStyle w:val="ConsPlusTitle"/>
              <w:jc w:val="center"/>
              <w:rPr>
                <w:rFonts w:ascii="Times New Roman" w:hAnsi="Times New Roman" w:cs="Times New Roman"/>
                <w:b w:val="0"/>
                <w:sz w:val="28"/>
                <w:szCs w:val="28"/>
              </w:rPr>
            </w:pPr>
          </w:p>
        </w:tc>
      </w:tr>
      <w:tr w:rsidR="00056F2D" w:rsidRPr="00056F2D" w:rsidTr="00970F84">
        <w:tc>
          <w:tcPr>
            <w:tcW w:w="7479" w:type="dxa"/>
          </w:tcPr>
          <w:p w:rsidR="00056F2D" w:rsidRPr="00056F2D" w:rsidRDefault="00056F2D" w:rsidP="00970F84">
            <w:pPr>
              <w:pStyle w:val="ConsPlusTitle"/>
              <w:ind w:firstLine="709"/>
              <w:rPr>
                <w:rFonts w:ascii="Times New Roman" w:hAnsi="Times New Roman" w:cs="Times New Roman"/>
                <w:b w:val="0"/>
                <w:sz w:val="28"/>
                <w:szCs w:val="28"/>
              </w:rPr>
            </w:pPr>
            <w:r w:rsidRPr="00056F2D">
              <w:rPr>
                <w:rFonts w:ascii="Times New Roman" w:hAnsi="Times New Roman" w:cs="Times New Roman"/>
                <w:b w:val="0"/>
                <w:sz w:val="24"/>
                <w:szCs w:val="24"/>
              </w:rPr>
              <w:t>максимальной разрешенной массой до 1800 кг</w:t>
            </w:r>
          </w:p>
        </w:tc>
        <w:tc>
          <w:tcPr>
            <w:tcW w:w="2092" w:type="dxa"/>
          </w:tcPr>
          <w:p w:rsidR="00056F2D" w:rsidRPr="00056F2D" w:rsidRDefault="00056F2D" w:rsidP="00970F84">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32,0</w:t>
            </w:r>
          </w:p>
        </w:tc>
      </w:tr>
      <w:tr w:rsidR="00056F2D" w:rsidRPr="00056F2D" w:rsidTr="00970F84">
        <w:tc>
          <w:tcPr>
            <w:tcW w:w="7479" w:type="dxa"/>
          </w:tcPr>
          <w:p w:rsidR="00056F2D" w:rsidRPr="00056F2D" w:rsidRDefault="00056F2D" w:rsidP="00970F84">
            <w:pPr>
              <w:pStyle w:val="ConsPlusTitle"/>
              <w:ind w:left="709"/>
              <w:rPr>
                <w:rFonts w:ascii="Times New Roman" w:hAnsi="Times New Roman" w:cs="Times New Roman"/>
                <w:b w:val="0"/>
                <w:sz w:val="28"/>
                <w:szCs w:val="28"/>
              </w:rPr>
            </w:pPr>
            <w:r w:rsidRPr="00056F2D">
              <w:rPr>
                <w:rFonts w:ascii="Times New Roman" w:hAnsi="Times New Roman" w:cs="Times New Roman"/>
                <w:b w:val="0"/>
                <w:sz w:val="24"/>
                <w:szCs w:val="24"/>
              </w:rPr>
              <w:t>максимальной разрешенной массой от 1801 кг до 2499 кг</w:t>
            </w:r>
          </w:p>
        </w:tc>
        <w:tc>
          <w:tcPr>
            <w:tcW w:w="2092" w:type="dxa"/>
          </w:tcPr>
          <w:p w:rsidR="00056F2D" w:rsidRPr="00056F2D" w:rsidRDefault="00056F2D" w:rsidP="00970F84">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40,0</w:t>
            </w:r>
          </w:p>
        </w:tc>
      </w:tr>
      <w:tr w:rsidR="00056F2D" w:rsidRPr="00056F2D" w:rsidTr="00970F84">
        <w:tc>
          <w:tcPr>
            <w:tcW w:w="7479" w:type="dxa"/>
          </w:tcPr>
          <w:p w:rsidR="00056F2D" w:rsidRPr="00056F2D" w:rsidRDefault="00056F2D" w:rsidP="00970F84">
            <w:pPr>
              <w:pStyle w:val="ConsPlusNormal"/>
              <w:ind w:firstLine="709"/>
              <w:rPr>
                <w:rFonts w:ascii="Times New Roman" w:hAnsi="Times New Roman" w:cs="Times New Roman"/>
                <w:sz w:val="24"/>
                <w:szCs w:val="24"/>
              </w:rPr>
            </w:pPr>
            <w:r w:rsidRPr="00056F2D">
              <w:rPr>
                <w:rFonts w:ascii="Times New Roman" w:hAnsi="Times New Roman" w:cs="Times New Roman"/>
                <w:sz w:val="24"/>
                <w:szCs w:val="24"/>
              </w:rPr>
              <w:t>максимальной разрешенной массой 2500 кг и выше</w:t>
            </w:r>
          </w:p>
        </w:tc>
        <w:tc>
          <w:tcPr>
            <w:tcW w:w="2092" w:type="dxa"/>
          </w:tcPr>
          <w:p w:rsidR="00056F2D" w:rsidRPr="00056F2D" w:rsidRDefault="00056F2D" w:rsidP="00970F84">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49,0</w:t>
            </w:r>
          </w:p>
        </w:tc>
      </w:tr>
      <w:tr w:rsidR="00056F2D" w:rsidRPr="00056F2D" w:rsidTr="00970F84">
        <w:tc>
          <w:tcPr>
            <w:tcW w:w="7479" w:type="dxa"/>
          </w:tcPr>
          <w:p w:rsidR="00056F2D" w:rsidRPr="00056F2D" w:rsidRDefault="00056F2D" w:rsidP="00970F84">
            <w:pPr>
              <w:autoSpaceDE w:val="0"/>
              <w:autoSpaceDN w:val="0"/>
              <w:adjustRightInd w:val="0"/>
              <w:rPr>
                <w:rFonts w:ascii="Times New Roman" w:hAnsi="Times New Roman"/>
                <w:sz w:val="24"/>
                <w:szCs w:val="24"/>
              </w:rPr>
            </w:pPr>
            <w:r w:rsidRPr="00056F2D">
              <w:rPr>
                <w:rFonts w:ascii="Times New Roman" w:hAnsi="Times New Roman"/>
                <w:sz w:val="24"/>
                <w:szCs w:val="24"/>
              </w:rPr>
              <w:t>Легкий грузовой транспорт</w:t>
            </w:r>
          </w:p>
          <w:p w:rsidR="00056F2D" w:rsidRPr="00056F2D" w:rsidRDefault="00056F2D" w:rsidP="00970F84">
            <w:pPr>
              <w:autoSpaceDE w:val="0"/>
              <w:autoSpaceDN w:val="0"/>
              <w:adjustRightInd w:val="0"/>
              <w:rPr>
                <w:rFonts w:ascii="Times New Roman" w:hAnsi="Times New Roman"/>
                <w:sz w:val="24"/>
                <w:szCs w:val="24"/>
              </w:rPr>
            </w:pPr>
            <w:r w:rsidRPr="00056F2D">
              <w:rPr>
                <w:rFonts w:ascii="Times New Roman" w:hAnsi="Times New Roman"/>
                <w:sz w:val="24"/>
                <w:szCs w:val="24"/>
              </w:rPr>
              <w:t>(транспортные средства категории N</w:t>
            </w:r>
            <w:r w:rsidRPr="00056F2D">
              <w:rPr>
                <w:rFonts w:ascii="Times New Roman" w:hAnsi="Times New Roman"/>
                <w:sz w:val="24"/>
                <w:szCs w:val="24"/>
                <w:vertAlign w:val="subscript"/>
              </w:rPr>
              <w:t>1</w:t>
            </w:r>
            <w:r w:rsidRPr="00056F2D">
              <w:rPr>
                <w:rFonts w:ascii="Times New Roman" w:hAnsi="Times New Roman"/>
                <w:sz w:val="24"/>
                <w:szCs w:val="24"/>
              </w:rPr>
              <w:t xml:space="preserve"> в соответствии с классификацией транспортных средств по категориям, установленной техническим регламентом Таможенного союза «О безопасности колесных транспортных средств»)</w:t>
            </w:r>
          </w:p>
        </w:tc>
        <w:tc>
          <w:tcPr>
            <w:tcW w:w="2092" w:type="dxa"/>
          </w:tcPr>
          <w:p w:rsidR="00056F2D" w:rsidRPr="00056F2D" w:rsidRDefault="00056F2D" w:rsidP="00970F84">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56,0</w:t>
            </w:r>
          </w:p>
        </w:tc>
      </w:tr>
      <w:tr w:rsidR="00056F2D" w:rsidRPr="00056F2D" w:rsidTr="00970F84">
        <w:tc>
          <w:tcPr>
            <w:tcW w:w="7479" w:type="dxa"/>
          </w:tcPr>
          <w:p w:rsidR="00056F2D" w:rsidRPr="00056F2D" w:rsidRDefault="00056F2D" w:rsidP="00970F84">
            <w:pPr>
              <w:autoSpaceDE w:val="0"/>
              <w:autoSpaceDN w:val="0"/>
              <w:adjustRightInd w:val="0"/>
              <w:rPr>
                <w:rFonts w:ascii="Times New Roman" w:hAnsi="Times New Roman"/>
                <w:sz w:val="24"/>
                <w:szCs w:val="24"/>
              </w:rPr>
            </w:pPr>
            <w:r w:rsidRPr="00056F2D">
              <w:rPr>
                <w:rFonts w:ascii="Times New Roman" w:hAnsi="Times New Roman"/>
                <w:sz w:val="24"/>
                <w:szCs w:val="24"/>
              </w:rPr>
              <w:t>Автобус (до 8 м)</w:t>
            </w:r>
          </w:p>
        </w:tc>
        <w:tc>
          <w:tcPr>
            <w:tcW w:w="2092" w:type="dxa"/>
          </w:tcPr>
          <w:p w:rsidR="00056F2D" w:rsidRPr="00056F2D" w:rsidRDefault="00056F2D" w:rsidP="00970F84">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74,0</w:t>
            </w:r>
          </w:p>
        </w:tc>
      </w:tr>
      <w:tr w:rsidR="00056F2D" w:rsidRPr="00056F2D" w:rsidTr="00970F84">
        <w:tc>
          <w:tcPr>
            <w:tcW w:w="7479" w:type="dxa"/>
          </w:tcPr>
          <w:p w:rsidR="00056F2D" w:rsidRPr="00056F2D" w:rsidRDefault="00056F2D" w:rsidP="00970F84">
            <w:pPr>
              <w:autoSpaceDE w:val="0"/>
              <w:autoSpaceDN w:val="0"/>
              <w:adjustRightInd w:val="0"/>
              <w:rPr>
                <w:rFonts w:ascii="Times New Roman" w:hAnsi="Times New Roman"/>
                <w:sz w:val="24"/>
                <w:szCs w:val="24"/>
              </w:rPr>
            </w:pPr>
            <w:r w:rsidRPr="00056F2D">
              <w:rPr>
                <w:rFonts w:ascii="Times New Roman" w:hAnsi="Times New Roman"/>
                <w:sz w:val="24"/>
                <w:szCs w:val="24"/>
              </w:rPr>
              <w:t>Автобус (свыше 8 м)</w:t>
            </w:r>
          </w:p>
        </w:tc>
        <w:tc>
          <w:tcPr>
            <w:tcW w:w="2092" w:type="dxa"/>
          </w:tcPr>
          <w:p w:rsidR="00056F2D" w:rsidRPr="00056F2D" w:rsidRDefault="00056F2D" w:rsidP="00970F84">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130,0</w:t>
            </w:r>
          </w:p>
        </w:tc>
      </w:tr>
      <w:tr w:rsidR="00056F2D" w:rsidRPr="00056F2D" w:rsidTr="00970F84">
        <w:tc>
          <w:tcPr>
            <w:tcW w:w="7479" w:type="dxa"/>
          </w:tcPr>
          <w:p w:rsidR="00056F2D" w:rsidRPr="00056F2D" w:rsidRDefault="00056F2D" w:rsidP="00970F84">
            <w:pPr>
              <w:autoSpaceDE w:val="0"/>
              <w:autoSpaceDN w:val="0"/>
              <w:adjustRightInd w:val="0"/>
              <w:rPr>
                <w:rFonts w:ascii="Times New Roman" w:hAnsi="Times New Roman"/>
                <w:sz w:val="24"/>
                <w:szCs w:val="24"/>
              </w:rPr>
            </w:pPr>
            <w:r w:rsidRPr="00056F2D">
              <w:rPr>
                <w:rFonts w:ascii="Times New Roman" w:hAnsi="Times New Roman"/>
                <w:sz w:val="24"/>
                <w:szCs w:val="24"/>
              </w:rPr>
              <w:t xml:space="preserve">Грузовой автомобиль, кроме легкого грузового транспорта и магистрального тягача (перевод в газовый и </w:t>
            </w:r>
            <w:proofErr w:type="spellStart"/>
            <w:r w:rsidRPr="00056F2D">
              <w:rPr>
                <w:rFonts w:ascii="Times New Roman" w:hAnsi="Times New Roman"/>
                <w:sz w:val="24"/>
                <w:szCs w:val="24"/>
              </w:rPr>
              <w:t>битопливный</w:t>
            </w:r>
            <w:proofErr w:type="spellEnd"/>
            <w:r w:rsidRPr="00056F2D">
              <w:rPr>
                <w:rFonts w:ascii="Times New Roman" w:hAnsi="Times New Roman"/>
                <w:sz w:val="24"/>
                <w:szCs w:val="24"/>
              </w:rPr>
              <w:t xml:space="preserve">, в том </w:t>
            </w:r>
            <w:proofErr w:type="gramStart"/>
            <w:r w:rsidRPr="00056F2D">
              <w:rPr>
                <w:rFonts w:ascii="Times New Roman" w:hAnsi="Times New Roman"/>
                <w:sz w:val="24"/>
                <w:szCs w:val="24"/>
              </w:rPr>
              <w:t>числе</w:t>
            </w:r>
            <w:proofErr w:type="gramEnd"/>
            <w:r w:rsidRPr="00056F2D">
              <w:rPr>
                <w:rFonts w:ascii="Times New Roman" w:hAnsi="Times New Roman"/>
                <w:sz w:val="24"/>
                <w:szCs w:val="24"/>
              </w:rPr>
              <w:t xml:space="preserve"> газодизельный, циклы)</w:t>
            </w:r>
          </w:p>
        </w:tc>
        <w:tc>
          <w:tcPr>
            <w:tcW w:w="2092" w:type="dxa"/>
          </w:tcPr>
          <w:p w:rsidR="00056F2D" w:rsidRPr="00056F2D" w:rsidRDefault="00056F2D" w:rsidP="00970F84">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133,0</w:t>
            </w:r>
          </w:p>
        </w:tc>
      </w:tr>
      <w:tr w:rsidR="00056F2D" w:rsidRPr="00056F2D" w:rsidTr="00970F84">
        <w:tc>
          <w:tcPr>
            <w:tcW w:w="7479" w:type="dxa"/>
            <w:vAlign w:val="center"/>
          </w:tcPr>
          <w:p w:rsidR="00056F2D" w:rsidRPr="00056F2D" w:rsidRDefault="00056F2D" w:rsidP="00970F84">
            <w:pPr>
              <w:autoSpaceDE w:val="0"/>
              <w:autoSpaceDN w:val="0"/>
              <w:adjustRightInd w:val="0"/>
              <w:rPr>
                <w:rFonts w:ascii="Times New Roman" w:hAnsi="Times New Roman"/>
                <w:sz w:val="24"/>
                <w:szCs w:val="24"/>
              </w:rPr>
            </w:pPr>
            <w:r w:rsidRPr="00056F2D">
              <w:rPr>
                <w:rFonts w:ascii="Times New Roman" w:hAnsi="Times New Roman"/>
                <w:sz w:val="24"/>
                <w:szCs w:val="24"/>
              </w:rPr>
              <w:t xml:space="preserve">Грузовой автомобиль, кроме легкого грузового транспорта и магистрального тягача (перевод в газовый цикл − </w:t>
            </w:r>
            <w:proofErr w:type="spellStart"/>
            <w:r w:rsidRPr="00056F2D">
              <w:rPr>
                <w:rFonts w:ascii="Times New Roman" w:hAnsi="Times New Roman"/>
                <w:sz w:val="24"/>
                <w:szCs w:val="24"/>
              </w:rPr>
              <w:t>ремоторизация</w:t>
            </w:r>
            <w:proofErr w:type="spellEnd"/>
            <w:r w:rsidRPr="00056F2D">
              <w:rPr>
                <w:rFonts w:ascii="Times New Roman" w:hAnsi="Times New Roman"/>
                <w:sz w:val="24"/>
                <w:szCs w:val="24"/>
              </w:rPr>
              <w:t xml:space="preserve"> с установкой двигателя, предназначенного для работы на природном газе)</w:t>
            </w:r>
          </w:p>
        </w:tc>
        <w:tc>
          <w:tcPr>
            <w:tcW w:w="2092" w:type="dxa"/>
          </w:tcPr>
          <w:p w:rsidR="00056F2D" w:rsidRPr="00056F2D" w:rsidRDefault="00056F2D" w:rsidP="00970F84">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500</w:t>
            </w:r>
          </w:p>
        </w:tc>
      </w:tr>
      <w:tr w:rsidR="00056F2D" w:rsidRPr="00056F2D" w:rsidTr="00970F84">
        <w:tc>
          <w:tcPr>
            <w:tcW w:w="7479" w:type="dxa"/>
          </w:tcPr>
          <w:p w:rsidR="00056F2D" w:rsidRPr="00056F2D" w:rsidRDefault="00056F2D" w:rsidP="00970F84">
            <w:pPr>
              <w:autoSpaceDE w:val="0"/>
              <w:autoSpaceDN w:val="0"/>
              <w:adjustRightInd w:val="0"/>
              <w:rPr>
                <w:rFonts w:ascii="Times New Roman" w:hAnsi="Times New Roman"/>
                <w:sz w:val="24"/>
                <w:szCs w:val="24"/>
              </w:rPr>
            </w:pPr>
            <w:r w:rsidRPr="00056F2D">
              <w:rPr>
                <w:rFonts w:ascii="Times New Roman" w:hAnsi="Times New Roman"/>
                <w:sz w:val="24"/>
                <w:szCs w:val="24"/>
              </w:rPr>
              <w:t>Магистральный тягач</w:t>
            </w:r>
          </w:p>
        </w:tc>
        <w:tc>
          <w:tcPr>
            <w:tcW w:w="2092" w:type="dxa"/>
          </w:tcPr>
          <w:p w:rsidR="00056F2D" w:rsidRPr="00056F2D" w:rsidRDefault="00056F2D" w:rsidP="00970F84">
            <w:pPr>
              <w:pStyle w:val="ConsPlusTitle"/>
              <w:jc w:val="center"/>
              <w:rPr>
                <w:rFonts w:ascii="Times New Roman" w:hAnsi="Times New Roman" w:cs="Times New Roman"/>
                <w:b w:val="0"/>
                <w:sz w:val="28"/>
                <w:szCs w:val="28"/>
              </w:rPr>
            </w:pPr>
            <w:r w:rsidRPr="00056F2D">
              <w:rPr>
                <w:rFonts w:ascii="Times New Roman" w:hAnsi="Times New Roman" w:cs="Times New Roman"/>
                <w:b w:val="0"/>
                <w:sz w:val="28"/>
                <w:szCs w:val="28"/>
              </w:rPr>
              <w:t>172,0</w:t>
            </w:r>
          </w:p>
        </w:tc>
      </w:tr>
    </w:tbl>
    <w:p w:rsidR="00056F2D" w:rsidRPr="002E40A1" w:rsidRDefault="00056F2D" w:rsidP="00056F2D">
      <w:pPr>
        <w:pStyle w:val="ConsPlusTitle"/>
        <w:jc w:val="center"/>
        <w:rPr>
          <w:rFonts w:ascii="Times New Roman" w:hAnsi="Times New Roman" w:cs="Times New Roman"/>
          <w:b w:val="0"/>
          <w:sz w:val="6"/>
          <w:szCs w:val="6"/>
        </w:rPr>
      </w:pPr>
    </w:p>
    <w:p w:rsidR="00056F2D" w:rsidRPr="00056F2D" w:rsidRDefault="00056F2D" w:rsidP="00056F2D">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Масса транспортного средства определяется согласно свидетельству о регистрации транспортного средства.</w:t>
      </w:r>
    </w:p>
    <w:p w:rsidR="00056F2D" w:rsidRPr="00056F2D" w:rsidRDefault="00056F2D" w:rsidP="00056F2D">
      <w:pPr>
        <w:autoSpaceDE w:val="0"/>
        <w:autoSpaceDN w:val="0"/>
        <w:adjustRightInd w:val="0"/>
        <w:ind w:firstLine="709"/>
        <w:jc w:val="both"/>
        <w:rPr>
          <w:rFonts w:ascii="Times New Roman" w:hAnsi="Times New Roman"/>
          <w:sz w:val="28"/>
          <w:szCs w:val="28"/>
        </w:rPr>
      </w:pPr>
      <w:r w:rsidRPr="002E40A1">
        <w:rPr>
          <w:rFonts w:ascii="Times New Roman" w:hAnsi="Times New Roman"/>
          <w:spacing w:val="-4"/>
          <w:sz w:val="28"/>
          <w:szCs w:val="28"/>
        </w:rPr>
        <w:t>В случае если владельцем транспортного средства, переоборудованного</w:t>
      </w:r>
      <w:r w:rsidRPr="00056F2D">
        <w:rPr>
          <w:rFonts w:ascii="Times New Roman" w:hAnsi="Times New Roman"/>
          <w:sz w:val="28"/>
          <w:szCs w:val="28"/>
        </w:rPr>
        <w:t xml:space="preserve"> на использование природного газа (метана) в качестве моторного топлива (в том числе на основании договора лизинга), является физическое лицо или юридическое лицо − субъект малого или среднего предпринимательства, максимальный размер субсидии, указанный в таблице, умножается на коэффициент 2.</w:t>
      </w:r>
    </w:p>
    <w:p w:rsidR="00056F2D" w:rsidRDefault="00056F2D" w:rsidP="00056F2D">
      <w:pPr>
        <w:rPr>
          <w:rFonts w:ascii="Times New Roman" w:hAnsi="Times New Roman"/>
          <w:sz w:val="28"/>
          <w:szCs w:val="28"/>
        </w:rPr>
      </w:pPr>
    </w:p>
    <w:tbl>
      <w:tblPr>
        <w:tblW w:w="9628" w:type="dxa"/>
        <w:tblLook w:val="01E0" w:firstRow="1" w:lastRow="1" w:firstColumn="1" w:lastColumn="1" w:noHBand="0" w:noVBand="0"/>
      </w:tblPr>
      <w:tblGrid>
        <w:gridCol w:w="4812"/>
        <w:gridCol w:w="4816"/>
      </w:tblGrid>
      <w:tr w:rsidR="00207D34" w:rsidRPr="00207D34" w:rsidTr="00970F84">
        <w:tc>
          <w:tcPr>
            <w:tcW w:w="4812" w:type="dxa"/>
          </w:tcPr>
          <w:p w:rsidR="00207D34" w:rsidRPr="00207D34" w:rsidRDefault="00207D34" w:rsidP="00970F84">
            <w:pPr>
              <w:widowControl w:val="0"/>
              <w:rPr>
                <w:rFonts w:ascii="Times New Roman" w:hAnsi="Times New Roman"/>
                <w:spacing w:val="-4"/>
                <w:sz w:val="28"/>
                <w:szCs w:val="28"/>
              </w:rPr>
            </w:pPr>
          </w:p>
        </w:tc>
        <w:tc>
          <w:tcPr>
            <w:tcW w:w="4816" w:type="dxa"/>
          </w:tcPr>
          <w:p w:rsidR="00207D34" w:rsidRPr="00207D34" w:rsidRDefault="00207D34" w:rsidP="00970F84">
            <w:pPr>
              <w:pStyle w:val="ConsPlusTitle"/>
              <w:ind w:left="-57" w:right="-57"/>
              <w:rPr>
                <w:rFonts w:ascii="Times New Roman" w:hAnsi="Times New Roman" w:cs="Times New Roman"/>
                <w:b w:val="0"/>
                <w:spacing w:val="-4"/>
                <w:sz w:val="28"/>
                <w:szCs w:val="28"/>
              </w:rPr>
            </w:pPr>
            <w:r w:rsidRPr="00207D34">
              <w:rPr>
                <w:rFonts w:ascii="Times New Roman" w:hAnsi="Times New Roman" w:cs="Times New Roman"/>
                <w:b w:val="0"/>
                <w:spacing w:val="-4"/>
                <w:sz w:val="28"/>
                <w:szCs w:val="28"/>
              </w:rPr>
              <w:t xml:space="preserve">Приложение № </w:t>
            </w:r>
            <w:r>
              <w:rPr>
                <w:rFonts w:ascii="Times New Roman" w:hAnsi="Times New Roman" w:cs="Times New Roman"/>
                <w:b w:val="0"/>
                <w:spacing w:val="-4"/>
                <w:sz w:val="28"/>
                <w:szCs w:val="28"/>
              </w:rPr>
              <w:t>2</w:t>
            </w:r>
          </w:p>
          <w:p w:rsidR="00207D34" w:rsidRPr="00207D34" w:rsidRDefault="00207D34" w:rsidP="00970F84">
            <w:pPr>
              <w:ind w:left="-57" w:right="-57"/>
              <w:rPr>
                <w:rFonts w:ascii="Times New Roman" w:hAnsi="Times New Roman"/>
                <w:spacing w:val="-4"/>
                <w:sz w:val="28"/>
                <w:szCs w:val="28"/>
              </w:rPr>
            </w:pPr>
            <w:r w:rsidRPr="00207D34">
              <w:rPr>
                <w:rFonts w:ascii="Times New Roman" w:hAnsi="Times New Roman"/>
                <w:spacing w:val="-4"/>
                <w:sz w:val="28"/>
                <w:szCs w:val="28"/>
              </w:rPr>
              <w:t>к Порядку предоставления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w:t>
            </w:r>
            <w:r>
              <w:rPr>
                <w:rFonts w:ascii="Times New Roman" w:hAnsi="Times New Roman"/>
                <w:spacing w:val="-4"/>
                <w:sz w:val="28"/>
                <w:szCs w:val="28"/>
              </w:rPr>
              <w:t xml:space="preserve"> </w:t>
            </w:r>
            <w:r w:rsidRPr="00207D34">
              <w:rPr>
                <w:rFonts w:ascii="Times New Roman" w:hAnsi="Times New Roman"/>
                <w:spacing w:val="-4"/>
                <w:sz w:val="28"/>
                <w:szCs w:val="28"/>
              </w:rPr>
              <w:t>(метана) в качестве моторного топлива</w:t>
            </w:r>
          </w:p>
        </w:tc>
      </w:tr>
    </w:tbl>
    <w:p w:rsidR="00207D34" w:rsidRPr="00056F2D" w:rsidRDefault="00207D34" w:rsidP="00056F2D">
      <w:pPr>
        <w:spacing w:line="192" w:lineRule="auto"/>
        <w:jc w:val="center"/>
        <w:rPr>
          <w:rFonts w:ascii="Times New Roman" w:hAnsi="Times New Roman"/>
          <w:sz w:val="28"/>
          <w:szCs w:val="28"/>
        </w:rPr>
      </w:pPr>
    </w:p>
    <w:p w:rsidR="00056F2D" w:rsidRPr="00056F2D" w:rsidRDefault="00056F2D" w:rsidP="00056F2D">
      <w:pPr>
        <w:jc w:val="center"/>
        <w:rPr>
          <w:rFonts w:ascii="Times New Roman" w:hAnsi="Times New Roman"/>
          <w:sz w:val="28"/>
          <w:szCs w:val="28"/>
        </w:rPr>
      </w:pPr>
      <w:r w:rsidRPr="00056F2D">
        <w:rPr>
          <w:rFonts w:ascii="Times New Roman" w:hAnsi="Times New Roman"/>
          <w:sz w:val="28"/>
          <w:szCs w:val="28"/>
        </w:rPr>
        <w:t>Требования</w:t>
      </w:r>
    </w:p>
    <w:p w:rsidR="00056F2D" w:rsidRPr="00056F2D" w:rsidRDefault="00056F2D" w:rsidP="00056F2D">
      <w:pPr>
        <w:jc w:val="center"/>
        <w:rPr>
          <w:rFonts w:ascii="Times New Roman" w:hAnsi="Times New Roman"/>
          <w:sz w:val="28"/>
          <w:szCs w:val="28"/>
        </w:rPr>
      </w:pPr>
      <w:r w:rsidRPr="00056F2D">
        <w:rPr>
          <w:rFonts w:ascii="Times New Roman" w:hAnsi="Times New Roman"/>
          <w:sz w:val="28"/>
          <w:szCs w:val="28"/>
        </w:rPr>
        <w:t xml:space="preserve">к используемому газобаллонному оборудованию, его </w:t>
      </w:r>
    </w:p>
    <w:p w:rsidR="00056F2D" w:rsidRPr="00056F2D" w:rsidRDefault="00056F2D" w:rsidP="00056F2D">
      <w:pPr>
        <w:jc w:val="center"/>
        <w:rPr>
          <w:rFonts w:ascii="Times New Roman" w:hAnsi="Times New Roman"/>
          <w:sz w:val="28"/>
          <w:szCs w:val="28"/>
        </w:rPr>
      </w:pPr>
      <w:r w:rsidRPr="00056F2D">
        <w:rPr>
          <w:rFonts w:ascii="Times New Roman" w:hAnsi="Times New Roman"/>
          <w:sz w:val="28"/>
          <w:szCs w:val="28"/>
        </w:rPr>
        <w:t xml:space="preserve">компонентам, комплектующим и выполняемым работам по переоборудованию транспортных средств на использование </w:t>
      </w:r>
    </w:p>
    <w:p w:rsidR="00056F2D" w:rsidRPr="00056F2D" w:rsidRDefault="00056F2D" w:rsidP="00056F2D">
      <w:pPr>
        <w:jc w:val="center"/>
        <w:rPr>
          <w:rFonts w:ascii="Times New Roman" w:hAnsi="Times New Roman"/>
          <w:sz w:val="28"/>
          <w:szCs w:val="28"/>
        </w:rPr>
      </w:pPr>
      <w:r w:rsidRPr="00056F2D">
        <w:rPr>
          <w:rFonts w:ascii="Times New Roman" w:hAnsi="Times New Roman"/>
          <w:sz w:val="28"/>
          <w:szCs w:val="28"/>
        </w:rPr>
        <w:t>природного газа (метана) в качестве моторного топлива</w:t>
      </w:r>
    </w:p>
    <w:p w:rsidR="00056F2D" w:rsidRPr="00056F2D" w:rsidRDefault="00056F2D" w:rsidP="00056F2D">
      <w:pPr>
        <w:jc w:val="both"/>
        <w:rPr>
          <w:rFonts w:ascii="Times New Roman" w:hAnsi="Times New Roman"/>
          <w:sz w:val="28"/>
          <w:szCs w:val="28"/>
        </w:rPr>
      </w:pPr>
    </w:p>
    <w:p w:rsidR="00056F2D" w:rsidRPr="00056F2D" w:rsidRDefault="002E40A1" w:rsidP="002E40A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056F2D" w:rsidRPr="00056F2D">
        <w:rPr>
          <w:rFonts w:ascii="Times New Roman" w:hAnsi="Times New Roman"/>
          <w:sz w:val="28"/>
          <w:szCs w:val="28"/>
        </w:rPr>
        <w:t>Требования к используемому газобаллонному оборудованию, его компонентам и комплектующим (далее − оборудование):</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соответствие типа газобаллонного оборудования требованиям Правил Европейской экономической комисс</w:t>
      </w:r>
      <w:proofErr w:type="gramStart"/>
      <w:r w:rsidRPr="00056F2D">
        <w:rPr>
          <w:rFonts w:ascii="Times New Roman" w:hAnsi="Times New Roman"/>
          <w:sz w:val="28"/>
          <w:szCs w:val="28"/>
        </w:rPr>
        <w:t>ии ОО</w:t>
      </w:r>
      <w:proofErr w:type="gramEnd"/>
      <w:r w:rsidRPr="00056F2D">
        <w:rPr>
          <w:rFonts w:ascii="Times New Roman" w:hAnsi="Times New Roman"/>
          <w:sz w:val="28"/>
          <w:szCs w:val="28"/>
        </w:rPr>
        <w:t>Н (ЕЭК ООН № 115-02) «Единообразные предписания, касающиеся официального утверждения специальных модифицированных систем СПГ (сжатый природный газ), предназначенных для установки на механических транспортных средствах, в двигателях которых используется СПГ», подтвержденное сертификатом соответствия;</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соответствие использованных элементов (компонентов) оборудования требованиям Правил Европейской экономической комисс</w:t>
      </w:r>
      <w:proofErr w:type="gramStart"/>
      <w:r w:rsidRPr="00056F2D">
        <w:rPr>
          <w:rFonts w:ascii="Times New Roman" w:hAnsi="Times New Roman"/>
          <w:sz w:val="28"/>
          <w:szCs w:val="28"/>
        </w:rPr>
        <w:t>ии ОО</w:t>
      </w:r>
      <w:proofErr w:type="gramEnd"/>
      <w:r w:rsidRPr="00056F2D">
        <w:rPr>
          <w:rFonts w:ascii="Times New Roman" w:hAnsi="Times New Roman"/>
          <w:sz w:val="28"/>
          <w:szCs w:val="28"/>
        </w:rPr>
        <w:t>Н</w:t>
      </w:r>
      <w:r w:rsidR="002E40A1">
        <w:rPr>
          <w:rFonts w:ascii="Times New Roman" w:hAnsi="Times New Roman"/>
          <w:sz w:val="28"/>
          <w:szCs w:val="28"/>
        </w:rPr>
        <w:br/>
      </w:r>
      <w:r w:rsidRPr="00056F2D">
        <w:rPr>
          <w:rFonts w:ascii="Times New Roman" w:hAnsi="Times New Roman"/>
          <w:sz w:val="28"/>
          <w:szCs w:val="28"/>
        </w:rPr>
        <w:t>(ЕЭК ООН №</w:t>
      </w:r>
      <w:r w:rsidR="002E40A1">
        <w:rPr>
          <w:rFonts w:ascii="Times New Roman" w:hAnsi="Times New Roman"/>
          <w:sz w:val="28"/>
          <w:szCs w:val="28"/>
        </w:rPr>
        <w:t> </w:t>
      </w:r>
      <w:r w:rsidRPr="00056F2D">
        <w:rPr>
          <w:rFonts w:ascii="Times New Roman" w:hAnsi="Times New Roman"/>
          <w:sz w:val="28"/>
          <w:szCs w:val="28"/>
        </w:rPr>
        <w:t xml:space="preserve">110) «Единообразные предписания, касающиеся официального утверждения: </w:t>
      </w:r>
      <w:proofErr w:type="gramStart"/>
      <w:r w:rsidRPr="00056F2D">
        <w:rPr>
          <w:rFonts w:ascii="Times New Roman" w:hAnsi="Times New Roman"/>
          <w:sz w:val="28"/>
          <w:szCs w:val="28"/>
        </w:rPr>
        <w:t>I. элементов специального оборудования механических транспортных средств, двигатели которых работают на компримированном природном газе (КПГ) и/или сжиженном природном газе (СПГ)</w:t>
      </w:r>
      <w:r w:rsidR="002E40A1">
        <w:rPr>
          <w:rFonts w:ascii="Times New Roman" w:hAnsi="Times New Roman"/>
          <w:sz w:val="28"/>
          <w:szCs w:val="28"/>
        </w:rPr>
        <w:br/>
      </w:r>
      <w:r w:rsidRPr="00056F2D">
        <w:rPr>
          <w:rFonts w:ascii="Times New Roman" w:hAnsi="Times New Roman"/>
          <w:sz w:val="28"/>
          <w:szCs w:val="28"/>
        </w:rPr>
        <w:t>II.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(КПГ) и/или сжиженного природного газа (СПГ)», подтвержденное сертификатом соответствия;</w:t>
      </w:r>
      <w:proofErr w:type="gramEnd"/>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оборудование должно быть новым (ранее не бывшим в употреблении);</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газовый баллон должен быть выпущен не ранее чем за 30 месяцев до     1 января текущего года и оснащен автоматическим вентилем с предохранительным устройством;</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газовый баллон должен быть отечественного производства для баллона I типа − начиная с 2025 года, для баллона II типа − начиная с 2026 года, для баллона III типа − начиная с 2020 года.</w:t>
      </w:r>
    </w:p>
    <w:p w:rsidR="00C57681" w:rsidRDefault="002E40A1" w:rsidP="002E40A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056F2D" w:rsidRPr="00056F2D">
        <w:rPr>
          <w:rFonts w:ascii="Times New Roman" w:hAnsi="Times New Roman"/>
          <w:sz w:val="28"/>
          <w:szCs w:val="28"/>
        </w:rPr>
        <w:t>Требование к иным комплектующим</w:t>
      </w:r>
      <w:r w:rsidR="00C57681">
        <w:rPr>
          <w:rFonts w:ascii="Times New Roman" w:hAnsi="Times New Roman"/>
          <w:sz w:val="28"/>
          <w:szCs w:val="28"/>
        </w:rPr>
        <w:t>:</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 xml:space="preserve">при </w:t>
      </w:r>
      <w:proofErr w:type="spellStart"/>
      <w:r w:rsidRPr="00056F2D">
        <w:rPr>
          <w:rFonts w:ascii="Times New Roman" w:hAnsi="Times New Roman"/>
          <w:sz w:val="28"/>
          <w:szCs w:val="28"/>
        </w:rPr>
        <w:t>ремоторизации</w:t>
      </w:r>
      <w:proofErr w:type="spellEnd"/>
      <w:r w:rsidRPr="00056F2D">
        <w:rPr>
          <w:rFonts w:ascii="Times New Roman" w:hAnsi="Times New Roman"/>
          <w:sz w:val="28"/>
          <w:szCs w:val="28"/>
        </w:rPr>
        <w:t xml:space="preserve"> транспортного средства устанавливаемый двигатель должен быть новым (ранее не бывшим в употреблении), </w:t>
      </w:r>
      <w:r w:rsidRPr="00056F2D">
        <w:rPr>
          <w:rFonts w:ascii="Times New Roman" w:hAnsi="Times New Roman"/>
          <w:sz w:val="28"/>
          <w:szCs w:val="28"/>
        </w:rPr>
        <w:lastRenderedPageBreak/>
        <w:t>предназначенным для работы на природном газе и произведенным на территории Российской Федерации, начиная с 2025 года.</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3.</w:t>
      </w:r>
      <w:r w:rsidR="002E40A1">
        <w:rPr>
          <w:rFonts w:ascii="Times New Roman" w:hAnsi="Times New Roman"/>
          <w:sz w:val="28"/>
          <w:szCs w:val="28"/>
        </w:rPr>
        <w:t> </w:t>
      </w:r>
      <w:r w:rsidRPr="00056F2D">
        <w:rPr>
          <w:rFonts w:ascii="Times New Roman" w:hAnsi="Times New Roman"/>
          <w:sz w:val="28"/>
          <w:szCs w:val="28"/>
        </w:rPr>
        <w:t>Требования к выполняемым работам по переоборудованию транспортных средств на использование природного газа в качестве моторного топлива:</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работы должны выполняться в соответствии с требованиями технического регламента Таможенного союза «О безопасности колесных транспортных средств»;</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минимальный гарантийный срок на выполняемые работы − 1 год или 30</w:t>
      </w:r>
      <w:r w:rsidR="00C57681">
        <w:rPr>
          <w:rFonts w:ascii="Times New Roman" w:hAnsi="Times New Roman"/>
          <w:sz w:val="28"/>
          <w:szCs w:val="28"/>
        </w:rPr>
        <w:t> </w:t>
      </w:r>
      <w:r w:rsidRPr="00056F2D">
        <w:rPr>
          <w:rFonts w:ascii="Times New Roman" w:hAnsi="Times New Roman"/>
          <w:sz w:val="28"/>
          <w:szCs w:val="28"/>
        </w:rPr>
        <w:t>000 км (в зависимости от того, что наступит ранее);</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проведение инструктажа владельца переоборудованного транспортного средства об особенностях эксплуатации и обслуживания такого транспортного средства;</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работы по переоборудованию должны быть выполнены не ранее</w:t>
      </w:r>
      <w:r w:rsidR="002E40A1">
        <w:rPr>
          <w:rFonts w:ascii="Times New Roman" w:hAnsi="Times New Roman"/>
          <w:sz w:val="28"/>
          <w:szCs w:val="28"/>
        </w:rPr>
        <w:br/>
      </w:r>
      <w:r w:rsidRPr="00056F2D">
        <w:rPr>
          <w:rFonts w:ascii="Times New Roman" w:hAnsi="Times New Roman"/>
          <w:sz w:val="28"/>
          <w:szCs w:val="28"/>
        </w:rPr>
        <w:t>IV квартала года, предшествующего текущему году.</w:t>
      </w: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Default="00056F2D" w:rsidP="00056F2D">
      <w:pPr>
        <w:rPr>
          <w:rFonts w:ascii="Times New Roman" w:hAnsi="Times New Roman"/>
          <w:sz w:val="28"/>
          <w:szCs w:val="28"/>
        </w:rPr>
      </w:pPr>
    </w:p>
    <w:p w:rsidR="002E40A1" w:rsidRDefault="002E40A1" w:rsidP="00056F2D">
      <w:pPr>
        <w:rPr>
          <w:rFonts w:ascii="Times New Roman" w:hAnsi="Times New Roman"/>
          <w:sz w:val="28"/>
          <w:szCs w:val="28"/>
        </w:rPr>
      </w:pPr>
    </w:p>
    <w:p w:rsidR="002E40A1" w:rsidRDefault="002E40A1" w:rsidP="00056F2D">
      <w:pPr>
        <w:rPr>
          <w:rFonts w:ascii="Times New Roman" w:hAnsi="Times New Roman"/>
          <w:sz w:val="28"/>
          <w:szCs w:val="28"/>
        </w:rPr>
      </w:pPr>
    </w:p>
    <w:p w:rsidR="002E40A1" w:rsidRPr="00056F2D" w:rsidRDefault="002E40A1" w:rsidP="00056F2D">
      <w:pPr>
        <w:rPr>
          <w:rFonts w:ascii="Times New Roman" w:hAnsi="Times New Roman"/>
          <w:sz w:val="28"/>
          <w:szCs w:val="28"/>
        </w:rPr>
      </w:pPr>
    </w:p>
    <w:tbl>
      <w:tblPr>
        <w:tblW w:w="9628" w:type="dxa"/>
        <w:tblLook w:val="01E0" w:firstRow="1" w:lastRow="1" w:firstColumn="1" w:lastColumn="1" w:noHBand="0" w:noVBand="0"/>
      </w:tblPr>
      <w:tblGrid>
        <w:gridCol w:w="4812"/>
        <w:gridCol w:w="4816"/>
      </w:tblGrid>
      <w:tr w:rsidR="00207D34" w:rsidRPr="00207D34" w:rsidTr="00970F84">
        <w:tc>
          <w:tcPr>
            <w:tcW w:w="4812" w:type="dxa"/>
          </w:tcPr>
          <w:p w:rsidR="00207D34" w:rsidRPr="00207D34" w:rsidRDefault="00207D34" w:rsidP="00970F84">
            <w:pPr>
              <w:widowControl w:val="0"/>
              <w:rPr>
                <w:rFonts w:ascii="Times New Roman" w:hAnsi="Times New Roman"/>
                <w:spacing w:val="-4"/>
                <w:sz w:val="28"/>
                <w:szCs w:val="28"/>
              </w:rPr>
            </w:pPr>
          </w:p>
        </w:tc>
        <w:tc>
          <w:tcPr>
            <w:tcW w:w="4816" w:type="dxa"/>
          </w:tcPr>
          <w:p w:rsidR="00207D34" w:rsidRPr="00207D34" w:rsidRDefault="00207D34" w:rsidP="00970F84">
            <w:pPr>
              <w:pStyle w:val="ConsPlusTitle"/>
              <w:ind w:left="-57" w:right="-57"/>
              <w:rPr>
                <w:rFonts w:ascii="Times New Roman" w:hAnsi="Times New Roman" w:cs="Times New Roman"/>
                <w:b w:val="0"/>
                <w:spacing w:val="-4"/>
                <w:sz w:val="28"/>
                <w:szCs w:val="28"/>
              </w:rPr>
            </w:pPr>
            <w:r w:rsidRPr="00207D34">
              <w:rPr>
                <w:rFonts w:ascii="Times New Roman" w:hAnsi="Times New Roman" w:cs="Times New Roman"/>
                <w:b w:val="0"/>
                <w:spacing w:val="-4"/>
                <w:sz w:val="28"/>
                <w:szCs w:val="28"/>
              </w:rPr>
              <w:t xml:space="preserve">Приложение № </w:t>
            </w:r>
            <w:r>
              <w:rPr>
                <w:rFonts w:ascii="Times New Roman" w:hAnsi="Times New Roman" w:cs="Times New Roman"/>
                <w:b w:val="0"/>
                <w:spacing w:val="-4"/>
                <w:sz w:val="28"/>
                <w:szCs w:val="28"/>
              </w:rPr>
              <w:t>3</w:t>
            </w:r>
          </w:p>
          <w:p w:rsidR="00207D34" w:rsidRPr="00207D34" w:rsidRDefault="00207D34" w:rsidP="00970F84">
            <w:pPr>
              <w:ind w:left="-57" w:right="-57"/>
              <w:rPr>
                <w:rFonts w:ascii="Times New Roman" w:hAnsi="Times New Roman"/>
                <w:spacing w:val="-4"/>
                <w:sz w:val="28"/>
                <w:szCs w:val="28"/>
              </w:rPr>
            </w:pPr>
            <w:r w:rsidRPr="00207D34">
              <w:rPr>
                <w:rFonts w:ascii="Times New Roman" w:hAnsi="Times New Roman"/>
                <w:spacing w:val="-4"/>
                <w:sz w:val="28"/>
                <w:szCs w:val="28"/>
              </w:rPr>
              <w:t>к Порядку предоставления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w:t>
            </w:r>
            <w:r>
              <w:rPr>
                <w:rFonts w:ascii="Times New Roman" w:hAnsi="Times New Roman"/>
                <w:spacing w:val="-4"/>
                <w:sz w:val="28"/>
                <w:szCs w:val="28"/>
              </w:rPr>
              <w:t xml:space="preserve"> </w:t>
            </w:r>
            <w:r w:rsidRPr="00207D34">
              <w:rPr>
                <w:rFonts w:ascii="Times New Roman" w:hAnsi="Times New Roman"/>
                <w:spacing w:val="-4"/>
                <w:sz w:val="28"/>
                <w:szCs w:val="28"/>
              </w:rPr>
              <w:t>(метана) в качестве моторного топлива</w:t>
            </w:r>
          </w:p>
        </w:tc>
      </w:tr>
    </w:tbl>
    <w:p w:rsidR="00056F2D" w:rsidRDefault="00056F2D" w:rsidP="00056F2D">
      <w:pPr>
        <w:spacing w:line="192" w:lineRule="auto"/>
        <w:jc w:val="center"/>
        <w:rPr>
          <w:rFonts w:ascii="Times New Roman" w:hAnsi="Times New Roman"/>
          <w:sz w:val="28"/>
          <w:szCs w:val="28"/>
        </w:rPr>
      </w:pPr>
    </w:p>
    <w:p w:rsidR="002E40A1" w:rsidRPr="00056F2D" w:rsidRDefault="002E40A1" w:rsidP="00056F2D">
      <w:pPr>
        <w:spacing w:line="192" w:lineRule="auto"/>
        <w:jc w:val="center"/>
        <w:rPr>
          <w:rFonts w:ascii="Times New Roman" w:hAnsi="Times New Roman"/>
          <w:sz w:val="28"/>
          <w:szCs w:val="28"/>
        </w:rPr>
      </w:pPr>
    </w:p>
    <w:p w:rsidR="00056F2D" w:rsidRPr="00056F2D" w:rsidRDefault="00056F2D" w:rsidP="00056F2D">
      <w:pPr>
        <w:pStyle w:val="ConsPlusNonformat"/>
        <w:jc w:val="center"/>
        <w:rPr>
          <w:rFonts w:ascii="Times New Roman" w:hAnsi="Times New Roman" w:cs="Times New Roman"/>
          <w:sz w:val="28"/>
          <w:szCs w:val="28"/>
        </w:rPr>
      </w:pPr>
      <w:r w:rsidRPr="00056F2D">
        <w:rPr>
          <w:rFonts w:ascii="Times New Roman" w:hAnsi="Times New Roman" w:cs="Times New Roman"/>
          <w:sz w:val="28"/>
          <w:szCs w:val="28"/>
        </w:rPr>
        <w:t>Минимальные квалификационные и иные требования,</w:t>
      </w:r>
    </w:p>
    <w:p w:rsidR="00056F2D" w:rsidRPr="00056F2D" w:rsidRDefault="00056F2D" w:rsidP="00056F2D">
      <w:pPr>
        <w:pStyle w:val="ConsPlusNonformat"/>
        <w:jc w:val="center"/>
        <w:rPr>
          <w:rFonts w:ascii="Times New Roman" w:hAnsi="Times New Roman" w:cs="Times New Roman"/>
          <w:sz w:val="28"/>
          <w:szCs w:val="28"/>
        </w:rPr>
      </w:pPr>
      <w:r w:rsidRPr="00056F2D">
        <w:rPr>
          <w:rFonts w:ascii="Times New Roman" w:hAnsi="Times New Roman" w:cs="Times New Roman"/>
          <w:sz w:val="28"/>
          <w:szCs w:val="28"/>
        </w:rPr>
        <w:t xml:space="preserve">предъявляемые к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w:t>
      </w:r>
    </w:p>
    <w:p w:rsidR="00056F2D" w:rsidRPr="00056F2D" w:rsidRDefault="00056F2D" w:rsidP="00056F2D">
      <w:pPr>
        <w:pStyle w:val="ConsPlusNonformat"/>
        <w:jc w:val="center"/>
        <w:rPr>
          <w:rFonts w:ascii="Times New Roman" w:hAnsi="Times New Roman" w:cs="Times New Roman"/>
          <w:sz w:val="28"/>
          <w:szCs w:val="28"/>
        </w:rPr>
      </w:pPr>
      <w:r w:rsidRPr="00056F2D">
        <w:rPr>
          <w:rFonts w:ascii="Times New Roman" w:hAnsi="Times New Roman" w:cs="Times New Roman"/>
          <w:sz w:val="28"/>
          <w:szCs w:val="28"/>
        </w:rPr>
        <w:t>в качестве моторного топлива</w:t>
      </w:r>
    </w:p>
    <w:p w:rsidR="00056F2D" w:rsidRPr="00056F2D" w:rsidRDefault="00056F2D" w:rsidP="00056F2D">
      <w:pPr>
        <w:jc w:val="both"/>
        <w:rPr>
          <w:rFonts w:ascii="Times New Roman" w:hAnsi="Times New Roman"/>
          <w:sz w:val="28"/>
          <w:szCs w:val="28"/>
        </w:rPr>
      </w:pPr>
    </w:p>
    <w:p w:rsidR="00056F2D" w:rsidRPr="00056F2D" w:rsidRDefault="00056F2D" w:rsidP="00056F2D">
      <w:pPr>
        <w:jc w:val="both"/>
        <w:rPr>
          <w:rFonts w:ascii="Times New Roman" w:hAnsi="Times New Roman"/>
          <w:sz w:val="28"/>
          <w:szCs w:val="28"/>
        </w:rPr>
      </w:pP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1.</w:t>
      </w:r>
      <w:r w:rsidR="002E40A1">
        <w:rPr>
          <w:rFonts w:ascii="Times New Roman" w:hAnsi="Times New Roman"/>
          <w:sz w:val="28"/>
          <w:szCs w:val="28"/>
        </w:rPr>
        <w:t> </w:t>
      </w:r>
      <w:r w:rsidRPr="00056F2D">
        <w:rPr>
          <w:rFonts w:ascii="Times New Roman" w:hAnsi="Times New Roman"/>
          <w:sz w:val="28"/>
          <w:szCs w:val="28"/>
        </w:rPr>
        <w:t>В части материально-технической базы юридических лиц и индивидуальных предпринимателей, выполняющих работы по переоборудованию транспортных средств на использование природного газа (метана) (далее соответственно − переоборудование, лица, выполняющие переоборудование):</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наличие не менее 2 постов для переоборудования и не менее одного специализированного поста для переоборудования грузовых транспортных средств и автобусов (в случае выполнения переоборудования таких транспортных средств);</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наличие накопительной площадки для не менее 3 легковых транспортных средств и наличие клиентской зоны площадью не менее 10 м</w:t>
      </w:r>
      <w:proofErr w:type="gramStart"/>
      <w:r w:rsidRPr="00056F2D">
        <w:rPr>
          <w:rFonts w:ascii="Times New Roman" w:hAnsi="Times New Roman"/>
          <w:sz w:val="28"/>
          <w:szCs w:val="28"/>
          <w:vertAlign w:val="superscript"/>
        </w:rPr>
        <w:t>2</w:t>
      </w:r>
      <w:proofErr w:type="gramEnd"/>
      <w:r w:rsidRPr="00056F2D">
        <w:rPr>
          <w:rFonts w:ascii="Times New Roman" w:hAnsi="Times New Roman"/>
          <w:sz w:val="28"/>
          <w:szCs w:val="28"/>
        </w:rPr>
        <w:t>.</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2. В части наличия у лиц, выполняющих переоборудование, опыта и соответствия выполняемых работ по переоборудованию установленным требованиям:</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наличие сертификата соответствия на проведение работ по переоборудованию автомобилей для работы на сжатом природном газе;</w:t>
      </w:r>
    </w:p>
    <w:p w:rsidR="00056F2D" w:rsidRPr="00056F2D" w:rsidRDefault="00056F2D" w:rsidP="002E40A1">
      <w:pPr>
        <w:autoSpaceDE w:val="0"/>
        <w:autoSpaceDN w:val="0"/>
        <w:adjustRightInd w:val="0"/>
        <w:ind w:firstLine="709"/>
        <w:jc w:val="both"/>
        <w:rPr>
          <w:rFonts w:ascii="Times New Roman" w:hAnsi="Times New Roman"/>
          <w:sz w:val="28"/>
          <w:szCs w:val="28"/>
        </w:rPr>
      </w:pPr>
      <w:r w:rsidRPr="00056F2D">
        <w:rPr>
          <w:rFonts w:ascii="Times New Roman" w:hAnsi="Times New Roman"/>
          <w:sz w:val="28"/>
          <w:szCs w:val="28"/>
        </w:rPr>
        <w:t>наличие опыта переоборудования с 1 января года, предшествующего году предоставления субсидии, не менее 5 единиц транспортных средств.</w:t>
      </w: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pPr>
    </w:p>
    <w:p w:rsidR="00056F2D" w:rsidRDefault="00056F2D" w:rsidP="00056F2D">
      <w:pPr>
        <w:rPr>
          <w:rFonts w:ascii="Times New Roman" w:hAnsi="Times New Roman"/>
          <w:sz w:val="28"/>
          <w:szCs w:val="28"/>
        </w:rPr>
      </w:pPr>
    </w:p>
    <w:p w:rsidR="002E40A1" w:rsidRDefault="002E40A1" w:rsidP="00056F2D">
      <w:pPr>
        <w:rPr>
          <w:rFonts w:ascii="Times New Roman" w:hAnsi="Times New Roman"/>
          <w:sz w:val="28"/>
          <w:szCs w:val="28"/>
        </w:rPr>
      </w:pPr>
    </w:p>
    <w:p w:rsidR="002E40A1" w:rsidRPr="00056F2D" w:rsidRDefault="002E40A1" w:rsidP="00056F2D">
      <w:pPr>
        <w:rPr>
          <w:rFonts w:ascii="Times New Roman" w:hAnsi="Times New Roman"/>
          <w:sz w:val="28"/>
          <w:szCs w:val="28"/>
        </w:rPr>
      </w:pPr>
    </w:p>
    <w:p w:rsidR="00056F2D" w:rsidRDefault="00056F2D" w:rsidP="00056F2D">
      <w:pPr>
        <w:rPr>
          <w:rFonts w:ascii="Times New Roman" w:hAnsi="Times New Roman"/>
          <w:sz w:val="28"/>
          <w:szCs w:val="28"/>
        </w:rPr>
      </w:pPr>
    </w:p>
    <w:p w:rsidR="00207D34" w:rsidRPr="00056F2D" w:rsidRDefault="00207D34" w:rsidP="00056F2D">
      <w:pPr>
        <w:rPr>
          <w:rFonts w:ascii="Times New Roman" w:hAnsi="Times New Roman"/>
          <w:sz w:val="28"/>
          <w:szCs w:val="28"/>
        </w:rPr>
      </w:pPr>
    </w:p>
    <w:tbl>
      <w:tblPr>
        <w:tblW w:w="9628" w:type="dxa"/>
        <w:tblLook w:val="01E0" w:firstRow="1" w:lastRow="1" w:firstColumn="1" w:lastColumn="1" w:noHBand="0" w:noVBand="0"/>
      </w:tblPr>
      <w:tblGrid>
        <w:gridCol w:w="4812"/>
        <w:gridCol w:w="4816"/>
      </w:tblGrid>
      <w:tr w:rsidR="00207D34" w:rsidRPr="00207D34" w:rsidTr="00970F84">
        <w:tc>
          <w:tcPr>
            <w:tcW w:w="4812" w:type="dxa"/>
          </w:tcPr>
          <w:p w:rsidR="00207D34" w:rsidRPr="00207D34" w:rsidRDefault="00207D34" w:rsidP="00970F84">
            <w:pPr>
              <w:widowControl w:val="0"/>
              <w:rPr>
                <w:rFonts w:ascii="Times New Roman" w:hAnsi="Times New Roman"/>
                <w:spacing w:val="-4"/>
                <w:sz w:val="28"/>
                <w:szCs w:val="28"/>
              </w:rPr>
            </w:pPr>
          </w:p>
        </w:tc>
        <w:tc>
          <w:tcPr>
            <w:tcW w:w="4816" w:type="dxa"/>
          </w:tcPr>
          <w:p w:rsidR="00207D34" w:rsidRPr="00207D34" w:rsidRDefault="00207D34" w:rsidP="00970F84">
            <w:pPr>
              <w:pStyle w:val="ConsPlusTitle"/>
              <w:ind w:left="-57" w:right="-57"/>
              <w:rPr>
                <w:rFonts w:ascii="Times New Roman" w:hAnsi="Times New Roman" w:cs="Times New Roman"/>
                <w:b w:val="0"/>
                <w:spacing w:val="-4"/>
                <w:sz w:val="28"/>
                <w:szCs w:val="28"/>
              </w:rPr>
            </w:pPr>
            <w:r>
              <w:rPr>
                <w:rFonts w:ascii="Times New Roman" w:hAnsi="Times New Roman" w:cs="Times New Roman"/>
                <w:b w:val="0"/>
                <w:spacing w:val="-4"/>
                <w:sz w:val="28"/>
                <w:szCs w:val="28"/>
              </w:rPr>
              <w:t>Приложение № 4</w:t>
            </w:r>
          </w:p>
          <w:p w:rsidR="00207D34" w:rsidRPr="00207D34" w:rsidRDefault="00207D34" w:rsidP="00970F84">
            <w:pPr>
              <w:ind w:left="-57" w:right="-57"/>
              <w:rPr>
                <w:rFonts w:ascii="Times New Roman" w:hAnsi="Times New Roman"/>
                <w:spacing w:val="-4"/>
                <w:sz w:val="28"/>
                <w:szCs w:val="28"/>
              </w:rPr>
            </w:pPr>
            <w:r w:rsidRPr="00207D34">
              <w:rPr>
                <w:rFonts w:ascii="Times New Roman" w:hAnsi="Times New Roman"/>
                <w:spacing w:val="-4"/>
                <w:sz w:val="28"/>
                <w:szCs w:val="28"/>
              </w:rPr>
              <w:t>к Порядку предоставления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w:t>
            </w:r>
            <w:r>
              <w:rPr>
                <w:rFonts w:ascii="Times New Roman" w:hAnsi="Times New Roman"/>
                <w:spacing w:val="-4"/>
                <w:sz w:val="28"/>
                <w:szCs w:val="28"/>
              </w:rPr>
              <w:t xml:space="preserve"> </w:t>
            </w:r>
            <w:r w:rsidRPr="00207D34">
              <w:rPr>
                <w:rFonts w:ascii="Times New Roman" w:hAnsi="Times New Roman"/>
                <w:spacing w:val="-4"/>
                <w:sz w:val="28"/>
                <w:szCs w:val="28"/>
              </w:rPr>
              <w:t>(метана) в качестве моторного топлива</w:t>
            </w:r>
          </w:p>
        </w:tc>
      </w:tr>
      <w:tr w:rsidR="00207D34" w:rsidRPr="00207D34" w:rsidTr="00970F84">
        <w:tc>
          <w:tcPr>
            <w:tcW w:w="4812" w:type="dxa"/>
          </w:tcPr>
          <w:p w:rsidR="00207D34" w:rsidRPr="00207D34" w:rsidRDefault="00207D34" w:rsidP="00970F84">
            <w:pPr>
              <w:widowControl w:val="0"/>
              <w:rPr>
                <w:rFonts w:ascii="Times New Roman" w:hAnsi="Times New Roman"/>
                <w:spacing w:val="-4"/>
                <w:sz w:val="28"/>
                <w:szCs w:val="28"/>
              </w:rPr>
            </w:pPr>
          </w:p>
        </w:tc>
        <w:tc>
          <w:tcPr>
            <w:tcW w:w="4816" w:type="dxa"/>
          </w:tcPr>
          <w:p w:rsidR="00207D34" w:rsidRDefault="00207D34" w:rsidP="00970F84">
            <w:pPr>
              <w:pStyle w:val="ConsPlusTitle"/>
              <w:ind w:left="-57" w:right="-57"/>
              <w:rPr>
                <w:rFonts w:ascii="Times New Roman" w:hAnsi="Times New Roman" w:cs="Times New Roman"/>
                <w:b w:val="0"/>
                <w:spacing w:val="-4"/>
                <w:sz w:val="28"/>
                <w:szCs w:val="28"/>
              </w:rPr>
            </w:pPr>
          </w:p>
        </w:tc>
      </w:tr>
      <w:tr w:rsidR="00207D34" w:rsidRPr="00207D34" w:rsidTr="00970F84">
        <w:tc>
          <w:tcPr>
            <w:tcW w:w="4812" w:type="dxa"/>
          </w:tcPr>
          <w:p w:rsidR="00207D34" w:rsidRPr="00207D34" w:rsidRDefault="00207D34" w:rsidP="00970F84">
            <w:pPr>
              <w:widowControl w:val="0"/>
              <w:rPr>
                <w:rFonts w:ascii="Times New Roman" w:hAnsi="Times New Roman"/>
                <w:spacing w:val="-4"/>
                <w:sz w:val="28"/>
                <w:szCs w:val="28"/>
              </w:rPr>
            </w:pPr>
          </w:p>
        </w:tc>
        <w:tc>
          <w:tcPr>
            <w:tcW w:w="4816" w:type="dxa"/>
          </w:tcPr>
          <w:p w:rsidR="00207D34" w:rsidRDefault="00207D34" w:rsidP="00970F84">
            <w:pPr>
              <w:pStyle w:val="ConsPlusTitle"/>
              <w:ind w:left="-57" w:right="-57"/>
              <w:rPr>
                <w:rFonts w:ascii="Times New Roman" w:hAnsi="Times New Roman" w:cs="Times New Roman"/>
                <w:b w:val="0"/>
                <w:spacing w:val="-4"/>
                <w:sz w:val="28"/>
                <w:szCs w:val="28"/>
              </w:rPr>
            </w:pPr>
          </w:p>
        </w:tc>
      </w:tr>
      <w:tr w:rsidR="00207D34" w:rsidRPr="00207D34" w:rsidTr="00970F84">
        <w:tc>
          <w:tcPr>
            <w:tcW w:w="4812" w:type="dxa"/>
          </w:tcPr>
          <w:p w:rsidR="00207D34" w:rsidRPr="00207D34" w:rsidRDefault="00207D34" w:rsidP="00970F84">
            <w:pPr>
              <w:widowControl w:val="0"/>
              <w:rPr>
                <w:rFonts w:ascii="Times New Roman" w:hAnsi="Times New Roman"/>
                <w:spacing w:val="-4"/>
                <w:sz w:val="28"/>
                <w:szCs w:val="28"/>
              </w:rPr>
            </w:pPr>
          </w:p>
        </w:tc>
        <w:tc>
          <w:tcPr>
            <w:tcW w:w="4816" w:type="dxa"/>
          </w:tcPr>
          <w:p w:rsidR="00207D34" w:rsidRDefault="00207D34" w:rsidP="00970F84">
            <w:pPr>
              <w:pStyle w:val="ConsPlusTitle"/>
              <w:ind w:left="-57" w:right="-57"/>
              <w:rPr>
                <w:rFonts w:ascii="Times New Roman" w:hAnsi="Times New Roman" w:cs="Times New Roman"/>
                <w:b w:val="0"/>
                <w:spacing w:val="-4"/>
                <w:sz w:val="28"/>
                <w:szCs w:val="28"/>
              </w:rPr>
            </w:pPr>
          </w:p>
        </w:tc>
      </w:tr>
      <w:tr w:rsidR="00207D34" w:rsidRPr="00207D34" w:rsidTr="00970F84">
        <w:tc>
          <w:tcPr>
            <w:tcW w:w="4812" w:type="dxa"/>
          </w:tcPr>
          <w:p w:rsidR="00207D34" w:rsidRPr="00207D34" w:rsidRDefault="00207D34" w:rsidP="00207D34">
            <w:pPr>
              <w:widowControl w:val="0"/>
              <w:ind w:left="-57" w:right="-57"/>
              <w:rPr>
                <w:rFonts w:ascii="Times New Roman" w:hAnsi="Times New Roman"/>
                <w:spacing w:val="-4"/>
                <w:sz w:val="28"/>
                <w:szCs w:val="28"/>
              </w:rPr>
            </w:pPr>
          </w:p>
        </w:tc>
        <w:tc>
          <w:tcPr>
            <w:tcW w:w="4816" w:type="dxa"/>
          </w:tcPr>
          <w:p w:rsidR="00207D34" w:rsidRPr="00207D34" w:rsidRDefault="00207D34" w:rsidP="00207D34">
            <w:pPr>
              <w:ind w:left="-57" w:right="-57"/>
              <w:rPr>
                <w:rFonts w:ascii="Times New Roman" w:hAnsi="Times New Roman"/>
                <w:b/>
                <w:spacing w:val="-4"/>
                <w:sz w:val="28"/>
                <w:szCs w:val="28"/>
              </w:rPr>
            </w:pPr>
            <w:r w:rsidRPr="00207D34">
              <w:rPr>
                <w:rFonts w:ascii="Times New Roman" w:hAnsi="Times New Roman"/>
                <w:spacing w:val="-4"/>
                <w:sz w:val="28"/>
                <w:szCs w:val="28"/>
              </w:rPr>
              <w:t>Министру транспорта и автомобильных дорог Рязанской области</w:t>
            </w:r>
          </w:p>
        </w:tc>
      </w:tr>
    </w:tbl>
    <w:p w:rsidR="00056F2D" w:rsidRPr="00056F2D" w:rsidRDefault="00056F2D" w:rsidP="00056F2D">
      <w:pPr>
        <w:pStyle w:val="ConsPlusNormal"/>
        <w:jc w:val="both"/>
        <w:rPr>
          <w:rFonts w:ascii="Times New Roman" w:hAnsi="Times New Roman" w:cs="Times New Roman"/>
          <w:sz w:val="28"/>
          <w:szCs w:val="28"/>
        </w:rPr>
      </w:pPr>
    </w:p>
    <w:p w:rsidR="00056F2D" w:rsidRPr="00056F2D" w:rsidRDefault="00056F2D" w:rsidP="00056F2D">
      <w:pPr>
        <w:pStyle w:val="ConsPlusNormal"/>
        <w:jc w:val="center"/>
        <w:rPr>
          <w:rFonts w:ascii="Times New Roman" w:hAnsi="Times New Roman" w:cs="Times New Roman"/>
          <w:sz w:val="28"/>
          <w:szCs w:val="28"/>
        </w:rPr>
      </w:pPr>
      <w:r w:rsidRPr="00056F2D">
        <w:rPr>
          <w:rFonts w:ascii="Times New Roman" w:hAnsi="Times New Roman" w:cs="Times New Roman"/>
          <w:sz w:val="28"/>
          <w:szCs w:val="28"/>
        </w:rPr>
        <w:t>Заявление</w:t>
      </w:r>
    </w:p>
    <w:p w:rsidR="002E40A1" w:rsidRDefault="00056F2D" w:rsidP="00056F2D">
      <w:pPr>
        <w:pStyle w:val="ConsPlusNormal"/>
        <w:jc w:val="center"/>
        <w:rPr>
          <w:rFonts w:ascii="Times New Roman" w:hAnsi="Times New Roman" w:cs="Times New Roman"/>
          <w:sz w:val="28"/>
          <w:szCs w:val="28"/>
        </w:rPr>
      </w:pPr>
      <w:r w:rsidRPr="00056F2D">
        <w:rPr>
          <w:rFonts w:ascii="Times New Roman" w:hAnsi="Times New Roman" w:cs="Times New Roman"/>
          <w:sz w:val="28"/>
          <w:szCs w:val="28"/>
        </w:rPr>
        <w:t>на участие в отборе по предоставлению субсидии</w:t>
      </w:r>
    </w:p>
    <w:p w:rsidR="002E40A1" w:rsidRDefault="00056F2D" w:rsidP="00056F2D">
      <w:pPr>
        <w:pStyle w:val="ConsPlusNormal"/>
        <w:jc w:val="center"/>
        <w:rPr>
          <w:rFonts w:ascii="Times New Roman" w:hAnsi="Times New Roman" w:cs="Times New Roman"/>
          <w:sz w:val="28"/>
          <w:szCs w:val="28"/>
        </w:rPr>
      </w:pPr>
      <w:r w:rsidRPr="00056F2D">
        <w:rPr>
          <w:rFonts w:ascii="Times New Roman" w:hAnsi="Times New Roman" w:cs="Times New Roman"/>
          <w:sz w:val="28"/>
          <w:szCs w:val="28"/>
        </w:rPr>
        <w:t>юридическим лицам и индивидуальным предпринимателям,</w:t>
      </w:r>
    </w:p>
    <w:p w:rsidR="002E40A1" w:rsidRDefault="00056F2D" w:rsidP="00056F2D">
      <w:pPr>
        <w:pStyle w:val="ConsPlusNormal"/>
        <w:jc w:val="center"/>
        <w:rPr>
          <w:rFonts w:ascii="Times New Roman" w:hAnsi="Times New Roman" w:cs="Times New Roman"/>
          <w:sz w:val="28"/>
          <w:szCs w:val="28"/>
        </w:rPr>
      </w:pPr>
      <w:proofErr w:type="gramStart"/>
      <w:r w:rsidRPr="00056F2D">
        <w:rPr>
          <w:rFonts w:ascii="Times New Roman" w:hAnsi="Times New Roman" w:cs="Times New Roman"/>
          <w:sz w:val="28"/>
          <w:szCs w:val="28"/>
        </w:rPr>
        <w:t>выполняющим</w:t>
      </w:r>
      <w:proofErr w:type="gramEnd"/>
      <w:r w:rsidRPr="00056F2D">
        <w:rPr>
          <w:rFonts w:ascii="Times New Roman" w:hAnsi="Times New Roman" w:cs="Times New Roman"/>
          <w:sz w:val="28"/>
          <w:szCs w:val="28"/>
        </w:rPr>
        <w:t xml:space="preserve"> работы по переоборудованию транспортных</w:t>
      </w:r>
    </w:p>
    <w:p w:rsidR="002E40A1" w:rsidRDefault="00056F2D" w:rsidP="002E40A1">
      <w:pPr>
        <w:pStyle w:val="ConsPlusNormal"/>
        <w:jc w:val="center"/>
        <w:rPr>
          <w:rFonts w:ascii="Times New Roman" w:hAnsi="Times New Roman" w:cs="Times New Roman"/>
          <w:sz w:val="28"/>
          <w:szCs w:val="28"/>
        </w:rPr>
      </w:pPr>
      <w:r w:rsidRPr="00056F2D">
        <w:rPr>
          <w:rFonts w:ascii="Times New Roman" w:hAnsi="Times New Roman" w:cs="Times New Roman"/>
          <w:sz w:val="28"/>
          <w:szCs w:val="28"/>
        </w:rPr>
        <w:t>средств на использование природного</w:t>
      </w:r>
      <w:r w:rsidR="002E40A1">
        <w:rPr>
          <w:rFonts w:ascii="Times New Roman" w:hAnsi="Times New Roman" w:cs="Times New Roman"/>
          <w:sz w:val="28"/>
          <w:szCs w:val="28"/>
        </w:rPr>
        <w:t xml:space="preserve"> </w:t>
      </w:r>
      <w:r w:rsidRPr="00056F2D">
        <w:rPr>
          <w:rFonts w:ascii="Times New Roman" w:hAnsi="Times New Roman" w:cs="Times New Roman"/>
          <w:sz w:val="28"/>
          <w:szCs w:val="28"/>
        </w:rPr>
        <w:t>газа (метана)</w:t>
      </w:r>
    </w:p>
    <w:p w:rsidR="00056F2D" w:rsidRPr="00056F2D" w:rsidRDefault="00056F2D" w:rsidP="002E40A1">
      <w:pPr>
        <w:pStyle w:val="ConsPlusNormal"/>
        <w:jc w:val="center"/>
        <w:rPr>
          <w:rFonts w:ascii="Times New Roman" w:hAnsi="Times New Roman" w:cs="Times New Roman"/>
          <w:sz w:val="28"/>
          <w:szCs w:val="28"/>
        </w:rPr>
      </w:pPr>
      <w:r w:rsidRPr="00056F2D">
        <w:rPr>
          <w:rFonts w:ascii="Times New Roman" w:hAnsi="Times New Roman" w:cs="Times New Roman"/>
          <w:sz w:val="28"/>
          <w:szCs w:val="28"/>
        </w:rPr>
        <w:t>в качестве моторного топлива</w:t>
      </w:r>
    </w:p>
    <w:p w:rsidR="00056F2D" w:rsidRPr="00056F2D" w:rsidRDefault="00056F2D" w:rsidP="00056F2D">
      <w:pPr>
        <w:pStyle w:val="ConsPlusNormal"/>
        <w:jc w:val="both"/>
        <w:rPr>
          <w:rFonts w:ascii="Times New Roman" w:hAnsi="Times New Roman" w:cs="Times New Roman"/>
          <w:sz w:val="28"/>
          <w:szCs w:val="28"/>
        </w:rPr>
      </w:pPr>
    </w:p>
    <w:p w:rsidR="00056F2D" w:rsidRPr="00056F2D" w:rsidRDefault="00056F2D" w:rsidP="002E40A1">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1. Получатель субсидии:</w:t>
      </w:r>
    </w:p>
    <w:p w:rsidR="00056F2D" w:rsidRPr="002E40A1" w:rsidRDefault="00056F2D" w:rsidP="00056F2D">
      <w:pPr>
        <w:pStyle w:val="ConsPlusNormal"/>
        <w:jc w:val="both"/>
        <w:rPr>
          <w:rFonts w:ascii="Times New Roman" w:hAnsi="Times New Roman" w:cs="Times New Roman"/>
          <w:sz w:val="6"/>
          <w:szCs w:val="6"/>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8"/>
        <w:gridCol w:w="2204"/>
      </w:tblGrid>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Полное наименование организации, индивидуального предпринимателя</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Организационно-правовая форма</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Юридический адрес</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Фактический адрес</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Основной государственный регистрационный номер (ОГРН)</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Код по Общероссийскому классификатору продукции (ОКПО)</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Ко</w:t>
            </w:r>
            <w:proofErr w:type="gramStart"/>
            <w:r w:rsidRPr="00056F2D">
              <w:rPr>
                <w:rFonts w:ascii="Times New Roman" w:hAnsi="Times New Roman" w:cs="Times New Roman"/>
                <w:sz w:val="28"/>
                <w:szCs w:val="28"/>
              </w:rPr>
              <w:t>д(</w:t>
            </w:r>
            <w:proofErr w:type="gramEnd"/>
            <w:r w:rsidRPr="00056F2D">
              <w:rPr>
                <w:rFonts w:ascii="Times New Roman" w:hAnsi="Times New Roman" w:cs="Times New Roman"/>
                <w:sz w:val="28"/>
                <w:szCs w:val="28"/>
              </w:rPr>
              <w:t xml:space="preserve">ы) по Общероссийскому </w:t>
            </w:r>
            <w:hyperlink r:id="rId20">
              <w:r w:rsidRPr="00056F2D">
                <w:rPr>
                  <w:rFonts w:ascii="Times New Roman" w:hAnsi="Times New Roman" w:cs="Times New Roman"/>
                  <w:sz w:val="28"/>
                  <w:szCs w:val="28"/>
                </w:rPr>
                <w:t>классификатору</w:t>
              </w:r>
            </w:hyperlink>
            <w:r w:rsidRPr="00056F2D">
              <w:rPr>
                <w:rFonts w:ascii="Times New Roman" w:hAnsi="Times New Roman" w:cs="Times New Roman"/>
                <w:sz w:val="28"/>
                <w:szCs w:val="28"/>
              </w:rPr>
              <w:t xml:space="preserve"> видов экономической деятельности (ОКВЭД)</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Индивидуальный номер налогоплательщика (ИНН)</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Номер расчетного счета</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Наименование кредитной организации (учреждения Центрального банка Российской Федерации)</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Банковский идентификационный код (БИК)</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Номер корреспондентского счета</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Телефон, факс (при наличии)</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Официальный сайт в информационно-телекоммуникационной сети «Интернет» (при наличии)</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lastRenderedPageBreak/>
              <w:t>Адрес электронной почты (при наличии)</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Наименование должности руководителя</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2E40A1">
        <w:tc>
          <w:tcPr>
            <w:tcW w:w="6860"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Фамилия, имя, отчество руководителя организации</w:t>
            </w:r>
          </w:p>
        </w:tc>
        <w:tc>
          <w:tcPr>
            <w:tcW w:w="2098" w:type="dxa"/>
            <w:tcMar>
              <w:top w:w="28" w:type="dxa"/>
              <w:bottom w:w="28" w:type="dxa"/>
            </w:tcMar>
          </w:tcPr>
          <w:p w:rsidR="00056F2D" w:rsidRPr="00056F2D" w:rsidRDefault="00056F2D" w:rsidP="00970F84">
            <w:pPr>
              <w:pStyle w:val="ConsPlusNormal"/>
              <w:rPr>
                <w:rFonts w:ascii="Times New Roman" w:hAnsi="Times New Roman" w:cs="Times New Roman"/>
                <w:sz w:val="28"/>
                <w:szCs w:val="28"/>
              </w:rPr>
            </w:pPr>
          </w:p>
        </w:tc>
      </w:tr>
    </w:tbl>
    <w:p w:rsidR="00056F2D" w:rsidRPr="002E40A1" w:rsidRDefault="00056F2D" w:rsidP="00056F2D">
      <w:pPr>
        <w:pStyle w:val="ConsPlusNormal"/>
        <w:jc w:val="both"/>
        <w:rPr>
          <w:rFonts w:ascii="Times New Roman" w:hAnsi="Times New Roman" w:cs="Times New Roman"/>
          <w:sz w:val="6"/>
          <w:szCs w:val="6"/>
        </w:rPr>
      </w:pPr>
    </w:p>
    <w:p w:rsidR="00056F2D" w:rsidRPr="00056F2D" w:rsidRDefault="00056F2D" w:rsidP="002E40A1">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2. Настоящим подтверждаю:</w:t>
      </w:r>
    </w:p>
    <w:p w:rsidR="00207D34" w:rsidRPr="00C755CC" w:rsidRDefault="00207D34" w:rsidP="00207D34">
      <w:pPr>
        <w:pStyle w:val="ConsPlusNormal"/>
        <w:ind w:firstLine="709"/>
        <w:jc w:val="both"/>
        <w:rPr>
          <w:rFonts w:ascii="Times New Roman" w:hAnsi="Times New Roman" w:cs="Times New Roman"/>
          <w:sz w:val="28"/>
          <w:szCs w:val="28"/>
        </w:rPr>
      </w:pPr>
      <w:r w:rsidRPr="00C755CC">
        <w:rPr>
          <w:rFonts w:ascii="Times New Roman" w:hAnsi="Times New Roman" w:cs="Times New Roman"/>
          <w:sz w:val="28"/>
          <w:szCs w:val="28"/>
        </w:rPr>
        <w:t>а) соответствую требованиям</w:t>
      </w:r>
      <w:r>
        <w:rPr>
          <w:rFonts w:ascii="Times New Roman" w:hAnsi="Times New Roman" w:cs="Times New Roman"/>
          <w:sz w:val="28"/>
          <w:szCs w:val="28"/>
        </w:rPr>
        <w:t>, предъявляемым</w:t>
      </w:r>
      <w:r w:rsidRPr="00C755CC">
        <w:rPr>
          <w:rFonts w:ascii="Times New Roman" w:hAnsi="Times New Roman" w:cs="Times New Roman"/>
          <w:sz w:val="28"/>
          <w:szCs w:val="28"/>
        </w:rPr>
        <w:t xml:space="preserve"> к получателям субсидии, указанным в </w:t>
      </w:r>
      <w:hyperlink w:anchor="P53">
        <w:r>
          <w:rPr>
            <w:rFonts w:ascii="Times New Roman" w:hAnsi="Times New Roman" w:cs="Times New Roman"/>
            <w:sz w:val="28"/>
            <w:szCs w:val="28"/>
          </w:rPr>
          <w:t>подпункте 6</w:t>
        </w:r>
        <w:r w:rsidRPr="00C755CC">
          <w:rPr>
            <w:rFonts w:ascii="Times New Roman" w:hAnsi="Times New Roman" w:cs="Times New Roman"/>
            <w:sz w:val="28"/>
            <w:szCs w:val="28"/>
          </w:rPr>
          <w:t xml:space="preserve"> пункта 10</w:t>
        </w:r>
      </w:hyperlink>
      <w:r w:rsidRPr="00C755CC">
        <w:rPr>
          <w:rFonts w:ascii="Times New Roman" w:hAnsi="Times New Roman" w:cs="Times New Roman"/>
          <w:sz w:val="28"/>
          <w:szCs w:val="28"/>
        </w:rPr>
        <w:t xml:space="preserve"> Порядка</w:t>
      </w:r>
      <w:r>
        <w:rPr>
          <w:rFonts w:ascii="Times New Roman" w:hAnsi="Times New Roman" w:cs="Times New Roman"/>
          <w:sz w:val="28"/>
          <w:szCs w:val="28"/>
        </w:rPr>
        <w:t xml:space="preserve"> </w:t>
      </w:r>
      <w:r w:rsidRPr="00C755CC">
        <w:rPr>
          <w:rFonts w:ascii="Times New Roman" w:hAnsi="Times New Roman" w:cs="Times New Roman"/>
          <w:sz w:val="28"/>
          <w:szCs w:val="28"/>
        </w:rPr>
        <w:t xml:space="preserve">предоставлению субсидии юридическим лицам и индивидуальным предпринимателям, выполняющим работы по переоборудованию </w:t>
      </w:r>
      <w:r>
        <w:rPr>
          <w:rFonts w:ascii="Times New Roman" w:hAnsi="Times New Roman" w:cs="Times New Roman"/>
          <w:sz w:val="28"/>
          <w:szCs w:val="28"/>
        </w:rPr>
        <w:t>транспортных средств на использование природного газа (метана) в качестве моторного топлива (далее – Порядок)</w:t>
      </w:r>
      <w:r w:rsidRPr="00C755CC">
        <w:rPr>
          <w:rFonts w:ascii="Times New Roman" w:hAnsi="Times New Roman" w:cs="Times New Roman"/>
          <w:sz w:val="28"/>
          <w:szCs w:val="28"/>
        </w:rPr>
        <w:t>;</w:t>
      </w:r>
    </w:p>
    <w:p w:rsidR="00056F2D" w:rsidRPr="00056F2D" w:rsidRDefault="002E40A1" w:rsidP="002E40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056F2D" w:rsidRPr="00056F2D">
        <w:rPr>
          <w:rFonts w:ascii="Times New Roman" w:hAnsi="Times New Roman" w:cs="Times New Roman"/>
          <w:sz w:val="28"/>
          <w:szCs w:val="28"/>
        </w:rPr>
        <w:t xml:space="preserve">соответствую категории получателей субсидии, имеющих право на получение субсидии, установленной </w:t>
      </w:r>
      <w:hyperlink w:anchor="P45">
        <w:r w:rsidR="00056F2D" w:rsidRPr="00056F2D">
          <w:rPr>
            <w:rFonts w:ascii="Times New Roman" w:hAnsi="Times New Roman" w:cs="Times New Roman"/>
            <w:sz w:val="28"/>
            <w:szCs w:val="28"/>
          </w:rPr>
          <w:t>пунктом 5</w:t>
        </w:r>
      </w:hyperlink>
      <w:r w:rsidR="00056F2D" w:rsidRPr="00056F2D">
        <w:rPr>
          <w:rFonts w:ascii="Times New Roman" w:hAnsi="Times New Roman" w:cs="Times New Roman"/>
          <w:sz w:val="28"/>
          <w:szCs w:val="28"/>
        </w:rPr>
        <w:t xml:space="preserve"> Порядка;</w:t>
      </w:r>
    </w:p>
    <w:p w:rsidR="00056F2D" w:rsidRPr="00056F2D" w:rsidRDefault="002E40A1" w:rsidP="002E40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00056F2D" w:rsidRPr="00056F2D">
        <w:rPr>
          <w:rFonts w:ascii="Times New Roman" w:hAnsi="Times New Roman" w:cs="Times New Roman"/>
          <w:sz w:val="28"/>
          <w:szCs w:val="28"/>
        </w:rPr>
        <w:t>имею расчетный или корреспондентский счет, открытый в учреждении Центрального банка Российской Федерации или кредитной организации, на который перечисляется субсидия.</w:t>
      </w:r>
    </w:p>
    <w:p w:rsidR="00056F2D" w:rsidRPr="00056F2D" w:rsidRDefault="00056F2D" w:rsidP="002E40A1">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3. Настоящим обязуюсь:</w:t>
      </w:r>
    </w:p>
    <w:p w:rsidR="00056F2D" w:rsidRPr="00056F2D" w:rsidRDefault="002E40A1" w:rsidP="002E40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056F2D" w:rsidRPr="00056F2D">
        <w:rPr>
          <w:rFonts w:ascii="Times New Roman" w:hAnsi="Times New Roman" w:cs="Times New Roman"/>
          <w:sz w:val="28"/>
          <w:szCs w:val="28"/>
        </w:rPr>
        <w:t xml:space="preserve">представить отчет о достижении значений результата предоставления субсидии и характеристики результата предоставления субсидии (дополнительного качественного параметра, которым должен соответствовать результат предоставления субсидии) (далее – характеристика результата) в соответствии с </w:t>
      </w:r>
      <w:hyperlink w:anchor="P220">
        <w:r w:rsidR="00056F2D" w:rsidRPr="00056F2D">
          <w:rPr>
            <w:rFonts w:ascii="Times New Roman" w:hAnsi="Times New Roman" w:cs="Times New Roman"/>
            <w:sz w:val="28"/>
            <w:szCs w:val="28"/>
          </w:rPr>
          <w:t>пунктом 47</w:t>
        </w:r>
      </w:hyperlink>
      <w:r w:rsidR="00056F2D" w:rsidRPr="00056F2D">
        <w:rPr>
          <w:rFonts w:ascii="Times New Roman" w:hAnsi="Times New Roman" w:cs="Times New Roman"/>
          <w:sz w:val="28"/>
          <w:szCs w:val="28"/>
        </w:rPr>
        <w:t xml:space="preserve"> Порядка;</w:t>
      </w:r>
    </w:p>
    <w:p w:rsidR="00056F2D" w:rsidRPr="00056F2D" w:rsidRDefault="00056F2D" w:rsidP="002E40A1">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б)</w:t>
      </w:r>
      <w:r w:rsidR="002E40A1">
        <w:rPr>
          <w:rFonts w:ascii="Times New Roman" w:hAnsi="Times New Roman" w:cs="Times New Roman"/>
          <w:sz w:val="28"/>
          <w:szCs w:val="28"/>
        </w:rPr>
        <w:t> </w:t>
      </w:r>
      <w:r w:rsidRPr="00056F2D">
        <w:rPr>
          <w:rFonts w:ascii="Times New Roman" w:hAnsi="Times New Roman" w:cs="Times New Roman"/>
          <w:sz w:val="28"/>
          <w:szCs w:val="28"/>
        </w:rPr>
        <w:t xml:space="preserve">достичь в году </w:t>
      </w:r>
      <w:proofErr w:type="gramStart"/>
      <w:r w:rsidRPr="00056F2D">
        <w:rPr>
          <w:rFonts w:ascii="Times New Roman" w:hAnsi="Times New Roman" w:cs="Times New Roman"/>
          <w:sz w:val="28"/>
          <w:szCs w:val="28"/>
        </w:rPr>
        <w:t>предоставления субсидии значения результата предоставления субсидии</w:t>
      </w:r>
      <w:proofErr w:type="gramEnd"/>
      <w:r w:rsidRPr="00056F2D">
        <w:rPr>
          <w:rFonts w:ascii="Times New Roman" w:hAnsi="Times New Roman" w:cs="Times New Roman"/>
          <w:sz w:val="28"/>
          <w:szCs w:val="28"/>
        </w:rPr>
        <w:t xml:space="preserve"> и характеристики результата в соответствии с заключенным между мной и министерством транспорта и автомобильных дорог Рязанской области соглашением о предоставлении субсидии.</w:t>
      </w:r>
    </w:p>
    <w:p w:rsidR="00056F2D" w:rsidRPr="00056F2D" w:rsidRDefault="002E40A1" w:rsidP="002E40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056F2D" w:rsidRPr="00056F2D">
        <w:rPr>
          <w:rFonts w:ascii="Times New Roman" w:hAnsi="Times New Roman" w:cs="Times New Roman"/>
          <w:sz w:val="28"/>
          <w:szCs w:val="28"/>
        </w:rPr>
        <w:t xml:space="preserve">Выражаю согласие на осуществление Министерством транспорта и автомобильных дорог Рязанской области проверок соблюдения порядка и условий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со </w:t>
      </w:r>
      <w:hyperlink r:id="rId21">
        <w:r w:rsidR="00056F2D" w:rsidRPr="00056F2D">
          <w:rPr>
            <w:rFonts w:ascii="Times New Roman" w:hAnsi="Times New Roman" w:cs="Times New Roman"/>
            <w:sz w:val="28"/>
            <w:szCs w:val="28"/>
          </w:rPr>
          <w:t>статьями 268.1</w:t>
        </w:r>
      </w:hyperlink>
      <w:r w:rsidR="00056F2D" w:rsidRPr="00056F2D">
        <w:rPr>
          <w:rFonts w:ascii="Times New Roman" w:hAnsi="Times New Roman" w:cs="Times New Roman"/>
          <w:sz w:val="28"/>
          <w:szCs w:val="28"/>
        </w:rPr>
        <w:t xml:space="preserve"> и </w:t>
      </w:r>
      <w:hyperlink r:id="rId22">
        <w:r w:rsidR="00056F2D" w:rsidRPr="00056F2D">
          <w:rPr>
            <w:rFonts w:ascii="Times New Roman" w:hAnsi="Times New Roman" w:cs="Times New Roman"/>
            <w:sz w:val="28"/>
            <w:szCs w:val="28"/>
          </w:rPr>
          <w:t>269.2</w:t>
        </w:r>
      </w:hyperlink>
      <w:r w:rsidR="00056F2D" w:rsidRPr="00056F2D">
        <w:rPr>
          <w:rFonts w:ascii="Times New Roman" w:hAnsi="Times New Roman" w:cs="Times New Roman"/>
          <w:sz w:val="28"/>
          <w:szCs w:val="28"/>
        </w:rPr>
        <w:t xml:space="preserve"> Бюджетного кодекса Российской Федерации.</w:t>
      </w:r>
    </w:p>
    <w:p w:rsidR="00056F2D" w:rsidRPr="00056F2D" w:rsidRDefault="00056F2D" w:rsidP="002E40A1">
      <w:pPr>
        <w:pStyle w:val="ConsPlusNormal"/>
        <w:ind w:firstLine="709"/>
        <w:jc w:val="both"/>
        <w:rPr>
          <w:rFonts w:ascii="Times New Roman" w:hAnsi="Times New Roman" w:cs="Times New Roman"/>
          <w:sz w:val="28"/>
          <w:szCs w:val="28"/>
        </w:rPr>
      </w:pPr>
      <w:r w:rsidRPr="00056F2D">
        <w:rPr>
          <w:rFonts w:ascii="Times New Roman" w:hAnsi="Times New Roman" w:cs="Times New Roman"/>
          <w:sz w:val="28"/>
          <w:szCs w:val="28"/>
        </w:rPr>
        <w:t>Достоверность представленной информации подтверждаю.</w:t>
      </w:r>
    </w:p>
    <w:p w:rsidR="00056F2D" w:rsidRDefault="00056F2D" w:rsidP="00056F2D">
      <w:pPr>
        <w:pStyle w:val="ConsPlusNormal"/>
        <w:jc w:val="both"/>
        <w:rPr>
          <w:rFonts w:ascii="Times New Roman" w:hAnsi="Times New Roman" w:cs="Times New Roman"/>
          <w:sz w:val="28"/>
          <w:szCs w:val="28"/>
        </w:rPr>
      </w:pPr>
    </w:p>
    <w:p w:rsidR="00C57681" w:rsidRPr="00056F2D" w:rsidRDefault="00C57681" w:rsidP="00056F2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1701"/>
        <w:gridCol w:w="567"/>
        <w:gridCol w:w="2824"/>
      </w:tblGrid>
      <w:tr w:rsidR="00056F2D" w:rsidRPr="00056F2D" w:rsidTr="00056F2D">
        <w:tc>
          <w:tcPr>
            <w:tcW w:w="3890" w:type="dxa"/>
            <w:tcBorders>
              <w:top w:val="nil"/>
              <w:left w:val="nil"/>
              <w:bottom w:val="nil"/>
              <w:right w:val="nil"/>
            </w:tcBorders>
            <w:tcMar>
              <w:top w:w="0" w:type="dxa"/>
              <w:bottom w:w="0" w:type="dxa"/>
            </w:tcMar>
          </w:tcPr>
          <w:p w:rsidR="00056F2D" w:rsidRPr="00056F2D" w:rsidRDefault="00056F2D" w:rsidP="00970F84">
            <w:pPr>
              <w:pStyle w:val="ConsPlusNormal"/>
              <w:rPr>
                <w:rFonts w:ascii="Times New Roman" w:hAnsi="Times New Roman" w:cs="Times New Roman"/>
                <w:sz w:val="28"/>
                <w:szCs w:val="28"/>
              </w:rPr>
            </w:pPr>
            <w:r w:rsidRPr="00056F2D">
              <w:rPr>
                <w:rFonts w:ascii="Times New Roman" w:hAnsi="Times New Roman" w:cs="Times New Roman"/>
                <w:sz w:val="28"/>
                <w:szCs w:val="28"/>
              </w:rPr>
              <w:t>Руководитель организации</w:t>
            </w:r>
          </w:p>
        </w:tc>
        <w:tc>
          <w:tcPr>
            <w:tcW w:w="1701" w:type="dxa"/>
            <w:tcBorders>
              <w:top w:val="nil"/>
              <w:left w:val="nil"/>
              <w:bottom w:val="single" w:sz="4" w:space="0" w:color="auto"/>
              <w:right w:val="nil"/>
            </w:tcBorders>
            <w:tcMar>
              <w:top w:w="0" w:type="dxa"/>
              <w:bottom w:w="0" w:type="dxa"/>
            </w:tcMar>
          </w:tcPr>
          <w:p w:rsidR="00056F2D" w:rsidRPr="00056F2D" w:rsidRDefault="00056F2D" w:rsidP="00970F84">
            <w:pPr>
              <w:pStyle w:val="ConsPlusNormal"/>
              <w:rPr>
                <w:rFonts w:ascii="Times New Roman" w:hAnsi="Times New Roman" w:cs="Times New Roman"/>
                <w:sz w:val="28"/>
                <w:szCs w:val="28"/>
              </w:rPr>
            </w:pPr>
          </w:p>
        </w:tc>
        <w:tc>
          <w:tcPr>
            <w:tcW w:w="567" w:type="dxa"/>
            <w:tcBorders>
              <w:top w:val="nil"/>
              <w:left w:val="nil"/>
              <w:bottom w:val="nil"/>
              <w:right w:val="nil"/>
            </w:tcBorders>
            <w:tcMar>
              <w:top w:w="0" w:type="dxa"/>
              <w:bottom w:w="0" w:type="dxa"/>
            </w:tcMar>
          </w:tcPr>
          <w:p w:rsidR="00056F2D" w:rsidRPr="00056F2D" w:rsidRDefault="00056F2D" w:rsidP="00970F84">
            <w:pPr>
              <w:pStyle w:val="ConsPlusNormal"/>
              <w:rPr>
                <w:rFonts w:ascii="Times New Roman" w:hAnsi="Times New Roman" w:cs="Times New Roman"/>
                <w:sz w:val="28"/>
                <w:szCs w:val="28"/>
              </w:rPr>
            </w:pPr>
          </w:p>
        </w:tc>
        <w:tc>
          <w:tcPr>
            <w:tcW w:w="2824" w:type="dxa"/>
            <w:tcBorders>
              <w:top w:val="nil"/>
              <w:left w:val="nil"/>
              <w:bottom w:val="single" w:sz="4" w:space="0" w:color="auto"/>
              <w:right w:val="nil"/>
            </w:tcBorders>
            <w:tcMar>
              <w:top w:w="0" w:type="dxa"/>
              <w:bottom w:w="0" w:type="dxa"/>
            </w:tcMar>
          </w:tcPr>
          <w:p w:rsidR="00056F2D" w:rsidRPr="00056F2D" w:rsidRDefault="00056F2D" w:rsidP="00970F84">
            <w:pPr>
              <w:pStyle w:val="ConsPlusNormal"/>
              <w:rPr>
                <w:rFonts w:ascii="Times New Roman" w:hAnsi="Times New Roman" w:cs="Times New Roman"/>
                <w:sz w:val="28"/>
                <w:szCs w:val="28"/>
              </w:rPr>
            </w:pPr>
          </w:p>
        </w:tc>
      </w:tr>
      <w:tr w:rsidR="00056F2D" w:rsidRPr="00056F2D" w:rsidTr="00056F2D">
        <w:tc>
          <w:tcPr>
            <w:tcW w:w="3890" w:type="dxa"/>
            <w:tcBorders>
              <w:top w:val="nil"/>
              <w:left w:val="nil"/>
              <w:bottom w:val="nil"/>
              <w:right w:val="nil"/>
            </w:tcBorders>
            <w:tcMar>
              <w:top w:w="0" w:type="dxa"/>
              <w:bottom w:w="0" w:type="dxa"/>
            </w:tcMar>
          </w:tcPr>
          <w:p w:rsidR="00056F2D" w:rsidRPr="00056F2D" w:rsidRDefault="00056F2D" w:rsidP="00970F84">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Mar>
              <w:top w:w="0" w:type="dxa"/>
              <w:bottom w:w="0" w:type="dxa"/>
            </w:tcMar>
          </w:tcPr>
          <w:p w:rsidR="00056F2D" w:rsidRPr="00056F2D" w:rsidRDefault="00056F2D" w:rsidP="00970F84">
            <w:pPr>
              <w:pStyle w:val="ConsPlusNormal"/>
              <w:jc w:val="center"/>
              <w:rPr>
                <w:rFonts w:ascii="Times New Roman" w:hAnsi="Times New Roman" w:cs="Times New Roman"/>
                <w:sz w:val="24"/>
                <w:szCs w:val="24"/>
              </w:rPr>
            </w:pPr>
            <w:r w:rsidRPr="00056F2D">
              <w:rPr>
                <w:rFonts w:ascii="Times New Roman" w:hAnsi="Times New Roman" w:cs="Times New Roman"/>
                <w:sz w:val="24"/>
                <w:szCs w:val="24"/>
              </w:rPr>
              <w:t>(подпись)</w:t>
            </w:r>
          </w:p>
        </w:tc>
        <w:tc>
          <w:tcPr>
            <w:tcW w:w="567" w:type="dxa"/>
            <w:tcBorders>
              <w:top w:val="nil"/>
              <w:left w:val="nil"/>
              <w:bottom w:val="nil"/>
              <w:right w:val="nil"/>
            </w:tcBorders>
            <w:tcMar>
              <w:top w:w="0" w:type="dxa"/>
              <w:bottom w:w="0" w:type="dxa"/>
            </w:tcMar>
          </w:tcPr>
          <w:p w:rsidR="00056F2D" w:rsidRPr="00056F2D" w:rsidRDefault="00056F2D" w:rsidP="00970F84">
            <w:pPr>
              <w:pStyle w:val="ConsPlusNormal"/>
              <w:rPr>
                <w:rFonts w:ascii="Times New Roman" w:hAnsi="Times New Roman" w:cs="Times New Roman"/>
                <w:sz w:val="24"/>
                <w:szCs w:val="24"/>
              </w:rPr>
            </w:pPr>
          </w:p>
        </w:tc>
        <w:tc>
          <w:tcPr>
            <w:tcW w:w="2824" w:type="dxa"/>
            <w:tcBorders>
              <w:top w:val="single" w:sz="4" w:space="0" w:color="auto"/>
              <w:left w:val="nil"/>
              <w:bottom w:val="nil"/>
              <w:right w:val="nil"/>
            </w:tcBorders>
            <w:tcMar>
              <w:top w:w="0" w:type="dxa"/>
              <w:bottom w:w="0" w:type="dxa"/>
            </w:tcMar>
          </w:tcPr>
          <w:p w:rsidR="00056F2D" w:rsidRPr="00056F2D" w:rsidRDefault="00056F2D" w:rsidP="00970F84">
            <w:pPr>
              <w:pStyle w:val="ConsPlusNormal"/>
              <w:jc w:val="center"/>
              <w:rPr>
                <w:rFonts w:ascii="Times New Roman" w:hAnsi="Times New Roman" w:cs="Times New Roman"/>
                <w:sz w:val="24"/>
                <w:szCs w:val="24"/>
              </w:rPr>
            </w:pPr>
            <w:r w:rsidRPr="00056F2D">
              <w:rPr>
                <w:rFonts w:ascii="Times New Roman" w:hAnsi="Times New Roman" w:cs="Times New Roman"/>
                <w:sz w:val="24"/>
                <w:szCs w:val="24"/>
              </w:rPr>
              <w:t>(Ф.И.О.)</w:t>
            </w:r>
          </w:p>
        </w:tc>
      </w:tr>
    </w:tbl>
    <w:p w:rsidR="00056F2D" w:rsidRPr="00056F2D" w:rsidRDefault="00056F2D" w:rsidP="00056F2D">
      <w:pPr>
        <w:pStyle w:val="ConsPlusNormal"/>
        <w:jc w:val="both"/>
        <w:rPr>
          <w:rFonts w:ascii="Times New Roman" w:hAnsi="Times New Roman" w:cs="Times New Roman"/>
          <w:sz w:val="28"/>
          <w:szCs w:val="28"/>
        </w:rPr>
      </w:pPr>
    </w:p>
    <w:p w:rsidR="00056F2D" w:rsidRPr="00056F2D" w:rsidRDefault="00056F2D" w:rsidP="00056F2D">
      <w:pPr>
        <w:pStyle w:val="ConsPlusNormal"/>
        <w:jc w:val="both"/>
        <w:rPr>
          <w:rFonts w:ascii="Times New Roman" w:hAnsi="Times New Roman" w:cs="Times New Roman"/>
          <w:sz w:val="28"/>
          <w:szCs w:val="28"/>
        </w:rPr>
      </w:pPr>
      <w:r w:rsidRPr="00056F2D">
        <w:rPr>
          <w:rFonts w:ascii="Times New Roman" w:hAnsi="Times New Roman" w:cs="Times New Roman"/>
          <w:sz w:val="28"/>
          <w:szCs w:val="28"/>
        </w:rPr>
        <w:t>«__» __________________ 20___ г.</w:t>
      </w:r>
    </w:p>
    <w:p w:rsidR="00056F2D" w:rsidRPr="00056F2D" w:rsidRDefault="00056F2D" w:rsidP="00056F2D">
      <w:pPr>
        <w:pStyle w:val="ConsPlusNormal"/>
        <w:spacing w:before="220"/>
        <w:jc w:val="both"/>
        <w:rPr>
          <w:rFonts w:ascii="Times New Roman" w:hAnsi="Times New Roman" w:cs="Times New Roman"/>
          <w:sz w:val="28"/>
          <w:szCs w:val="28"/>
        </w:rPr>
      </w:pPr>
      <w:r w:rsidRPr="00056F2D">
        <w:rPr>
          <w:rFonts w:ascii="Times New Roman" w:hAnsi="Times New Roman" w:cs="Times New Roman"/>
          <w:sz w:val="28"/>
          <w:szCs w:val="28"/>
        </w:rPr>
        <w:t>М.П.</w:t>
      </w:r>
    </w:p>
    <w:p w:rsidR="00056F2D" w:rsidRPr="00056F2D" w:rsidRDefault="00056F2D" w:rsidP="00056F2D">
      <w:pPr>
        <w:rPr>
          <w:rFonts w:ascii="Times New Roman" w:hAnsi="Times New Roman"/>
          <w:sz w:val="28"/>
          <w:szCs w:val="28"/>
        </w:rPr>
      </w:pPr>
    </w:p>
    <w:p w:rsidR="00056F2D" w:rsidRPr="00056F2D" w:rsidRDefault="00056F2D" w:rsidP="00056F2D">
      <w:pPr>
        <w:rPr>
          <w:rFonts w:ascii="Times New Roman" w:hAnsi="Times New Roman"/>
          <w:sz w:val="28"/>
          <w:szCs w:val="28"/>
        </w:rPr>
        <w:sectPr w:rsidR="00056F2D" w:rsidRPr="00056F2D" w:rsidSect="00190FF9">
          <w:headerReference w:type="default" r:id="rId23"/>
          <w:type w:val="continuous"/>
          <w:pgSz w:w="11907" w:h="16834" w:code="9"/>
          <w:pgMar w:top="1134" w:right="567" w:bottom="1134" w:left="1985" w:header="272" w:footer="397" w:gutter="0"/>
          <w:cols w:space="720"/>
          <w:formProt w:val="0"/>
          <w:titlePg/>
          <w:docGrid w:linePitch="272"/>
        </w:sectPr>
      </w:pPr>
    </w:p>
    <w:tbl>
      <w:tblPr>
        <w:tblW w:w="14538" w:type="dxa"/>
        <w:tblLook w:val="01E0" w:firstRow="1" w:lastRow="1" w:firstColumn="1" w:lastColumn="1" w:noHBand="0" w:noVBand="0"/>
      </w:tblPr>
      <w:tblGrid>
        <w:gridCol w:w="9747"/>
        <w:gridCol w:w="4791"/>
      </w:tblGrid>
      <w:tr w:rsidR="00056F2D" w:rsidRPr="00207D34" w:rsidTr="00056F2D">
        <w:tc>
          <w:tcPr>
            <w:tcW w:w="9747" w:type="dxa"/>
            <w:shd w:val="clear" w:color="auto" w:fill="auto"/>
          </w:tcPr>
          <w:p w:rsidR="00056F2D" w:rsidRPr="00207D34" w:rsidRDefault="00056F2D" w:rsidP="0084787C">
            <w:pPr>
              <w:widowControl w:val="0"/>
              <w:spacing w:line="221" w:lineRule="auto"/>
              <w:ind w:left="-57" w:right="-57"/>
              <w:rPr>
                <w:rFonts w:ascii="Times New Roman" w:hAnsi="Times New Roman"/>
                <w:spacing w:val="-4"/>
                <w:sz w:val="28"/>
                <w:szCs w:val="28"/>
              </w:rPr>
            </w:pPr>
          </w:p>
        </w:tc>
        <w:tc>
          <w:tcPr>
            <w:tcW w:w="4791" w:type="dxa"/>
            <w:shd w:val="clear" w:color="auto" w:fill="auto"/>
          </w:tcPr>
          <w:p w:rsidR="00056F2D" w:rsidRPr="00207D34" w:rsidRDefault="00056F2D" w:rsidP="0084787C">
            <w:pPr>
              <w:spacing w:line="221" w:lineRule="auto"/>
              <w:ind w:left="-57" w:right="-57"/>
              <w:rPr>
                <w:rFonts w:ascii="Times New Roman" w:hAnsi="Times New Roman"/>
                <w:spacing w:val="-4"/>
                <w:sz w:val="28"/>
                <w:szCs w:val="28"/>
              </w:rPr>
            </w:pPr>
            <w:r w:rsidRPr="00207D34">
              <w:rPr>
                <w:rFonts w:ascii="Times New Roman" w:hAnsi="Times New Roman"/>
                <w:spacing w:val="-4"/>
                <w:sz w:val="28"/>
                <w:szCs w:val="28"/>
              </w:rPr>
              <w:t>Приложение № 5</w:t>
            </w:r>
          </w:p>
          <w:p w:rsidR="00056F2D" w:rsidRPr="00207D34" w:rsidRDefault="00056F2D" w:rsidP="0084787C">
            <w:pPr>
              <w:tabs>
                <w:tab w:val="left" w:pos="4600"/>
              </w:tabs>
              <w:spacing w:line="221" w:lineRule="auto"/>
              <w:ind w:left="-57" w:right="-57"/>
              <w:rPr>
                <w:rFonts w:ascii="Times New Roman" w:hAnsi="Times New Roman"/>
                <w:spacing w:val="-4"/>
                <w:sz w:val="28"/>
                <w:szCs w:val="28"/>
              </w:rPr>
            </w:pPr>
            <w:r w:rsidRPr="00207D34">
              <w:rPr>
                <w:rFonts w:ascii="Times New Roman" w:hAnsi="Times New Roman"/>
                <w:spacing w:val="-4"/>
                <w:sz w:val="28"/>
                <w:szCs w:val="28"/>
              </w:rPr>
              <w:t xml:space="preserve">к Порядку предоставления субсидий </w:t>
            </w:r>
            <w:r w:rsidR="00207D34" w:rsidRPr="00207D34">
              <w:rPr>
                <w:rFonts w:ascii="Times New Roman" w:hAnsi="Times New Roman"/>
                <w:spacing w:val="-4"/>
                <w:sz w:val="28"/>
                <w:szCs w:val="28"/>
              </w:rPr>
              <w:t>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w:t>
            </w:r>
          </w:p>
        </w:tc>
      </w:tr>
    </w:tbl>
    <w:p w:rsidR="00056F2D" w:rsidRPr="0084787C" w:rsidRDefault="00056F2D" w:rsidP="0084787C">
      <w:pPr>
        <w:spacing w:line="221" w:lineRule="auto"/>
        <w:rPr>
          <w:rFonts w:ascii="Times New Roman" w:hAnsi="Times New Roman"/>
        </w:rPr>
      </w:pPr>
    </w:p>
    <w:p w:rsidR="00056F2D" w:rsidRPr="00056F2D" w:rsidRDefault="00056F2D" w:rsidP="0084787C">
      <w:pPr>
        <w:spacing w:line="221" w:lineRule="auto"/>
        <w:jc w:val="center"/>
        <w:rPr>
          <w:rFonts w:ascii="Times New Roman" w:hAnsi="Times New Roman"/>
          <w:sz w:val="28"/>
          <w:szCs w:val="28"/>
        </w:rPr>
      </w:pPr>
      <w:r w:rsidRPr="00056F2D">
        <w:rPr>
          <w:rFonts w:ascii="Times New Roman" w:hAnsi="Times New Roman"/>
          <w:sz w:val="28"/>
          <w:szCs w:val="28"/>
        </w:rPr>
        <w:t>Размер запрашиваемой субсидии</w:t>
      </w:r>
    </w:p>
    <w:p w:rsidR="00056F2D" w:rsidRPr="0084787C" w:rsidRDefault="00056F2D" w:rsidP="0084787C">
      <w:pPr>
        <w:spacing w:line="221" w:lineRule="auto"/>
        <w:jc w:val="center"/>
        <w:rPr>
          <w:rFonts w:ascii="Times New Roman" w:hAnsi="Times New Roman"/>
        </w:rPr>
      </w:pPr>
    </w:p>
    <w:tbl>
      <w:tblPr>
        <w:tblW w:w="14521" w:type="dxa"/>
        <w:tblInd w:w="-17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90"/>
        <w:gridCol w:w="1246"/>
        <w:gridCol w:w="1036"/>
        <w:gridCol w:w="1176"/>
        <w:gridCol w:w="952"/>
        <w:gridCol w:w="784"/>
        <w:gridCol w:w="937"/>
        <w:gridCol w:w="1064"/>
        <w:gridCol w:w="1344"/>
        <w:gridCol w:w="1610"/>
        <w:gridCol w:w="1847"/>
        <w:gridCol w:w="966"/>
        <w:gridCol w:w="1069"/>
      </w:tblGrid>
      <w:tr w:rsidR="000362A2" w:rsidRPr="00056F2D" w:rsidTr="000362A2">
        <w:tc>
          <w:tcPr>
            <w:tcW w:w="490" w:type="dxa"/>
            <w:vMerge w:val="restart"/>
            <w:tcBorders>
              <w:top w:val="single" w:sz="4" w:space="0" w:color="auto"/>
            </w:tcBorders>
            <w:tcMar>
              <w:top w:w="28" w:type="dxa"/>
              <w:bottom w:w="28" w:type="dxa"/>
            </w:tcMar>
          </w:tcPr>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 xml:space="preserve">№ </w:t>
            </w:r>
            <w:proofErr w:type="gramStart"/>
            <w:r w:rsidRPr="00056F2D">
              <w:rPr>
                <w:rFonts w:ascii="Times New Roman" w:eastAsiaTheme="minorEastAsia" w:hAnsi="Times New Roman"/>
                <w:spacing w:val="-2"/>
                <w:sz w:val="22"/>
                <w:szCs w:val="22"/>
              </w:rPr>
              <w:t>п</w:t>
            </w:r>
            <w:proofErr w:type="gramEnd"/>
            <w:r w:rsidRPr="00056F2D">
              <w:rPr>
                <w:rFonts w:ascii="Times New Roman" w:eastAsiaTheme="minorEastAsia" w:hAnsi="Times New Roman"/>
                <w:spacing w:val="-2"/>
                <w:sz w:val="22"/>
                <w:szCs w:val="22"/>
              </w:rPr>
              <w:t>/п</w:t>
            </w:r>
          </w:p>
        </w:tc>
        <w:tc>
          <w:tcPr>
            <w:tcW w:w="1246" w:type="dxa"/>
            <w:vMerge w:val="restart"/>
            <w:tcBorders>
              <w:top w:val="single" w:sz="4" w:space="0" w:color="auto"/>
            </w:tcBorders>
            <w:tcMar>
              <w:top w:w="28" w:type="dxa"/>
              <w:bottom w:w="28" w:type="dxa"/>
            </w:tcMar>
          </w:tcPr>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 xml:space="preserve">Вид </w:t>
            </w:r>
            <w:proofErr w:type="gramStart"/>
            <w:r w:rsidRPr="00056F2D">
              <w:rPr>
                <w:rFonts w:ascii="Times New Roman" w:eastAsiaTheme="minorEastAsia" w:hAnsi="Times New Roman"/>
                <w:spacing w:val="-2"/>
                <w:sz w:val="22"/>
                <w:szCs w:val="22"/>
              </w:rPr>
              <w:t>транс</w:t>
            </w:r>
            <w:r w:rsidR="000362A2">
              <w:rPr>
                <w:rFonts w:ascii="Times New Roman" w:eastAsiaTheme="minorEastAsia" w:hAnsi="Times New Roman"/>
                <w:spacing w:val="-2"/>
                <w:sz w:val="22"/>
                <w:szCs w:val="22"/>
              </w:rPr>
              <w:t>-</w:t>
            </w:r>
            <w:r w:rsidRPr="00056F2D">
              <w:rPr>
                <w:rFonts w:ascii="Times New Roman" w:eastAsiaTheme="minorEastAsia" w:hAnsi="Times New Roman"/>
                <w:spacing w:val="-2"/>
                <w:sz w:val="22"/>
                <w:szCs w:val="22"/>
              </w:rPr>
              <w:t>портного</w:t>
            </w:r>
            <w:proofErr w:type="gramEnd"/>
            <w:r w:rsidRPr="00056F2D">
              <w:rPr>
                <w:rFonts w:ascii="Times New Roman" w:eastAsiaTheme="minorEastAsia" w:hAnsi="Times New Roman"/>
                <w:spacing w:val="-2"/>
                <w:sz w:val="22"/>
                <w:szCs w:val="22"/>
              </w:rPr>
              <w:t xml:space="preserve"> средства (ТС)</w:t>
            </w:r>
            <w:r w:rsidRPr="00056F2D">
              <w:rPr>
                <w:rFonts w:ascii="Times New Roman" w:eastAsiaTheme="minorEastAsia" w:hAnsi="Times New Roman"/>
                <w:spacing w:val="-2"/>
                <w:sz w:val="22"/>
                <w:szCs w:val="22"/>
                <w:vertAlign w:val="superscript"/>
              </w:rPr>
              <w:t>1</w:t>
            </w:r>
          </w:p>
        </w:tc>
        <w:tc>
          <w:tcPr>
            <w:tcW w:w="1036" w:type="dxa"/>
            <w:vMerge w:val="restart"/>
            <w:tcBorders>
              <w:top w:val="single" w:sz="4" w:space="0" w:color="auto"/>
            </w:tcBorders>
            <w:tcMar>
              <w:top w:w="28" w:type="dxa"/>
              <w:bottom w:w="28" w:type="dxa"/>
            </w:tcMar>
          </w:tcPr>
          <w:p w:rsidR="000362A2"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 xml:space="preserve">VIN </w:t>
            </w:r>
          </w:p>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номер ТС</w:t>
            </w:r>
          </w:p>
        </w:tc>
        <w:tc>
          <w:tcPr>
            <w:tcW w:w="1176" w:type="dxa"/>
            <w:vMerge w:val="restart"/>
            <w:tcBorders>
              <w:top w:val="single" w:sz="4" w:space="0" w:color="auto"/>
            </w:tcBorders>
            <w:tcMar>
              <w:top w:w="28" w:type="dxa"/>
              <w:bottom w:w="28" w:type="dxa"/>
            </w:tcMar>
          </w:tcPr>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proofErr w:type="spellStart"/>
            <w:proofErr w:type="gramStart"/>
            <w:r w:rsidRPr="00056F2D">
              <w:rPr>
                <w:rFonts w:ascii="Times New Roman" w:eastAsiaTheme="minorEastAsia" w:hAnsi="Times New Roman"/>
                <w:spacing w:val="-2"/>
                <w:sz w:val="22"/>
                <w:szCs w:val="22"/>
              </w:rPr>
              <w:t>Государст</w:t>
            </w:r>
            <w:proofErr w:type="spellEnd"/>
            <w:r w:rsidR="000362A2">
              <w:rPr>
                <w:rFonts w:ascii="Times New Roman" w:eastAsiaTheme="minorEastAsia" w:hAnsi="Times New Roman"/>
                <w:spacing w:val="-2"/>
                <w:sz w:val="22"/>
                <w:szCs w:val="22"/>
              </w:rPr>
              <w:t>-</w:t>
            </w:r>
            <w:r w:rsidRPr="00056F2D">
              <w:rPr>
                <w:rFonts w:ascii="Times New Roman" w:eastAsiaTheme="minorEastAsia" w:hAnsi="Times New Roman"/>
                <w:spacing w:val="-2"/>
                <w:sz w:val="22"/>
                <w:szCs w:val="22"/>
              </w:rPr>
              <w:t>венный</w:t>
            </w:r>
            <w:proofErr w:type="gramEnd"/>
            <w:r w:rsidRPr="00056F2D">
              <w:rPr>
                <w:rFonts w:ascii="Times New Roman" w:eastAsiaTheme="minorEastAsia" w:hAnsi="Times New Roman"/>
                <w:spacing w:val="-2"/>
                <w:sz w:val="22"/>
                <w:szCs w:val="22"/>
              </w:rPr>
              <w:t xml:space="preserve"> регистра</w:t>
            </w:r>
            <w:r w:rsidR="000362A2">
              <w:rPr>
                <w:rFonts w:ascii="Times New Roman" w:eastAsiaTheme="minorEastAsia" w:hAnsi="Times New Roman"/>
                <w:spacing w:val="-2"/>
                <w:sz w:val="22"/>
                <w:szCs w:val="22"/>
              </w:rPr>
              <w:t>-</w:t>
            </w:r>
            <w:proofErr w:type="spellStart"/>
            <w:r w:rsidRPr="00056F2D">
              <w:rPr>
                <w:rFonts w:ascii="Times New Roman" w:eastAsiaTheme="minorEastAsia" w:hAnsi="Times New Roman"/>
                <w:spacing w:val="-2"/>
                <w:sz w:val="22"/>
                <w:szCs w:val="22"/>
              </w:rPr>
              <w:t>ционный</w:t>
            </w:r>
            <w:proofErr w:type="spellEnd"/>
            <w:r w:rsidRPr="00056F2D">
              <w:rPr>
                <w:rFonts w:ascii="Times New Roman" w:eastAsiaTheme="minorEastAsia" w:hAnsi="Times New Roman"/>
                <w:spacing w:val="-2"/>
                <w:sz w:val="22"/>
                <w:szCs w:val="22"/>
              </w:rPr>
              <w:t xml:space="preserve"> знак ТС</w:t>
            </w:r>
          </w:p>
        </w:tc>
        <w:tc>
          <w:tcPr>
            <w:tcW w:w="952" w:type="dxa"/>
            <w:vMerge w:val="restart"/>
            <w:tcBorders>
              <w:top w:val="single" w:sz="4" w:space="0" w:color="auto"/>
            </w:tcBorders>
            <w:tcMar>
              <w:top w:w="28" w:type="dxa"/>
              <w:bottom w:w="28" w:type="dxa"/>
            </w:tcMar>
          </w:tcPr>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 xml:space="preserve">Год выпуска </w:t>
            </w:r>
          </w:p>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ТС</w:t>
            </w:r>
          </w:p>
        </w:tc>
        <w:tc>
          <w:tcPr>
            <w:tcW w:w="4129" w:type="dxa"/>
            <w:gridSpan w:val="4"/>
            <w:tcBorders>
              <w:top w:val="single" w:sz="4" w:space="0" w:color="auto"/>
            </w:tcBorders>
            <w:tcMar>
              <w:top w:w="28" w:type="dxa"/>
              <w:bottom w:w="28" w:type="dxa"/>
            </w:tcMar>
          </w:tcPr>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Газовый баллон</w:t>
            </w:r>
          </w:p>
        </w:tc>
        <w:tc>
          <w:tcPr>
            <w:tcW w:w="1610" w:type="dxa"/>
            <w:vMerge w:val="restart"/>
            <w:tcBorders>
              <w:top w:val="single" w:sz="4" w:space="0" w:color="auto"/>
            </w:tcBorders>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 xml:space="preserve">Номер сертификата соответствия </w:t>
            </w:r>
            <w:proofErr w:type="spellStart"/>
            <w:r w:rsidRPr="00056F2D">
              <w:rPr>
                <w:rFonts w:ascii="Times New Roman" w:eastAsiaTheme="minorEastAsia" w:hAnsi="Times New Roman"/>
                <w:spacing w:val="-2"/>
                <w:sz w:val="22"/>
                <w:szCs w:val="22"/>
              </w:rPr>
              <w:t>использо</w:t>
            </w:r>
            <w:proofErr w:type="spellEnd"/>
            <w:r w:rsidR="000362A2">
              <w:rPr>
                <w:rFonts w:ascii="Times New Roman" w:eastAsiaTheme="minorEastAsia" w:hAnsi="Times New Roman"/>
                <w:spacing w:val="-2"/>
                <w:sz w:val="22"/>
                <w:szCs w:val="22"/>
              </w:rPr>
              <w:t>-</w:t>
            </w:r>
            <w:r w:rsidRPr="00056F2D">
              <w:rPr>
                <w:rFonts w:ascii="Times New Roman" w:eastAsiaTheme="minorEastAsia" w:hAnsi="Times New Roman"/>
                <w:spacing w:val="-2"/>
                <w:sz w:val="22"/>
                <w:szCs w:val="22"/>
              </w:rPr>
              <w:t>ванных элем</w:t>
            </w:r>
            <w:r w:rsidR="000362A2" w:rsidRPr="000362A2">
              <w:rPr>
                <w:rFonts w:ascii="Times New Roman" w:eastAsiaTheme="minorEastAsia" w:hAnsi="Times New Roman"/>
                <w:spacing w:val="-2"/>
                <w:sz w:val="22"/>
                <w:szCs w:val="22"/>
              </w:rPr>
              <w:t>ентов (компонентов) оборудования</w:t>
            </w:r>
            <w:proofErr w:type="gramStart"/>
            <w:r w:rsidRPr="00056F2D">
              <w:rPr>
                <w:rFonts w:ascii="Times New Roman" w:eastAsiaTheme="minorEastAsia" w:hAnsi="Times New Roman"/>
                <w:spacing w:val="-2"/>
                <w:sz w:val="22"/>
                <w:szCs w:val="22"/>
                <w:vertAlign w:val="superscript"/>
              </w:rPr>
              <w:t>2</w:t>
            </w:r>
            <w:proofErr w:type="gramEnd"/>
          </w:p>
        </w:tc>
        <w:tc>
          <w:tcPr>
            <w:tcW w:w="1847" w:type="dxa"/>
            <w:vMerge w:val="restart"/>
            <w:tcBorders>
              <w:top w:val="single" w:sz="4" w:space="0" w:color="auto"/>
            </w:tcBorders>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 xml:space="preserve">Полная стоимость установки газобаллонного оборудования, включая </w:t>
            </w:r>
            <w:proofErr w:type="spellStart"/>
            <w:proofErr w:type="gramStart"/>
            <w:r w:rsidRPr="00056F2D">
              <w:rPr>
                <w:rFonts w:ascii="Times New Roman" w:eastAsiaTheme="minorEastAsia" w:hAnsi="Times New Roman"/>
                <w:spacing w:val="-2"/>
                <w:sz w:val="22"/>
                <w:szCs w:val="22"/>
              </w:rPr>
              <w:t>стои</w:t>
            </w:r>
            <w:r w:rsidR="000362A2" w:rsidRPr="000362A2">
              <w:rPr>
                <w:rFonts w:ascii="Times New Roman" w:eastAsiaTheme="minorEastAsia" w:hAnsi="Times New Roman"/>
                <w:spacing w:val="-2"/>
                <w:sz w:val="22"/>
                <w:szCs w:val="22"/>
              </w:rPr>
              <w:t>-</w:t>
            </w:r>
            <w:r w:rsidRPr="00056F2D">
              <w:rPr>
                <w:rFonts w:ascii="Times New Roman" w:eastAsiaTheme="minorEastAsia" w:hAnsi="Times New Roman"/>
                <w:spacing w:val="-2"/>
                <w:sz w:val="22"/>
                <w:szCs w:val="22"/>
              </w:rPr>
              <w:t>мость</w:t>
            </w:r>
            <w:proofErr w:type="spellEnd"/>
            <w:proofErr w:type="gramEnd"/>
            <w:r w:rsidRPr="00056F2D">
              <w:rPr>
                <w:rFonts w:ascii="Times New Roman" w:eastAsiaTheme="minorEastAsia" w:hAnsi="Times New Roman"/>
                <w:spacing w:val="-2"/>
                <w:sz w:val="22"/>
                <w:szCs w:val="22"/>
              </w:rPr>
              <w:t xml:space="preserve"> </w:t>
            </w:r>
            <w:proofErr w:type="spellStart"/>
            <w:r w:rsidRPr="00056F2D">
              <w:rPr>
                <w:rFonts w:ascii="Times New Roman" w:eastAsiaTheme="minorEastAsia" w:hAnsi="Times New Roman"/>
                <w:spacing w:val="-2"/>
                <w:sz w:val="22"/>
                <w:szCs w:val="22"/>
              </w:rPr>
              <w:t>оборудо</w:t>
            </w:r>
            <w:r w:rsidR="000362A2" w:rsidRPr="000362A2">
              <w:rPr>
                <w:rFonts w:ascii="Times New Roman" w:eastAsiaTheme="minorEastAsia" w:hAnsi="Times New Roman"/>
                <w:spacing w:val="-2"/>
                <w:sz w:val="22"/>
                <w:szCs w:val="22"/>
              </w:rPr>
              <w:t>-</w:t>
            </w:r>
            <w:r w:rsidRPr="00056F2D">
              <w:rPr>
                <w:rFonts w:ascii="Times New Roman" w:eastAsiaTheme="minorEastAsia" w:hAnsi="Times New Roman"/>
                <w:spacing w:val="-2"/>
                <w:sz w:val="22"/>
                <w:szCs w:val="22"/>
              </w:rPr>
              <w:t>вания</w:t>
            </w:r>
            <w:proofErr w:type="spellEnd"/>
            <w:r w:rsidR="000362A2" w:rsidRPr="000362A2">
              <w:rPr>
                <w:rFonts w:ascii="Times New Roman" w:eastAsiaTheme="minorEastAsia" w:hAnsi="Times New Roman"/>
                <w:spacing w:val="-2"/>
                <w:sz w:val="22"/>
                <w:szCs w:val="22"/>
              </w:rPr>
              <w:t xml:space="preserve"> </w:t>
            </w:r>
            <w:r w:rsidRPr="00056F2D">
              <w:rPr>
                <w:rFonts w:ascii="Times New Roman" w:eastAsiaTheme="minorEastAsia" w:hAnsi="Times New Roman"/>
                <w:spacing w:val="-2"/>
                <w:sz w:val="22"/>
                <w:szCs w:val="22"/>
              </w:rPr>
              <w:t xml:space="preserve">и </w:t>
            </w:r>
            <w:proofErr w:type="spellStart"/>
            <w:r w:rsidRPr="00056F2D">
              <w:rPr>
                <w:rFonts w:ascii="Times New Roman" w:eastAsiaTheme="minorEastAsia" w:hAnsi="Times New Roman"/>
                <w:spacing w:val="-2"/>
                <w:sz w:val="22"/>
                <w:szCs w:val="22"/>
              </w:rPr>
              <w:t>комплек</w:t>
            </w:r>
            <w:r w:rsidR="000362A2">
              <w:rPr>
                <w:rFonts w:ascii="Times New Roman" w:eastAsiaTheme="minorEastAsia" w:hAnsi="Times New Roman"/>
                <w:spacing w:val="-2"/>
                <w:sz w:val="22"/>
                <w:szCs w:val="22"/>
              </w:rPr>
              <w:t>-</w:t>
            </w:r>
            <w:r w:rsidRPr="00056F2D">
              <w:rPr>
                <w:rFonts w:ascii="Times New Roman" w:eastAsiaTheme="minorEastAsia" w:hAnsi="Times New Roman"/>
                <w:spacing w:val="-2"/>
                <w:sz w:val="22"/>
                <w:szCs w:val="22"/>
              </w:rPr>
              <w:t>тующих</w:t>
            </w:r>
            <w:proofErr w:type="spellEnd"/>
            <w:r w:rsidRPr="00056F2D">
              <w:rPr>
                <w:rFonts w:ascii="Times New Roman" w:eastAsiaTheme="minorEastAsia" w:hAnsi="Times New Roman"/>
                <w:spacing w:val="-2"/>
                <w:sz w:val="22"/>
                <w:szCs w:val="22"/>
              </w:rPr>
              <w:t>, руб.</w:t>
            </w:r>
          </w:p>
        </w:tc>
        <w:tc>
          <w:tcPr>
            <w:tcW w:w="966" w:type="dxa"/>
            <w:vMerge w:val="restart"/>
            <w:tcBorders>
              <w:top w:val="single" w:sz="4" w:space="0" w:color="auto"/>
            </w:tcBorders>
            <w:tcMar>
              <w:top w:w="28" w:type="dxa"/>
              <w:bottom w:w="28" w:type="dxa"/>
            </w:tcMar>
          </w:tcPr>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 xml:space="preserve">Размер скидки, </w:t>
            </w:r>
            <w:proofErr w:type="spellStart"/>
            <w:r w:rsidRPr="00056F2D">
              <w:rPr>
                <w:rFonts w:ascii="Times New Roman" w:eastAsiaTheme="minorEastAsia" w:hAnsi="Times New Roman"/>
                <w:spacing w:val="-2"/>
                <w:sz w:val="22"/>
                <w:szCs w:val="22"/>
              </w:rPr>
              <w:t>предос</w:t>
            </w:r>
            <w:proofErr w:type="spellEnd"/>
            <w:r w:rsidR="000362A2" w:rsidRPr="000362A2">
              <w:rPr>
                <w:rFonts w:ascii="Times New Roman" w:eastAsiaTheme="minorEastAsia" w:hAnsi="Times New Roman"/>
                <w:spacing w:val="-2"/>
                <w:sz w:val="22"/>
                <w:szCs w:val="22"/>
              </w:rPr>
              <w:t>-</w:t>
            </w:r>
            <w:proofErr w:type="spellStart"/>
            <w:r w:rsidRPr="00056F2D">
              <w:rPr>
                <w:rFonts w:ascii="Times New Roman" w:eastAsiaTheme="minorEastAsia" w:hAnsi="Times New Roman"/>
                <w:spacing w:val="-2"/>
                <w:sz w:val="22"/>
                <w:szCs w:val="22"/>
              </w:rPr>
              <w:t>тавлен</w:t>
            </w:r>
            <w:proofErr w:type="spellEnd"/>
            <w:r w:rsidR="000362A2" w:rsidRPr="000362A2">
              <w:rPr>
                <w:rFonts w:ascii="Times New Roman" w:eastAsiaTheme="minorEastAsia" w:hAnsi="Times New Roman"/>
                <w:spacing w:val="-2"/>
                <w:sz w:val="22"/>
                <w:szCs w:val="22"/>
              </w:rPr>
              <w:t>-</w:t>
            </w:r>
            <w:r w:rsidRPr="00056F2D">
              <w:rPr>
                <w:rFonts w:ascii="Times New Roman" w:eastAsiaTheme="minorEastAsia" w:hAnsi="Times New Roman"/>
                <w:spacing w:val="-2"/>
                <w:sz w:val="22"/>
                <w:szCs w:val="22"/>
              </w:rPr>
              <w:t xml:space="preserve">ной </w:t>
            </w:r>
            <w:proofErr w:type="spellStart"/>
            <w:proofErr w:type="gramStart"/>
            <w:r w:rsidRPr="00056F2D">
              <w:rPr>
                <w:rFonts w:ascii="Times New Roman" w:eastAsiaTheme="minorEastAsia" w:hAnsi="Times New Roman"/>
                <w:spacing w:val="-2"/>
                <w:sz w:val="22"/>
                <w:szCs w:val="22"/>
              </w:rPr>
              <w:t>вла</w:t>
            </w:r>
            <w:proofErr w:type="spellEnd"/>
            <w:r w:rsidR="000362A2" w:rsidRPr="000362A2">
              <w:rPr>
                <w:rFonts w:ascii="Times New Roman" w:eastAsiaTheme="minorEastAsia" w:hAnsi="Times New Roman"/>
                <w:spacing w:val="-2"/>
                <w:sz w:val="22"/>
                <w:szCs w:val="22"/>
              </w:rPr>
              <w:t>-</w:t>
            </w:r>
            <w:r w:rsidRPr="00056F2D">
              <w:rPr>
                <w:rFonts w:ascii="Times New Roman" w:eastAsiaTheme="minorEastAsia" w:hAnsi="Times New Roman"/>
                <w:spacing w:val="-2"/>
                <w:sz w:val="22"/>
                <w:szCs w:val="22"/>
              </w:rPr>
              <w:t>дельцу</w:t>
            </w:r>
            <w:proofErr w:type="gramEnd"/>
            <w:r w:rsidRPr="00056F2D">
              <w:rPr>
                <w:rFonts w:ascii="Times New Roman" w:eastAsiaTheme="minorEastAsia" w:hAnsi="Times New Roman"/>
                <w:spacing w:val="-2"/>
                <w:sz w:val="22"/>
                <w:szCs w:val="22"/>
              </w:rPr>
              <w:t xml:space="preserve"> ТС, руб.</w:t>
            </w:r>
          </w:p>
          <w:p w:rsidR="00056F2D" w:rsidRPr="00056F2D" w:rsidRDefault="00056F2D" w:rsidP="0084787C">
            <w:pPr>
              <w:widowControl w:val="0"/>
              <w:autoSpaceDE w:val="0"/>
              <w:autoSpaceDN w:val="0"/>
              <w:spacing w:line="221" w:lineRule="auto"/>
              <w:ind w:left="-57" w:right="-57"/>
              <w:jc w:val="both"/>
              <w:rPr>
                <w:rFonts w:ascii="Times New Roman" w:eastAsiaTheme="minorEastAsia" w:hAnsi="Times New Roman"/>
                <w:spacing w:val="-2"/>
                <w:sz w:val="22"/>
                <w:szCs w:val="22"/>
              </w:rPr>
            </w:pPr>
          </w:p>
        </w:tc>
        <w:tc>
          <w:tcPr>
            <w:tcW w:w="1069" w:type="dxa"/>
            <w:vMerge w:val="restart"/>
            <w:tcBorders>
              <w:top w:val="single" w:sz="4" w:space="0" w:color="auto"/>
            </w:tcBorders>
            <w:tcMar>
              <w:top w:w="28" w:type="dxa"/>
              <w:bottom w:w="28" w:type="dxa"/>
            </w:tcMar>
          </w:tcPr>
          <w:p w:rsidR="000362A2"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Размер субсидии,</w:t>
            </w:r>
          </w:p>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руб.</w:t>
            </w:r>
          </w:p>
        </w:tc>
      </w:tr>
      <w:tr w:rsidR="000362A2" w:rsidRPr="00056F2D" w:rsidTr="000362A2">
        <w:trPr>
          <w:cantSplit/>
          <w:trHeight w:val="1569"/>
        </w:trPr>
        <w:tc>
          <w:tcPr>
            <w:tcW w:w="490" w:type="dxa"/>
            <w:vMerge/>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246" w:type="dxa"/>
            <w:vMerge/>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036" w:type="dxa"/>
            <w:vMerge/>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176" w:type="dxa"/>
            <w:vMerge/>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952" w:type="dxa"/>
            <w:vMerge/>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784" w:type="dxa"/>
            <w:tcMar>
              <w:top w:w="28" w:type="dxa"/>
              <w:bottom w:w="28" w:type="dxa"/>
            </w:tcMar>
          </w:tcPr>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Тип</w:t>
            </w:r>
          </w:p>
        </w:tc>
        <w:tc>
          <w:tcPr>
            <w:tcW w:w="937" w:type="dxa"/>
            <w:tcMar>
              <w:top w:w="28" w:type="dxa"/>
              <w:bottom w:w="28" w:type="dxa"/>
            </w:tcMar>
          </w:tcPr>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 xml:space="preserve">Страна </w:t>
            </w:r>
            <w:proofErr w:type="spellStart"/>
            <w:proofErr w:type="gramStart"/>
            <w:r w:rsidRPr="00056F2D">
              <w:rPr>
                <w:rFonts w:ascii="Times New Roman" w:eastAsiaTheme="minorEastAsia" w:hAnsi="Times New Roman"/>
                <w:spacing w:val="-2"/>
                <w:sz w:val="22"/>
                <w:szCs w:val="22"/>
              </w:rPr>
              <w:t>произ</w:t>
            </w:r>
            <w:r w:rsidR="000362A2">
              <w:rPr>
                <w:rFonts w:ascii="Times New Roman" w:eastAsiaTheme="minorEastAsia" w:hAnsi="Times New Roman"/>
                <w:spacing w:val="-2"/>
                <w:sz w:val="22"/>
                <w:szCs w:val="22"/>
              </w:rPr>
              <w:t>-</w:t>
            </w:r>
            <w:r w:rsidRPr="00056F2D">
              <w:rPr>
                <w:rFonts w:ascii="Times New Roman" w:eastAsiaTheme="minorEastAsia" w:hAnsi="Times New Roman"/>
                <w:spacing w:val="-2"/>
                <w:sz w:val="22"/>
                <w:szCs w:val="22"/>
              </w:rPr>
              <w:t>водства</w:t>
            </w:r>
            <w:proofErr w:type="spellEnd"/>
            <w:proofErr w:type="gramEnd"/>
          </w:p>
        </w:tc>
        <w:tc>
          <w:tcPr>
            <w:tcW w:w="1064" w:type="dxa"/>
            <w:tcMar>
              <w:top w:w="28" w:type="dxa"/>
              <w:bottom w:w="28" w:type="dxa"/>
            </w:tcMar>
          </w:tcPr>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Номер паспорта баллона</w:t>
            </w:r>
          </w:p>
        </w:tc>
        <w:tc>
          <w:tcPr>
            <w:tcW w:w="1344" w:type="dxa"/>
            <w:tcMar>
              <w:top w:w="28" w:type="dxa"/>
              <w:bottom w:w="28" w:type="dxa"/>
            </w:tcMar>
          </w:tcPr>
          <w:p w:rsidR="00056F2D" w:rsidRPr="00056F2D" w:rsidRDefault="00056F2D" w:rsidP="0084787C">
            <w:pPr>
              <w:widowControl w:val="0"/>
              <w:autoSpaceDE w:val="0"/>
              <w:autoSpaceDN w:val="0"/>
              <w:spacing w:line="221" w:lineRule="auto"/>
              <w:ind w:left="-57" w:right="-57"/>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Номер сертификата соответст</w:t>
            </w:r>
            <w:r w:rsidR="000362A2" w:rsidRPr="000362A2">
              <w:rPr>
                <w:rFonts w:ascii="Times New Roman" w:eastAsiaTheme="minorEastAsia" w:hAnsi="Times New Roman"/>
                <w:spacing w:val="-2"/>
                <w:sz w:val="22"/>
                <w:szCs w:val="22"/>
              </w:rPr>
              <w:t xml:space="preserve">вия </w:t>
            </w:r>
            <w:proofErr w:type="gramStart"/>
            <w:r w:rsidR="000362A2" w:rsidRPr="000362A2">
              <w:rPr>
                <w:rFonts w:ascii="Times New Roman" w:eastAsiaTheme="minorEastAsia" w:hAnsi="Times New Roman"/>
                <w:spacing w:val="-2"/>
                <w:sz w:val="22"/>
                <w:szCs w:val="22"/>
              </w:rPr>
              <w:t>газобаллон-</w:t>
            </w:r>
            <w:proofErr w:type="spellStart"/>
            <w:r w:rsidR="000362A2" w:rsidRPr="000362A2">
              <w:rPr>
                <w:rFonts w:ascii="Times New Roman" w:eastAsiaTheme="minorEastAsia" w:hAnsi="Times New Roman"/>
                <w:spacing w:val="-2"/>
                <w:sz w:val="22"/>
                <w:szCs w:val="22"/>
              </w:rPr>
              <w:t>ного</w:t>
            </w:r>
            <w:proofErr w:type="spellEnd"/>
            <w:proofErr w:type="gramEnd"/>
            <w:r w:rsidR="000362A2" w:rsidRPr="000362A2">
              <w:rPr>
                <w:rFonts w:ascii="Times New Roman" w:eastAsiaTheme="minorEastAsia" w:hAnsi="Times New Roman"/>
                <w:spacing w:val="-2"/>
                <w:sz w:val="22"/>
                <w:szCs w:val="22"/>
              </w:rPr>
              <w:t xml:space="preserve"> обору-дования</w:t>
            </w:r>
            <w:r w:rsidRPr="00056F2D">
              <w:rPr>
                <w:rFonts w:ascii="Times New Roman" w:eastAsiaTheme="minorEastAsia" w:hAnsi="Times New Roman"/>
                <w:spacing w:val="-2"/>
                <w:sz w:val="22"/>
                <w:szCs w:val="22"/>
                <w:vertAlign w:val="superscript"/>
              </w:rPr>
              <w:t>2</w:t>
            </w:r>
          </w:p>
        </w:tc>
        <w:tc>
          <w:tcPr>
            <w:tcW w:w="1610" w:type="dxa"/>
            <w:vMerge/>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847" w:type="dxa"/>
            <w:vMerge/>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966" w:type="dxa"/>
            <w:vMerge/>
            <w:tcMar>
              <w:top w:w="28" w:type="dxa"/>
              <w:bottom w:w="28" w:type="dxa"/>
            </w:tcMar>
            <w:textDirection w:val="btLr"/>
          </w:tcPr>
          <w:p w:rsidR="00056F2D" w:rsidRPr="00056F2D" w:rsidRDefault="00056F2D" w:rsidP="0084787C">
            <w:pPr>
              <w:widowControl w:val="0"/>
              <w:autoSpaceDE w:val="0"/>
              <w:autoSpaceDN w:val="0"/>
              <w:spacing w:line="221" w:lineRule="auto"/>
              <w:ind w:left="113" w:right="113"/>
              <w:jc w:val="both"/>
              <w:rPr>
                <w:rFonts w:ascii="Times New Roman" w:eastAsiaTheme="minorEastAsia" w:hAnsi="Times New Roman"/>
                <w:spacing w:val="-2"/>
                <w:sz w:val="22"/>
                <w:szCs w:val="22"/>
              </w:rPr>
            </w:pPr>
          </w:p>
        </w:tc>
        <w:tc>
          <w:tcPr>
            <w:tcW w:w="1069" w:type="dxa"/>
            <w:vMerge/>
            <w:tcMar>
              <w:top w:w="28" w:type="dxa"/>
              <w:bottom w:w="28" w:type="dxa"/>
            </w:tcMar>
            <w:textDirection w:val="btLr"/>
          </w:tcPr>
          <w:p w:rsidR="00056F2D" w:rsidRPr="00056F2D" w:rsidRDefault="00056F2D" w:rsidP="0084787C">
            <w:pPr>
              <w:widowControl w:val="0"/>
              <w:autoSpaceDE w:val="0"/>
              <w:autoSpaceDN w:val="0"/>
              <w:spacing w:line="221" w:lineRule="auto"/>
              <w:ind w:left="113" w:right="113"/>
              <w:rPr>
                <w:rFonts w:ascii="Times New Roman" w:eastAsiaTheme="minorEastAsia" w:hAnsi="Times New Roman"/>
                <w:spacing w:val="-2"/>
                <w:sz w:val="22"/>
                <w:szCs w:val="22"/>
              </w:rPr>
            </w:pPr>
          </w:p>
        </w:tc>
      </w:tr>
      <w:tr w:rsidR="000362A2" w:rsidRPr="00056F2D" w:rsidTr="000362A2">
        <w:trPr>
          <w:trHeight w:val="208"/>
        </w:trPr>
        <w:tc>
          <w:tcPr>
            <w:tcW w:w="490"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1</w:t>
            </w:r>
          </w:p>
        </w:tc>
        <w:tc>
          <w:tcPr>
            <w:tcW w:w="1246"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2</w:t>
            </w:r>
          </w:p>
        </w:tc>
        <w:tc>
          <w:tcPr>
            <w:tcW w:w="1036"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3</w:t>
            </w:r>
          </w:p>
        </w:tc>
        <w:tc>
          <w:tcPr>
            <w:tcW w:w="1176"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4</w:t>
            </w:r>
          </w:p>
        </w:tc>
        <w:tc>
          <w:tcPr>
            <w:tcW w:w="952"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5</w:t>
            </w:r>
          </w:p>
        </w:tc>
        <w:tc>
          <w:tcPr>
            <w:tcW w:w="784"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6</w:t>
            </w:r>
          </w:p>
        </w:tc>
        <w:tc>
          <w:tcPr>
            <w:tcW w:w="937"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7</w:t>
            </w:r>
          </w:p>
        </w:tc>
        <w:tc>
          <w:tcPr>
            <w:tcW w:w="1064"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8</w:t>
            </w:r>
          </w:p>
        </w:tc>
        <w:tc>
          <w:tcPr>
            <w:tcW w:w="1344"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9</w:t>
            </w:r>
          </w:p>
        </w:tc>
        <w:tc>
          <w:tcPr>
            <w:tcW w:w="1610"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10</w:t>
            </w:r>
          </w:p>
        </w:tc>
        <w:tc>
          <w:tcPr>
            <w:tcW w:w="1847"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11</w:t>
            </w:r>
          </w:p>
        </w:tc>
        <w:tc>
          <w:tcPr>
            <w:tcW w:w="966"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12</w:t>
            </w:r>
          </w:p>
        </w:tc>
        <w:tc>
          <w:tcPr>
            <w:tcW w:w="1069" w:type="dxa"/>
            <w:tcMar>
              <w:top w:w="28" w:type="dxa"/>
              <w:bottom w:w="28" w:type="dxa"/>
            </w:tcMar>
          </w:tcPr>
          <w:p w:rsidR="00056F2D" w:rsidRPr="00056F2D" w:rsidRDefault="00056F2D" w:rsidP="0084787C">
            <w:pPr>
              <w:widowControl w:val="0"/>
              <w:autoSpaceDE w:val="0"/>
              <w:autoSpaceDN w:val="0"/>
              <w:spacing w:line="221" w:lineRule="auto"/>
              <w:jc w:val="center"/>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13</w:t>
            </w:r>
          </w:p>
        </w:tc>
      </w:tr>
      <w:tr w:rsidR="000362A2" w:rsidRPr="00056F2D" w:rsidTr="000362A2">
        <w:tc>
          <w:tcPr>
            <w:tcW w:w="490"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246"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036"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176"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952"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784"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937"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064"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344"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610"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847"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966"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069"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r>
      <w:tr w:rsidR="000362A2" w:rsidRPr="00056F2D" w:rsidTr="000362A2">
        <w:tc>
          <w:tcPr>
            <w:tcW w:w="490"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246"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036"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176"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952"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784"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937"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064"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344"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610"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847"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966"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c>
          <w:tcPr>
            <w:tcW w:w="1069" w:type="dxa"/>
            <w:tcMar>
              <w:top w:w="28" w:type="dxa"/>
              <w:bottom w:w="28" w:type="dxa"/>
            </w:tcMar>
          </w:tcPr>
          <w:p w:rsidR="00056F2D" w:rsidRPr="00056F2D" w:rsidRDefault="00056F2D" w:rsidP="0084787C">
            <w:pPr>
              <w:widowControl w:val="0"/>
              <w:autoSpaceDE w:val="0"/>
              <w:autoSpaceDN w:val="0"/>
              <w:spacing w:line="221" w:lineRule="auto"/>
              <w:rPr>
                <w:rFonts w:ascii="Times New Roman" w:eastAsiaTheme="minorEastAsia" w:hAnsi="Times New Roman"/>
                <w:spacing w:val="-2"/>
                <w:sz w:val="22"/>
                <w:szCs w:val="22"/>
              </w:rPr>
            </w:pPr>
          </w:p>
        </w:tc>
      </w:tr>
      <w:tr w:rsidR="00DD2000" w:rsidRPr="00056F2D" w:rsidTr="00440E53">
        <w:trPr>
          <w:trHeight w:val="226"/>
        </w:trPr>
        <w:tc>
          <w:tcPr>
            <w:tcW w:w="1736" w:type="dxa"/>
            <w:gridSpan w:val="2"/>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r w:rsidRPr="00056F2D">
              <w:rPr>
                <w:rFonts w:ascii="Times New Roman" w:eastAsiaTheme="minorEastAsia" w:hAnsi="Times New Roman"/>
                <w:spacing w:val="-2"/>
                <w:sz w:val="22"/>
                <w:szCs w:val="22"/>
              </w:rPr>
              <w:t>Итого</w:t>
            </w:r>
          </w:p>
        </w:tc>
        <w:tc>
          <w:tcPr>
            <w:tcW w:w="1036"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c>
          <w:tcPr>
            <w:tcW w:w="1176"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c>
          <w:tcPr>
            <w:tcW w:w="952"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c>
          <w:tcPr>
            <w:tcW w:w="784"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c>
          <w:tcPr>
            <w:tcW w:w="937"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c>
          <w:tcPr>
            <w:tcW w:w="1064"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c>
          <w:tcPr>
            <w:tcW w:w="1344"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c>
          <w:tcPr>
            <w:tcW w:w="1610"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c>
          <w:tcPr>
            <w:tcW w:w="1847"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c>
          <w:tcPr>
            <w:tcW w:w="966"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c>
          <w:tcPr>
            <w:tcW w:w="1069" w:type="dxa"/>
            <w:tcMar>
              <w:top w:w="28" w:type="dxa"/>
              <w:bottom w:w="28" w:type="dxa"/>
            </w:tcMar>
          </w:tcPr>
          <w:p w:rsidR="00DD2000" w:rsidRPr="00056F2D" w:rsidRDefault="00DD2000" w:rsidP="0084787C">
            <w:pPr>
              <w:widowControl w:val="0"/>
              <w:autoSpaceDE w:val="0"/>
              <w:autoSpaceDN w:val="0"/>
              <w:spacing w:line="221" w:lineRule="auto"/>
              <w:rPr>
                <w:rFonts w:ascii="Times New Roman" w:eastAsiaTheme="minorEastAsia" w:hAnsi="Times New Roman"/>
                <w:spacing w:val="-2"/>
                <w:sz w:val="22"/>
                <w:szCs w:val="22"/>
              </w:rPr>
            </w:pPr>
          </w:p>
        </w:tc>
      </w:tr>
    </w:tbl>
    <w:p w:rsidR="00056F2D" w:rsidRPr="00056F2D" w:rsidRDefault="00056F2D" w:rsidP="0084787C">
      <w:pPr>
        <w:spacing w:line="221"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1701"/>
        <w:gridCol w:w="567"/>
        <w:gridCol w:w="2824"/>
      </w:tblGrid>
      <w:tr w:rsidR="000362A2" w:rsidRPr="00056F2D" w:rsidTr="00970F84">
        <w:tc>
          <w:tcPr>
            <w:tcW w:w="3890" w:type="dxa"/>
            <w:tcBorders>
              <w:top w:val="nil"/>
              <w:left w:val="nil"/>
              <w:bottom w:val="nil"/>
              <w:right w:val="nil"/>
            </w:tcBorders>
            <w:tcMar>
              <w:top w:w="0" w:type="dxa"/>
              <w:bottom w:w="0" w:type="dxa"/>
            </w:tcMar>
          </w:tcPr>
          <w:p w:rsidR="000362A2" w:rsidRPr="00056F2D" w:rsidRDefault="000362A2" w:rsidP="0084787C">
            <w:pPr>
              <w:pStyle w:val="ConsPlusNormal"/>
              <w:spacing w:line="221" w:lineRule="auto"/>
              <w:rPr>
                <w:rFonts w:ascii="Times New Roman" w:hAnsi="Times New Roman" w:cs="Times New Roman"/>
                <w:sz w:val="28"/>
                <w:szCs w:val="28"/>
              </w:rPr>
            </w:pPr>
            <w:r w:rsidRPr="00056F2D">
              <w:rPr>
                <w:rFonts w:ascii="Times New Roman" w:hAnsi="Times New Roman" w:cs="Times New Roman"/>
                <w:sz w:val="28"/>
                <w:szCs w:val="28"/>
              </w:rPr>
              <w:t>Руководитель организации</w:t>
            </w:r>
          </w:p>
        </w:tc>
        <w:tc>
          <w:tcPr>
            <w:tcW w:w="1701" w:type="dxa"/>
            <w:tcBorders>
              <w:top w:val="nil"/>
              <w:left w:val="nil"/>
              <w:bottom w:val="single" w:sz="4" w:space="0" w:color="auto"/>
              <w:right w:val="nil"/>
            </w:tcBorders>
            <w:tcMar>
              <w:top w:w="0" w:type="dxa"/>
              <w:bottom w:w="0" w:type="dxa"/>
            </w:tcMar>
          </w:tcPr>
          <w:p w:rsidR="000362A2" w:rsidRPr="00056F2D" w:rsidRDefault="000362A2" w:rsidP="0084787C">
            <w:pPr>
              <w:pStyle w:val="ConsPlusNormal"/>
              <w:spacing w:line="221" w:lineRule="auto"/>
              <w:rPr>
                <w:rFonts w:ascii="Times New Roman" w:hAnsi="Times New Roman" w:cs="Times New Roman"/>
                <w:sz w:val="28"/>
                <w:szCs w:val="28"/>
              </w:rPr>
            </w:pPr>
          </w:p>
        </w:tc>
        <w:tc>
          <w:tcPr>
            <w:tcW w:w="567" w:type="dxa"/>
            <w:tcBorders>
              <w:top w:val="nil"/>
              <w:left w:val="nil"/>
              <w:bottom w:val="nil"/>
              <w:right w:val="nil"/>
            </w:tcBorders>
            <w:tcMar>
              <w:top w:w="0" w:type="dxa"/>
              <w:bottom w:w="0" w:type="dxa"/>
            </w:tcMar>
          </w:tcPr>
          <w:p w:rsidR="000362A2" w:rsidRPr="00056F2D" w:rsidRDefault="000362A2" w:rsidP="0084787C">
            <w:pPr>
              <w:pStyle w:val="ConsPlusNormal"/>
              <w:spacing w:line="221" w:lineRule="auto"/>
              <w:rPr>
                <w:rFonts w:ascii="Times New Roman" w:hAnsi="Times New Roman" w:cs="Times New Roman"/>
                <w:sz w:val="28"/>
                <w:szCs w:val="28"/>
              </w:rPr>
            </w:pPr>
          </w:p>
        </w:tc>
        <w:tc>
          <w:tcPr>
            <w:tcW w:w="2824" w:type="dxa"/>
            <w:tcBorders>
              <w:top w:val="nil"/>
              <w:left w:val="nil"/>
              <w:bottom w:val="single" w:sz="4" w:space="0" w:color="auto"/>
              <w:right w:val="nil"/>
            </w:tcBorders>
            <w:tcMar>
              <w:top w:w="0" w:type="dxa"/>
              <w:bottom w:w="0" w:type="dxa"/>
            </w:tcMar>
          </w:tcPr>
          <w:p w:rsidR="000362A2" w:rsidRPr="00056F2D" w:rsidRDefault="000362A2" w:rsidP="0084787C">
            <w:pPr>
              <w:pStyle w:val="ConsPlusNormal"/>
              <w:spacing w:line="221" w:lineRule="auto"/>
              <w:rPr>
                <w:rFonts w:ascii="Times New Roman" w:hAnsi="Times New Roman" w:cs="Times New Roman"/>
                <w:sz w:val="28"/>
                <w:szCs w:val="28"/>
              </w:rPr>
            </w:pPr>
          </w:p>
        </w:tc>
      </w:tr>
      <w:tr w:rsidR="000362A2" w:rsidRPr="00056F2D" w:rsidTr="00970F84">
        <w:tc>
          <w:tcPr>
            <w:tcW w:w="3890" w:type="dxa"/>
            <w:tcBorders>
              <w:top w:val="nil"/>
              <w:left w:val="nil"/>
              <w:bottom w:val="nil"/>
              <w:right w:val="nil"/>
            </w:tcBorders>
            <w:tcMar>
              <w:top w:w="0" w:type="dxa"/>
              <w:bottom w:w="0" w:type="dxa"/>
            </w:tcMar>
          </w:tcPr>
          <w:p w:rsidR="000362A2" w:rsidRPr="00056F2D" w:rsidRDefault="000362A2" w:rsidP="0084787C">
            <w:pPr>
              <w:pStyle w:val="ConsPlusNormal"/>
              <w:spacing w:line="221" w:lineRule="auto"/>
              <w:rPr>
                <w:rFonts w:ascii="Times New Roman" w:hAnsi="Times New Roman" w:cs="Times New Roman"/>
                <w:sz w:val="24"/>
                <w:szCs w:val="24"/>
              </w:rPr>
            </w:pPr>
          </w:p>
        </w:tc>
        <w:tc>
          <w:tcPr>
            <w:tcW w:w="1701" w:type="dxa"/>
            <w:tcBorders>
              <w:top w:val="single" w:sz="4" w:space="0" w:color="auto"/>
              <w:left w:val="nil"/>
              <w:bottom w:val="nil"/>
              <w:right w:val="nil"/>
            </w:tcBorders>
            <w:tcMar>
              <w:top w:w="0" w:type="dxa"/>
              <w:bottom w:w="0" w:type="dxa"/>
            </w:tcMar>
          </w:tcPr>
          <w:p w:rsidR="000362A2" w:rsidRPr="00056F2D" w:rsidRDefault="000362A2" w:rsidP="0084787C">
            <w:pPr>
              <w:pStyle w:val="ConsPlusNormal"/>
              <w:spacing w:line="221" w:lineRule="auto"/>
              <w:jc w:val="center"/>
              <w:rPr>
                <w:rFonts w:ascii="Times New Roman" w:hAnsi="Times New Roman" w:cs="Times New Roman"/>
                <w:sz w:val="24"/>
                <w:szCs w:val="24"/>
              </w:rPr>
            </w:pPr>
            <w:r w:rsidRPr="00056F2D">
              <w:rPr>
                <w:rFonts w:ascii="Times New Roman" w:hAnsi="Times New Roman" w:cs="Times New Roman"/>
                <w:sz w:val="24"/>
                <w:szCs w:val="24"/>
              </w:rPr>
              <w:t>(подпись)</w:t>
            </w:r>
          </w:p>
        </w:tc>
        <w:tc>
          <w:tcPr>
            <w:tcW w:w="567" w:type="dxa"/>
            <w:tcBorders>
              <w:top w:val="nil"/>
              <w:left w:val="nil"/>
              <w:bottom w:val="nil"/>
              <w:right w:val="nil"/>
            </w:tcBorders>
            <w:tcMar>
              <w:top w:w="0" w:type="dxa"/>
              <w:bottom w:w="0" w:type="dxa"/>
            </w:tcMar>
          </w:tcPr>
          <w:p w:rsidR="000362A2" w:rsidRPr="00056F2D" w:rsidRDefault="000362A2" w:rsidP="0084787C">
            <w:pPr>
              <w:pStyle w:val="ConsPlusNormal"/>
              <w:spacing w:line="221" w:lineRule="auto"/>
              <w:rPr>
                <w:rFonts w:ascii="Times New Roman" w:hAnsi="Times New Roman" w:cs="Times New Roman"/>
                <w:sz w:val="24"/>
                <w:szCs w:val="24"/>
              </w:rPr>
            </w:pPr>
          </w:p>
        </w:tc>
        <w:tc>
          <w:tcPr>
            <w:tcW w:w="2824" w:type="dxa"/>
            <w:tcBorders>
              <w:top w:val="single" w:sz="4" w:space="0" w:color="auto"/>
              <w:left w:val="nil"/>
              <w:bottom w:val="nil"/>
              <w:right w:val="nil"/>
            </w:tcBorders>
            <w:tcMar>
              <w:top w:w="0" w:type="dxa"/>
              <w:bottom w:w="0" w:type="dxa"/>
            </w:tcMar>
          </w:tcPr>
          <w:p w:rsidR="000362A2" w:rsidRPr="00056F2D" w:rsidRDefault="000362A2" w:rsidP="0084787C">
            <w:pPr>
              <w:pStyle w:val="ConsPlusNormal"/>
              <w:spacing w:line="221" w:lineRule="auto"/>
              <w:jc w:val="center"/>
              <w:rPr>
                <w:rFonts w:ascii="Times New Roman" w:hAnsi="Times New Roman" w:cs="Times New Roman"/>
                <w:sz w:val="24"/>
                <w:szCs w:val="24"/>
              </w:rPr>
            </w:pPr>
            <w:r w:rsidRPr="00056F2D">
              <w:rPr>
                <w:rFonts w:ascii="Times New Roman" w:hAnsi="Times New Roman" w:cs="Times New Roman"/>
                <w:sz w:val="24"/>
                <w:szCs w:val="24"/>
              </w:rPr>
              <w:t>(Ф.И.О.)</w:t>
            </w:r>
          </w:p>
        </w:tc>
      </w:tr>
    </w:tbl>
    <w:p w:rsidR="00056F2D" w:rsidRDefault="00056F2D" w:rsidP="0084787C">
      <w:pPr>
        <w:widowControl w:val="0"/>
        <w:autoSpaceDE w:val="0"/>
        <w:autoSpaceDN w:val="0"/>
        <w:spacing w:line="221" w:lineRule="auto"/>
        <w:jc w:val="both"/>
        <w:rPr>
          <w:rFonts w:ascii="Times New Roman" w:hAnsi="Times New Roman"/>
          <w:sz w:val="28"/>
          <w:szCs w:val="28"/>
          <w:lang w:val="en-US"/>
        </w:rPr>
      </w:pPr>
      <w:r w:rsidRPr="00056F2D">
        <w:rPr>
          <w:rFonts w:ascii="Times New Roman" w:hAnsi="Times New Roman"/>
          <w:sz w:val="28"/>
          <w:szCs w:val="28"/>
        </w:rPr>
        <w:t>«____» __________ 20___ г.</w:t>
      </w:r>
    </w:p>
    <w:p w:rsidR="000362A2" w:rsidRPr="00056F2D" w:rsidRDefault="000362A2" w:rsidP="0084787C">
      <w:pPr>
        <w:widowControl w:val="0"/>
        <w:autoSpaceDE w:val="0"/>
        <w:autoSpaceDN w:val="0"/>
        <w:spacing w:line="221" w:lineRule="auto"/>
        <w:jc w:val="both"/>
        <w:rPr>
          <w:rFonts w:ascii="Times New Roman" w:hAnsi="Times New Roman"/>
          <w:sz w:val="28"/>
          <w:szCs w:val="28"/>
          <w:lang w:val="en-US"/>
        </w:rPr>
      </w:pPr>
    </w:p>
    <w:p w:rsidR="00056F2D" w:rsidRPr="00C57681" w:rsidRDefault="00056F2D" w:rsidP="0084787C">
      <w:pPr>
        <w:widowControl w:val="0"/>
        <w:autoSpaceDE w:val="0"/>
        <w:autoSpaceDN w:val="0"/>
        <w:spacing w:line="221" w:lineRule="auto"/>
        <w:jc w:val="both"/>
        <w:rPr>
          <w:rFonts w:ascii="Times New Roman" w:eastAsiaTheme="minorEastAsia" w:hAnsi="Times New Roman"/>
          <w:sz w:val="22"/>
          <w:szCs w:val="22"/>
        </w:rPr>
      </w:pPr>
      <w:r w:rsidRPr="00C57681">
        <w:rPr>
          <w:rFonts w:ascii="Times New Roman" w:eastAsiaTheme="minorEastAsia" w:hAnsi="Times New Roman"/>
          <w:sz w:val="22"/>
          <w:szCs w:val="22"/>
          <w:vertAlign w:val="superscript"/>
        </w:rPr>
        <w:t>1</w:t>
      </w:r>
      <w:r w:rsidR="000362A2" w:rsidRPr="00C57681">
        <w:rPr>
          <w:rFonts w:ascii="Times New Roman" w:eastAsiaTheme="minorEastAsia" w:hAnsi="Times New Roman"/>
          <w:sz w:val="22"/>
          <w:szCs w:val="22"/>
        </w:rPr>
        <w:t> </w:t>
      </w:r>
      <w:r w:rsidRPr="00C57681">
        <w:rPr>
          <w:rFonts w:ascii="Times New Roman" w:eastAsiaTheme="minorEastAsia" w:hAnsi="Times New Roman"/>
          <w:sz w:val="22"/>
          <w:szCs w:val="22"/>
        </w:rPr>
        <w:t>Вид транспортного средства согласно классификации, приведенной в приложении № 1 к Порядку предоставления субсидий юридическим лицам и индивидуальным предпринимателям,</w:t>
      </w:r>
      <w:r w:rsidRPr="00C57681">
        <w:rPr>
          <w:rFonts w:ascii="Times New Roman" w:eastAsiaTheme="minorEastAsia" w:hAnsi="Times New Roman"/>
          <w:b/>
          <w:sz w:val="22"/>
          <w:szCs w:val="22"/>
        </w:rPr>
        <w:t xml:space="preserve"> </w:t>
      </w:r>
      <w:r w:rsidRPr="00C57681">
        <w:rPr>
          <w:rFonts w:ascii="Times New Roman" w:eastAsiaTheme="minorEastAsia" w:hAnsi="Times New Roman"/>
          <w:sz w:val="22"/>
          <w:szCs w:val="22"/>
        </w:rPr>
        <w:t>выполняющим работы по переоборудованию  транспортных средств на использование природного газа (метана) в качестве моторного топлива (далее – Порядок).</w:t>
      </w:r>
    </w:p>
    <w:p w:rsidR="00056F2D" w:rsidRPr="00C57681" w:rsidRDefault="00056F2D" w:rsidP="0084787C">
      <w:pPr>
        <w:widowControl w:val="0"/>
        <w:autoSpaceDE w:val="0"/>
        <w:autoSpaceDN w:val="0"/>
        <w:spacing w:line="221" w:lineRule="auto"/>
        <w:jc w:val="both"/>
        <w:rPr>
          <w:rFonts w:ascii="Times New Roman" w:eastAsiaTheme="minorEastAsia" w:hAnsi="Times New Roman"/>
          <w:sz w:val="22"/>
          <w:szCs w:val="22"/>
        </w:rPr>
      </w:pPr>
      <w:r w:rsidRPr="00C57681">
        <w:rPr>
          <w:rFonts w:ascii="Times New Roman" w:eastAsiaTheme="minorEastAsia" w:hAnsi="Times New Roman"/>
          <w:sz w:val="22"/>
          <w:szCs w:val="22"/>
          <w:vertAlign w:val="superscript"/>
        </w:rPr>
        <w:t>2</w:t>
      </w:r>
      <w:proofErr w:type="gramStart"/>
      <w:r w:rsidR="000362A2" w:rsidRPr="00C57681">
        <w:rPr>
          <w:rFonts w:ascii="Times New Roman" w:eastAsiaTheme="minorEastAsia" w:hAnsi="Times New Roman"/>
          <w:sz w:val="22"/>
          <w:szCs w:val="22"/>
        </w:rPr>
        <w:t> </w:t>
      </w:r>
      <w:r w:rsidRPr="00C57681">
        <w:rPr>
          <w:rFonts w:ascii="Times New Roman" w:eastAsiaTheme="minorEastAsia" w:hAnsi="Times New Roman"/>
          <w:sz w:val="22"/>
          <w:szCs w:val="22"/>
        </w:rPr>
        <w:t>В</w:t>
      </w:r>
      <w:proofErr w:type="gramEnd"/>
      <w:r w:rsidRPr="00C57681">
        <w:rPr>
          <w:rFonts w:ascii="Times New Roman" w:eastAsiaTheme="minorEastAsia" w:hAnsi="Times New Roman"/>
          <w:sz w:val="22"/>
          <w:szCs w:val="22"/>
        </w:rPr>
        <w:t xml:space="preserve"> соответствии с требованиями к используемому газобаллонному оборудованию, его компонентам, комплектующим и выполняемым работам по </w:t>
      </w:r>
      <w:r w:rsidRPr="00C57681">
        <w:rPr>
          <w:rFonts w:ascii="Times New Roman" w:eastAsiaTheme="minorEastAsia" w:hAnsi="Times New Roman"/>
          <w:spacing w:val="-4"/>
          <w:sz w:val="22"/>
          <w:szCs w:val="22"/>
        </w:rPr>
        <w:t>переоборудованию транспортных средств на использование природного газа (метана) в качестве моторного топлива, установленными приложением № 2</w:t>
      </w:r>
      <w:r w:rsidRPr="00C57681">
        <w:rPr>
          <w:rFonts w:ascii="Times New Roman" w:eastAsiaTheme="minorEastAsia" w:hAnsi="Times New Roman"/>
          <w:sz w:val="22"/>
          <w:szCs w:val="22"/>
        </w:rPr>
        <w:t xml:space="preserve"> к Порядку</w:t>
      </w:r>
      <w:r w:rsidR="00C57681" w:rsidRPr="00C57681">
        <w:rPr>
          <w:rFonts w:ascii="Times New Roman" w:eastAsiaTheme="minorEastAsia" w:hAnsi="Times New Roman"/>
          <w:sz w:val="22"/>
          <w:szCs w:val="22"/>
        </w:rPr>
        <w:t xml:space="preserve"> </w:t>
      </w:r>
      <w:r w:rsidR="00C57681" w:rsidRPr="00C57681">
        <w:rPr>
          <w:rFonts w:ascii="Times New Roman" w:hAnsi="Times New Roman"/>
          <w:spacing w:val="-4"/>
          <w:sz w:val="22"/>
          <w:szCs w:val="22"/>
        </w:rPr>
        <w:t>предоставления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w:t>
      </w:r>
      <w:r w:rsidRPr="00C57681">
        <w:rPr>
          <w:rFonts w:ascii="Times New Roman" w:eastAsiaTheme="minorEastAsia" w:hAnsi="Times New Roman"/>
          <w:sz w:val="22"/>
          <w:szCs w:val="22"/>
        </w:rPr>
        <w:t>.</w:t>
      </w:r>
    </w:p>
    <w:p w:rsidR="000362A2" w:rsidRPr="00207D34" w:rsidRDefault="000362A2" w:rsidP="0084787C">
      <w:pPr>
        <w:widowControl w:val="0"/>
        <w:autoSpaceDE w:val="0"/>
        <w:autoSpaceDN w:val="0"/>
        <w:spacing w:line="221" w:lineRule="auto"/>
        <w:jc w:val="center"/>
        <w:rPr>
          <w:rFonts w:ascii="Times New Roman" w:hAnsi="Times New Roman"/>
          <w:sz w:val="28"/>
          <w:szCs w:val="28"/>
          <w:u w:val="single"/>
        </w:rPr>
      </w:pPr>
      <w:r w:rsidRPr="00207D34">
        <w:rPr>
          <w:rFonts w:ascii="Times New Roman" w:hAnsi="Times New Roman"/>
          <w:sz w:val="28"/>
          <w:szCs w:val="28"/>
          <w:u w:val="single"/>
        </w:rPr>
        <w:tab/>
      </w:r>
      <w:r w:rsidRPr="00207D34">
        <w:rPr>
          <w:rFonts w:ascii="Times New Roman" w:hAnsi="Times New Roman"/>
          <w:sz w:val="28"/>
          <w:szCs w:val="28"/>
          <w:u w:val="single"/>
        </w:rPr>
        <w:tab/>
      </w:r>
      <w:r w:rsidRPr="00207D34">
        <w:rPr>
          <w:rFonts w:ascii="Times New Roman" w:hAnsi="Times New Roman"/>
          <w:sz w:val="28"/>
          <w:szCs w:val="28"/>
          <w:u w:val="single"/>
        </w:rPr>
        <w:tab/>
      </w:r>
    </w:p>
    <w:sectPr w:rsidR="000362A2" w:rsidRPr="00207D34" w:rsidSect="00056F2D">
      <w:pgSz w:w="16834" w:h="11907" w:orient="landscape" w:code="9"/>
      <w:pgMar w:top="1134" w:right="674"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35E" w:rsidRDefault="0047735E">
      <w:r>
        <w:separator/>
      </w:r>
    </w:p>
  </w:endnote>
  <w:endnote w:type="continuationSeparator" w:id="0">
    <w:p w:rsidR="0047735E" w:rsidRDefault="0047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35E" w:rsidRDefault="0047735E">
      <w:r>
        <w:separator/>
      </w:r>
    </w:p>
  </w:footnote>
  <w:footnote w:type="continuationSeparator" w:id="0">
    <w:p w:rsidR="0047735E" w:rsidRDefault="00477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056F2D" w:rsidRDefault="00876034" w:rsidP="00056F2D">
    <w:pPr>
      <w:jc w:val="center"/>
      <w:rPr>
        <w:rFonts w:ascii="Times New Roman" w:hAnsi="Times New Roman"/>
        <w:sz w:val="24"/>
        <w:szCs w:val="24"/>
      </w:rPr>
    </w:pPr>
    <w:r w:rsidRPr="00056F2D">
      <w:rPr>
        <w:rFonts w:ascii="Times New Roman" w:hAnsi="Times New Roman"/>
        <w:sz w:val="24"/>
        <w:szCs w:val="24"/>
      </w:rPr>
      <w:fldChar w:fldCharType="begin"/>
    </w:r>
    <w:r w:rsidRPr="00056F2D">
      <w:rPr>
        <w:rFonts w:ascii="Times New Roman" w:hAnsi="Times New Roman"/>
        <w:sz w:val="24"/>
        <w:szCs w:val="24"/>
      </w:rPr>
      <w:instrText xml:space="preserve">PAGE  </w:instrText>
    </w:r>
    <w:r w:rsidRPr="00056F2D">
      <w:rPr>
        <w:rFonts w:ascii="Times New Roman" w:hAnsi="Times New Roman"/>
        <w:sz w:val="24"/>
        <w:szCs w:val="24"/>
      </w:rPr>
      <w:fldChar w:fldCharType="separate"/>
    </w:r>
    <w:r w:rsidR="00EC7520">
      <w:rPr>
        <w:rFonts w:ascii="Times New Roman" w:hAnsi="Times New Roman"/>
        <w:noProof/>
        <w:sz w:val="24"/>
        <w:szCs w:val="24"/>
      </w:rPr>
      <w:t>27</w:t>
    </w:r>
    <w:r w:rsidRPr="00056F2D">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pt;height: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5F5D32FA"/>
    <w:multiLevelType w:val="hybridMultilevel"/>
    <w:tmpl w:val="D1985E0A"/>
    <w:lvl w:ilvl="0" w:tplc="0BF4115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tpNxblWyJAI3AmphKmVQyUUwq0=" w:salt="CE4HrJA1f4wFXgMWaXTs3g=="/>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62A2"/>
    <w:rsid w:val="00037C0C"/>
    <w:rsid w:val="000502A3"/>
    <w:rsid w:val="00056DEB"/>
    <w:rsid w:val="00056F2D"/>
    <w:rsid w:val="00073A7A"/>
    <w:rsid w:val="00076D5E"/>
    <w:rsid w:val="00084DD3"/>
    <w:rsid w:val="000917C0"/>
    <w:rsid w:val="000A4257"/>
    <w:rsid w:val="000B0736"/>
    <w:rsid w:val="000C4C9F"/>
    <w:rsid w:val="000E3D41"/>
    <w:rsid w:val="00122CFD"/>
    <w:rsid w:val="00151370"/>
    <w:rsid w:val="00162E72"/>
    <w:rsid w:val="00175BE5"/>
    <w:rsid w:val="001850F4"/>
    <w:rsid w:val="00185FFD"/>
    <w:rsid w:val="00190FF9"/>
    <w:rsid w:val="001947BE"/>
    <w:rsid w:val="001A560F"/>
    <w:rsid w:val="001B0982"/>
    <w:rsid w:val="001B32BA"/>
    <w:rsid w:val="001E0317"/>
    <w:rsid w:val="001E20F1"/>
    <w:rsid w:val="001F12E8"/>
    <w:rsid w:val="001F228C"/>
    <w:rsid w:val="001F64B8"/>
    <w:rsid w:val="001F7C83"/>
    <w:rsid w:val="00203046"/>
    <w:rsid w:val="00205AB5"/>
    <w:rsid w:val="00207D34"/>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40A1"/>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7735E"/>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339"/>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AA5"/>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4787C"/>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9711F"/>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57681"/>
    <w:rsid w:val="00C60178"/>
    <w:rsid w:val="00C61760"/>
    <w:rsid w:val="00C63CD6"/>
    <w:rsid w:val="00C87D95"/>
    <w:rsid w:val="00C9077A"/>
    <w:rsid w:val="00C95CD2"/>
    <w:rsid w:val="00CA051B"/>
    <w:rsid w:val="00CA6B8A"/>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DD2000"/>
    <w:rsid w:val="00E10B44"/>
    <w:rsid w:val="00E11F02"/>
    <w:rsid w:val="00E2726B"/>
    <w:rsid w:val="00E330CA"/>
    <w:rsid w:val="00E37801"/>
    <w:rsid w:val="00E46EAA"/>
    <w:rsid w:val="00E5038C"/>
    <w:rsid w:val="00E50B69"/>
    <w:rsid w:val="00E5298B"/>
    <w:rsid w:val="00E56EFB"/>
    <w:rsid w:val="00E6458F"/>
    <w:rsid w:val="00E7242D"/>
    <w:rsid w:val="00E87E25"/>
    <w:rsid w:val="00EA04F1"/>
    <w:rsid w:val="00EA2FD3"/>
    <w:rsid w:val="00EB7CE9"/>
    <w:rsid w:val="00EC433F"/>
    <w:rsid w:val="00EC7520"/>
    <w:rsid w:val="00ED1FDE"/>
    <w:rsid w:val="00F06EFB"/>
    <w:rsid w:val="00F1529E"/>
    <w:rsid w:val="00F16284"/>
    <w:rsid w:val="00F16F07"/>
    <w:rsid w:val="00F322BC"/>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rsid w:val="00677AA5"/>
    <w:pPr>
      <w:widowControl w:val="0"/>
      <w:autoSpaceDE w:val="0"/>
      <w:autoSpaceDN w:val="0"/>
    </w:pPr>
    <w:rPr>
      <w:rFonts w:ascii="Calibri" w:hAnsi="Calibri" w:cs="Calibri"/>
      <w:sz w:val="22"/>
    </w:rPr>
  </w:style>
  <w:style w:type="paragraph" w:customStyle="1" w:styleId="ConsPlusTitle">
    <w:name w:val="ConsPlusTitle"/>
    <w:rsid w:val="00677AA5"/>
    <w:pPr>
      <w:widowControl w:val="0"/>
      <w:autoSpaceDE w:val="0"/>
      <w:autoSpaceDN w:val="0"/>
    </w:pPr>
    <w:rPr>
      <w:rFonts w:ascii="Arial" w:eastAsiaTheme="minorEastAsia" w:hAnsi="Arial" w:cs="Arial"/>
      <w:b/>
      <w:szCs w:val="22"/>
    </w:rPr>
  </w:style>
  <w:style w:type="paragraph" w:customStyle="1" w:styleId="ConsPlusNonformat">
    <w:name w:val="ConsPlusNonformat"/>
    <w:rsid w:val="00677AA5"/>
    <w:pPr>
      <w:widowControl w:val="0"/>
      <w:autoSpaceDE w:val="0"/>
      <w:autoSpaceDN w:val="0"/>
    </w:pPr>
    <w:rPr>
      <w:rFonts w:ascii="Courier New" w:hAnsi="Courier New" w:cs="Courier New"/>
    </w:rPr>
  </w:style>
  <w:style w:type="character" w:styleId="ad">
    <w:name w:val="Hyperlink"/>
    <w:basedOn w:val="a0"/>
    <w:unhideWhenUsed/>
    <w:rsid w:val="00677AA5"/>
    <w:rPr>
      <w:color w:val="0000FF" w:themeColor="hyperlink"/>
      <w:u w:val="single"/>
    </w:rPr>
  </w:style>
  <w:style w:type="character" w:customStyle="1" w:styleId="10">
    <w:name w:val="Неразрешенное упоминание1"/>
    <w:basedOn w:val="a0"/>
    <w:uiPriority w:val="99"/>
    <w:semiHidden/>
    <w:unhideWhenUsed/>
    <w:rsid w:val="00677AA5"/>
    <w:rPr>
      <w:color w:val="605E5C"/>
      <w:shd w:val="clear" w:color="auto" w:fill="E1DFDD"/>
    </w:rPr>
  </w:style>
  <w:style w:type="paragraph" w:styleId="ae">
    <w:name w:val="List Paragraph"/>
    <w:basedOn w:val="a"/>
    <w:uiPriority w:val="34"/>
    <w:qFormat/>
    <w:rsid w:val="00677A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rsid w:val="00677AA5"/>
    <w:pPr>
      <w:widowControl w:val="0"/>
      <w:autoSpaceDE w:val="0"/>
      <w:autoSpaceDN w:val="0"/>
    </w:pPr>
    <w:rPr>
      <w:rFonts w:ascii="Calibri" w:hAnsi="Calibri" w:cs="Calibri"/>
      <w:sz w:val="22"/>
    </w:rPr>
  </w:style>
  <w:style w:type="paragraph" w:customStyle="1" w:styleId="ConsPlusTitle">
    <w:name w:val="ConsPlusTitle"/>
    <w:rsid w:val="00677AA5"/>
    <w:pPr>
      <w:widowControl w:val="0"/>
      <w:autoSpaceDE w:val="0"/>
      <w:autoSpaceDN w:val="0"/>
    </w:pPr>
    <w:rPr>
      <w:rFonts w:ascii="Arial" w:eastAsiaTheme="minorEastAsia" w:hAnsi="Arial" w:cs="Arial"/>
      <w:b/>
      <w:szCs w:val="22"/>
    </w:rPr>
  </w:style>
  <w:style w:type="paragraph" w:customStyle="1" w:styleId="ConsPlusNonformat">
    <w:name w:val="ConsPlusNonformat"/>
    <w:rsid w:val="00677AA5"/>
    <w:pPr>
      <w:widowControl w:val="0"/>
      <w:autoSpaceDE w:val="0"/>
      <w:autoSpaceDN w:val="0"/>
    </w:pPr>
    <w:rPr>
      <w:rFonts w:ascii="Courier New" w:hAnsi="Courier New" w:cs="Courier New"/>
    </w:rPr>
  </w:style>
  <w:style w:type="character" w:styleId="ad">
    <w:name w:val="Hyperlink"/>
    <w:basedOn w:val="a0"/>
    <w:unhideWhenUsed/>
    <w:rsid w:val="00677AA5"/>
    <w:rPr>
      <w:color w:val="0000FF" w:themeColor="hyperlink"/>
      <w:u w:val="single"/>
    </w:rPr>
  </w:style>
  <w:style w:type="character" w:customStyle="1" w:styleId="10">
    <w:name w:val="Неразрешенное упоминание1"/>
    <w:basedOn w:val="a0"/>
    <w:uiPriority w:val="99"/>
    <w:semiHidden/>
    <w:unhideWhenUsed/>
    <w:rsid w:val="00677AA5"/>
    <w:rPr>
      <w:color w:val="605E5C"/>
      <w:shd w:val="clear" w:color="auto" w:fill="E1DFDD"/>
    </w:rPr>
  </w:style>
  <w:style w:type="paragraph" w:styleId="ae">
    <w:name w:val="List Paragraph"/>
    <w:basedOn w:val="a"/>
    <w:uiPriority w:val="34"/>
    <w:qFormat/>
    <w:rsid w:val="00677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798&amp;dst=100010" TargetMode="External"/><Relationship Id="rId18" Type="http://schemas.openxmlformats.org/officeDocument/2006/relationships/hyperlink" Target="https://login.consultant.ru/link/?req=doc&amp;base=LAW&amp;n=479341&amp;dst=3704" TargetMode="External"/><Relationship Id="rId3" Type="http://schemas.openxmlformats.org/officeDocument/2006/relationships/styles" Target="styles.xml"/><Relationship Id="rId21" Type="http://schemas.openxmlformats.org/officeDocument/2006/relationships/hyperlink" Target="https://login.consultant.ru/link/?req=doc&amp;base=LAW&amp;n=479341&amp;dst=3704" TargetMode="External"/><Relationship Id="rId7" Type="http://schemas.openxmlformats.org/officeDocument/2006/relationships/footnotes" Target="footnotes.xml"/><Relationship Id="rId12" Type="http://schemas.openxmlformats.org/officeDocument/2006/relationships/hyperlink" Target="https://login.consultant.ru/link/?req=doc&amp;base=LAW&amp;n=471848&amp;dst=101922" TargetMode="External"/><Relationship Id="rId17" Type="http://schemas.openxmlformats.org/officeDocument/2006/relationships/hyperlink" Target="https://login.consultant.ru/link/?req=doc&amp;base=LAW&amp;n=479341&amp;dst=37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9341&amp;dst=3704" TargetMode="External"/><Relationship Id="rId20" Type="http://schemas.openxmlformats.org/officeDocument/2006/relationships/hyperlink" Target="https://login.consultant.ru/link/?req=doc&amp;base=LAW&amp;n=4668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79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7380&amp;dst=570" TargetMode="External"/><Relationship Id="rId23" Type="http://schemas.openxmlformats.org/officeDocument/2006/relationships/header" Target="header2.xml"/><Relationship Id="rId10" Type="http://schemas.openxmlformats.org/officeDocument/2006/relationships/hyperlink" Target="https://promote.budget.gov.ru/" TargetMode="External"/><Relationship Id="rId19" Type="http://schemas.openxmlformats.org/officeDocument/2006/relationships/hyperlink" Target="https://login.consultant.ru/link/?req=doc&amp;base=LAW&amp;n=479341&amp;dst=372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65824&amp;dst=117" TargetMode="External"/><Relationship Id="rId22" Type="http://schemas.openxmlformats.org/officeDocument/2006/relationships/hyperlink" Target="https://login.consultant.ru/link/?req=doc&amp;base=LAW&amp;n=479341&amp;dst=37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A6F-5B09-4452-AF9A-2284FB4F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27</Pages>
  <Words>9708</Words>
  <Characters>55339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64918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17</cp:revision>
  <cp:lastPrinted>2024-07-29T13:15:00Z</cp:lastPrinted>
  <dcterms:created xsi:type="dcterms:W3CDTF">2024-07-25T09:21:00Z</dcterms:created>
  <dcterms:modified xsi:type="dcterms:W3CDTF">2024-07-31T13:51:00Z</dcterms:modified>
</cp:coreProperties>
</file>