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58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Кустаревского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Кустаревского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58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заместитель директора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я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е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Сасовский район, п.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Кустаревка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 Марта, д.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по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с 08.00 час.</w:t>
        <w:br/>
        <w:t>по 17.00 час., «2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с 08.00 час.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.20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час. по адресу: Рязанская область, Сасовский район,</w:t>
        <w:br/>
        <w:t xml:space="preserve">п.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Кустаревка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 Марта, д.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LibreOffice/6.4.4.2$Linux_X86_64 LibreOffice_project/40$Build-2</Application>
  <Pages>2</Pages>
  <Words>588</Words>
  <Characters>4172</Characters>
  <CharactersWithSpaces>4735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2024-08-15T09:59:24Z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