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shd w:fill="auto" w:val="clear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57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правил землепользования</w:t>
        <w:br/>
        <w:t>и застройки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гломазовского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гломазовского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14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.08.2024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57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 xml:space="preserve">заместитель директора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и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Усеиново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Набережная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</w:t>
        <w:br/>
        <w:t xml:space="preserve">дом 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37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Раково, ул. Набережная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49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</w:t>
        <w:br/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.05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Усады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аженская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(ориентир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.20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Лотказино, ул. Молодежная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</w:t>
        <w:br/>
        <w:t>дом 53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10.35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Ернеево,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84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10.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Хрущево,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11.05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Теньсюпино, ул. Луговая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11.20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- 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Колдамышево, ул. 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ориентир дом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 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» августа 2024 г. по 11.35 час.«27»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Агломазово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п. Микрорайон, д. 10 (здание администрации)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по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» августа 2024 г. с 08.00 час. по 17.00 час.,</w:t>
        <w:br/>
        <w:t>«27» августа 2024 г. с 08.00 час. по 11.55 час.).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09.40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09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.50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Усеиново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, ул.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Набережная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ориентир дом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37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09.55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.05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Раково,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49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10.10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.20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Усады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, ул. П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аженская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(ориентир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остановка общественного транспорта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.25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.35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Лотказино, ул. Молодежная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53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.40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.50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Рязанская область, Сасовский район,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Ернеево,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84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>(здание администрации)</w:t>
      </w:r>
      <w:r>
        <w:rPr>
          <w:sz w:val="26"/>
          <w:szCs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.55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Хрущево, ул. Набережная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11.10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Теньсюпино, ул. Луговая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.25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35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  <w:t xml:space="preserve">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Колдамышево, ул. Речная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3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11.40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.55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  <w:br/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Агломазово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>, ул. п. Микрорайон, д. 10 (здание администрации)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3</Pages>
  <Words>941</Words>
  <Characters>6060</Characters>
  <CharactersWithSpaces>6960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2024-08-15T09:58:41Z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