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0C51" w:rsidRDefault="00F62E7C">
      <w:pPr>
        <w:keepNext/>
        <w:spacing w:before="0" w:after="0"/>
        <w:ind w:left="5670"/>
        <w:jc w:val="left"/>
      </w:pPr>
      <w:r>
        <w:t>Утверждены</w:t>
      </w:r>
    </w:p>
    <w:p w:rsidR="00600C51" w:rsidRDefault="00F62E7C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600C51" w:rsidRDefault="00F62E7C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600C51" w:rsidRDefault="00F62E7C">
      <w:pPr>
        <w:keepNext/>
        <w:spacing w:before="0" w:after="0"/>
        <w:ind w:left="5670"/>
        <w:jc w:val="left"/>
      </w:pPr>
      <w:r>
        <w:t>Рязанской области</w:t>
      </w:r>
    </w:p>
    <w:p w:rsidR="00600C51" w:rsidRDefault="00644AB1">
      <w:pPr>
        <w:keepNext/>
        <w:tabs>
          <w:tab w:val="left" w:pos="5100"/>
        </w:tabs>
        <w:spacing w:before="0" w:after="0"/>
        <w:ind w:left="5670"/>
        <w:jc w:val="left"/>
      </w:pPr>
      <w:r>
        <w:t>от</w:t>
      </w:r>
      <w:r w:rsidR="00F62E7C">
        <w:t xml:space="preserve"> </w:t>
      </w:r>
      <w:r>
        <w:t>28 августа 2024 г.</w:t>
      </w:r>
      <w:r w:rsidR="00F62E7C">
        <w:t xml:space="preserve"> №</w:t>
      </w:r>
      <w:r>
        <w:t xml:space="preserve"> 443-п</w:t>
      </w:r>
      <w:bookmarkStart w:id="0" w:name="_GoBack"/>
      <w:bookmarkEnd w:id="0"/>
    </w:p>
    <w:p w:rsidR="00600C51" w:rsidRDefault="00600C5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00C51" w:rsidRDefault="00600C5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00C51" w:rsidRDefault="00600C5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00C51" w:rsidRDefault="00600C5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00C51" w:rsidRDefault="00600C5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00C51" w:rsidRDefault="00600C5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00C51" w:rsidRDefault="00600C5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00C51" w:rsidRDefault="00600C5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00C51" w:rsidRDefault="00600C5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00C51" w:rsidRDefault="00600C5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00C51" w:rsidRDefault="00600C5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00C51" w:rsidRDefault="00600C5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00C51" w:rsidRDefault="00F62E7C">
      <w:pPr>
        <w:pStyle w:val="aa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ГЕНЕРАЛЬНЫЙ ПЛАН </w:t>
      </w:r>
    </w:p>
    <w:p w:rsidR="00600C51" w:rsidRDefault="00F62E7C">
      <w:pPr>
        <w:pStyle w:val="aa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- </w:t>
      </w:r>
      <w:proofErr w:type="spellStart"/>
      <w:r>
        <w:rPr>
          <w:sz w:val="32"/>
          <w:szCs w:val="32"/>
        </w:rPr>
        <w:t>Путятинский</w:t>
      </w:r>
      <w:proofErr w:type="spellEnd"/>
      <w:r>
        <w:rPr>
          <w:sz w:val="32"/>
          <w:szCs w:val="32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 w:val="32"/>
          <w:szCs w:val="32"/>
        </w:rPr>
        <w:t>Путятинского</w:t>
      </w:r>
      <w:proofErr w:type="spellEnd"/>
      <w:r>
        <w:rPr>
          <w:sz w:val="32"/>
          <w:szCs w:val="32"/>
        </w:rPr>
        <w:br/>
        <w:t xml:space="preserve">сельского округа </w:t>
      </w:r>
      <w:proofErr w:type="spellStart"/>
      <w:r>
        <w:rPr>
          <w:sz w:val="32"/>
          <w:szCs w:val="32"/>
        </w:rPr>
        <w:t>Путятинского</w:t>
      </w:r>
      <w:proofErr w:type="spellEnd"/>
      <w:r>
        <w:rPr>
          <w:sz w:val="32"/>
          <w:szCs w:val="32"/>
        </w:rPr>
        <w:t xml:space="preserve"> района Рязанской области</w:t>
      </w:r>
    </w:p>
    <w:p w:rsidR="00600C51" w:rsidRDefault="00F62E7C">
      <w:pPr>
        <w:pStyle w:val="aa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00C51" w:rsidRDefault="00600C51">
      <w:pPr>
        <w:pStyle w:val="aa"/>
        <w:spacing w:after="6"/>
        <w:ind w:firstLine="0"/>
        <w:jc w:val="center"/>
        <w:rPr>
          <w:sz w:val="32"/>
          <w:szCs w:val="32"/>
        </w:rPr>
      </w:pPr>
    </w:p>
    <w:p w:rsidR="00600C51" w:rsidRDefault="00F62E7C">
      <w:pPr>
        <w:pStyle w:val="aa"/>
        <w:keepNext/>
        <w:spacing w:after="6"/>
        <w:ind w:firstLine="0"/>
        <w:jc w:val="center"/>
        <w:rPr>
          <w:sz w:val="32"/>
          <w:szCs w:val="32"/>
        </w:rPr>
        <w:sectPr w:rsidR="00600C51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600C51" w:rsidRDefault="00F62E7C">
      <w:pPr>
        <w:keepNext/>
        <w:widowControl w:val="0"/>
        <w:numPr>
          <w:ilvl w:val="0"/>
          <w:numId w:val="1"/>
        </w:numPr>
        <w:spacing w:before="0" w:after="0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1" w:name="_Toc72837709"/>
      <w:bookmarkStart w:id="2" w:name="_Toc152075239"/>
      <w:r>
        <w:rPr>
          <w:b/>
          <w:bCs/>
          <w:sz w:val="28"/>
          <w:szCs w:val="28"/>
          <w:lang w:eastAsia="ru-RU"/>
        </w:rPr>
        <w:t>ведение</w:t>
      </w:r>
      <w:bookmarkEnd w:id="1"/>
      <w:bookmarkEnd w:id="2"/>
    </w:p>
    <w:p w:rsidR="00600C51" w:rsidRDefault="00F62E7C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- </w:t>
      </w:r>
      <w:proofErr w:type="spellStart"/>
      <w:r>
        <w:rPr>
          <w:iCs/>
          <w:sz w:val="28"/>
          <w:szCs w:val="28"/>
          <w:lang w:eastAsia="ru-RU"/>
        </w:rPr>
        <w:t>Путятинский</w:t>
      </w:r>
      <w:proofErr w:type="spellEnd"/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sz w:val="28"/>
          <w:szCs w:val="28"/>
          <w:lang w:eastAsia="ru-RU"/>
        </w:rPr>
        <w:t>Путятинского</w:t>
      </w:r>
      <w:proofErr w:type="spellEnd"/>
      <w:r>
        <w:rPr>
          <w:iCs/>
          <w:sz w:val="28"/>
          <w:szCs w:val="28"/>
          <w:lang w:eastAsia="ru-RU"/>
        </w:rPr>
        <w:t xml:space="preserve"> сельского округа </w:t>
      </w:r>
      <w:proofErr w:type="spellStart"/>
      <w:r>
        <w:rPr>
          <w:iCs/>
          <w:sz w:val="28"/>
          <w:szCs w:val="28"/>
          <w:lang w:eastAsia="ru-RU"/>
        </w:rPr>
        <w:t>Путятинского</w:t>
      </w:r>
      <w:proofErr w:type="spellEnd"/>
      <w:r>
        <w:rPr>
          <w:iCs/>
          <w:sz w:val="28"/>
          <w:szCs w:val="28"/>
          <w:lang w:eastAsia="ru-RU"/>
        </w:rPr>
        <w:t xml:space="preserve"> района Рязанской области (далее – генеральный план) подготовлен на основании постановления главного управления архитектуры и градостроительства Рязанской области от 11.04.2024 №141-п, принятого на основании статьи 24 Градостроительного кодекса Российской Федерации, статьи 10¹ Закона Рязанской области от 21.09.2010 № 101-ОЗ «О градостроительной деятельности на территории Рязанской области</w:t>
      </w:r>
      <w:proofErr w:type="gramEnd"/>
      <w:r>
        <w:rPr>
          <w:iCs/>
          <w:sz w:val="28"/>
          <w:szCs w:val="28"/>
          <w:lang w:eastAsia="ru-RU"/>
        </w:rPr>
        <w:t xml:space="preserve">», </w:t>
      </w:r>
      <w:proofErr w:type="gramStart"/>
      <w:r>
        <w:rPr>
          <w:iCs/>
          <w:sz w:val="28"/>
          <w:szCs w:val="28"/>
          <w:lang w:eastAsia="ru-RU"/>
        </w:rPr>
        <w:t>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Рязанской области от 08.06.2023 № 51-ОЗ «О преобразовании муниципальных образований</w:t>
      </w:r>
      <w:proofErr w:type="gramEnd"/>
      <w:r>
        <w:rPr>
          <w:iCs/>
          <w:sz w:val="28"/>
          <w:szCs w:val="28"/>
          <w:lang w:eastAsia="ru-RU"/>
        </w:rPr>
        <w:t xml:space="preserve"> </w:t>
      </w:r>
      <w:proofErr w:type="spellStart"/>
      <w:r>
        <w:rPr>
          <w:iCs/>
          <w:sz w:val="28"/>
          <w:szCs w:val="28"/>
          <w:lang w:eastAsia="ru-RU"/>
        </w:rPr>
        <w:t>Путятинского</w:t>
      </w:r>
      <w:proofErr w:type="spellEnd"/>
      <w:r>
        <w:rPr>
          <w:iCs/>
          <w:sz w:val="28"/>
          <w:szCs w:val="28"/>
          <w:lang w:eastAsia="ru-RU"/>
        </w:rPr>
        <w:t xml:space="preserve"> муниципального района Рязанской области, внесении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 </w:t>
      </w:r>
    </w:p>
    <w:p w:rsidR="00600C51" w:rsidRDefault="00600C5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00C51" w:rsidRDefault="00600C5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00C51" w:rsidRDefault="00600C5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00C51" w:rsidRDefault="00600C5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00C51" w:rsidRDefault="00600C5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00C51" w:rsidRDefault="00600C5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00C51" w:rsidRDefault="00600C5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290AA7" w:rsidRDefault="00290AA7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290AA7" w:rsidRDefault="00290AA7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00C51" w:rsidRDefault="00600C5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00C51" w:rsidRDefault="00600C5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00C51" w:rsidRDefault="00600C5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00C51" w:rsidRDefault="00600C51">
      <w:pPr>
        <w:widowControl w:val="0"/>
        <w:spacing w:before="240" w:after="0"/>
        <w:ind w:firstLine="709"/>
        <w:jc w:val="both"/>
        <w:rPr>
          <w:sz w:val="28"/>
          <w:szCs w:val="28"/>
          <w:lang w:eastAsia="ru-RU"/>
        </w:rPr>
      </w:pPr>
    </w:p>
    <w:p w:rsidR="00600C51" w:rsidRDefault="00F62E7C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600C51" w:rsidRDefault="00600C51">
      <w:pPr>
        <w:pStyle w:val="aa"/>
        <w:rPr>
          <w:color w:val="auto"/>
          <w:szCs w:val="28"/>
        </w:rPr>
      </w:pPr>
    </w:p>
    <w:p w:rsidR="00600C51" w:rsidRDefault="00F62E7C">
      <w:pPr>
        <w:pStyle w:val="aa"/>
        <w:numPr>
          <w:ilvl w:val="0"/>
          <w:numId w:val="1"/>
        </w:numPr>
        <w:suppressLineNumbers/>
        <w:ind w:firstLine="680"/>
        <w:contextualSpacing/>
        <w:rPr>
          <w:szCs w:val="28"/>
        </w:rPr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На территории </w:t>
      </w:r>
      <w:r>
        <w:rPr>
          <w:rStyle w:val="20"/>
          <w:bCs/>
          <w:iCs/>
          <w:spacing w:val="5"/>
          <w:szCs w:val="28"/>
        </w:rPr>
        <w:t xml:space="preserve">муниципального образования </w:t>
      </w:r>
      <w:r>
        <w:rPr>
          <w:rStyle w:val="20"/>
          <w:bCs/>
          <w:iCs/>
          <w:spacing w:val="5"/>
          <w:szCs w:val="28"/>
          <w:lang w:eastAsia="ar-SA"/>
        </w:rPr>
        <w:t>-</w:t>
      </w:r>
      <w:r>
        <w:rPr>
          <w:rStyle w:val="20"/>
          <w:bCs/>
          <w:iCs/>
          <w:spacing w:val="5"/>
          <w:szCs w:val="28"/>
        </w:rPr>
        <w:t xml:space="preserve"> </w:t>
      </w:r>
      <w:proofErr w:type="spellStart"/>
      <w:r>
        <w:rPr>
          <w:rStyle w:val="20"/>
          <w:bCs/>
          <w:iCs/>
          <w:spacing w:val="5"/>
          <w:szCs w:val="28"/>
        </w:rPr>
        <w:t>Путятинский</w:t>
      </w:r>
      <w:proofErr w:type="spellEnd"/>
      <w:r>
        <w:rPr>
          <w:rStyle w:val="20"/>
          <w:bCs/>
          <w:iCs/>
          <w:spacing w:val="5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20"/>
          <w:bCs/>
          <w:iCs/>
          <w:spacing w:val="5"/>
          <w:szCs w:val="28"/>
        </w:rPr>
        <w:t>Путятинского</w:t>
      </w:r>
      <w:proofErr w:type="spellEnd"/>
      <w:r>
        <w:rPr>
          <w:rStyle w:val="20"/>
          <w:bCs/>
          <w:iCs/>
          <w:spacing w:val="5"/>
          <w:szCs w:val="28"/>
        </w:rPr>
        <w:t xml:space="preserve"> сельского округа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не планируется размещение объектов местного значения.</w:t>
      </w:r>
    </w:p>
    <w:p w:rsidR="00600C51" w:rsidRDefault="00600C51">
      <w:pPr>
        <w:pStyle w:val="aa"/>
        <w:rPr>
          <w:szCs w:val="28"/>
        </w:rPr>
      </w:pPr>
    </w:p>
    <w:p w:rsidR="00600C51" w:rsidRDefault="00F62E7C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600C51" w:rsidRDefault="00600C51">
      <w:pPr>
        <w:pStyle w:val="aa"/>
        <w:numPr>
          <w:ilvl w:val="0"/>
          <w:numId w:val="1"/>
        </w:numPr>
        <w:rPr>
          <w:color w:val="FF3838"/>
          <w:szCs w:val="28"/>
        </w:rPr>
      </w:pPr>
    </w:p>
    <w:p w:rsidR="00600C51" w:rsidRDefault="00F62E7C">
      <w:pPr>
        <w:pStyle w:val="aa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-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Путятинский</w:t>
      </w:r>
      <w:proofErr w:type="spellEnd"/>
      <w:r>
        <w:rPr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Cs w:val="28"/>
        </w:rPr>
        <w:t>Путятинского</w:t>
      </w:r>
      <w:proofErr w:type="spellEnd"/>
      <w:r>
        <w:rPr>
          <w:szCs w:val="28"/>
        </w:rPr>
        <w:t xml:space="preserve"> сельского округа учитывалось:</w:t>
      </w:r>
    </w:p>
    <w:p w:rsidR="00600C51" w:rsidRDefault="00F62E7C">
      <w:pPr>
        <w:pStyle w:val="aa"/>
        <w:numPr>
          <w:ilvl w:val="0"/>
          <w:numId w:val="1"/>
        </w:numPr>
        <w:ind w:firstLine="680"/>
      </w:pPr>
      <w:r>
        <w:rPr>
          <w:szCs w:val="28"/>
        </w:rPr>
        <w:t>- сложившееся использование земельных участков;</w:t>
      </w:r>
    </w:p>
    <w:p w:rsidR="00600C51" w:rsidRDefault="00F62E7C">
      <w:pPr>
        <w:pStyle w:val="aa"/>
        <w:numPr>
          <w:ilvl w:val="0"/>
          <w:numId w:val="1"/>
        </w:numPr>
        <w:ind w:firstLine="680"/>
        <w:rPr>
          <w:szCs w:val="28"/>
        </w:rPr>
      </w:pPr>
      <w:r>
        <w:rPr>
          <w:szCs w:val="28"/>
        </w:rPr>
        <w:t>- рациональные формы расселения населения;</w:t>
      </w:r>
    </w:p>
    <w:p w:rsidR="00600C51" w:rsidRDefault="00F62E7C">
      <w:pPr>
        <w:pStyle w:val="aa"/>
        <w:numPr>
          <w:ilvl w:val="0"/>
          <w:numId w:val="1"/>
        </w:numPr>
        <w:ind w:firstLine="680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600C51" w:rsidRDefault="00F62E7C">
      <w:pPr>
        <w:pStyle w:val="aa"/>
        <w:numPr>
          <w:ilvl w:val="0"/>
          <w:numId w:val="1"/>
        </w:numPr>
        <w:ind w:firstLine="680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600C51" w:rsidRDefault="00F62E7C">
      <w:pPr>
        <w:pStyle w:val="aa"/>
        <w:numPr>
          <w:ilvl w:val="0"/>
          <w:numId w:val="1"/>
        </w:numPr>
        <w:ind w:firstLine="680"/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600C51" w:rsidRDefault="00F62E7C">
      <w:pPr>
        <w:pStyle w:val="aa"/>
        <w:numPr>
          <w:ilvl w:val="0"/>
          <w:numId w:val="1"/>
        </w:numPr>
        <w:ind w:firstLine="709"/>
        <w:contextualSpacing/>
        <w:rPr>
          <w:szCs w:val="28"/>
        </w:rPr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-</w:t>
      </w:r>
      <w:r>
        <w:rPr>
          <w:rStyle w:val="20"/>
          <w:iCs/>
          <w:spacing w:val="5"/>
          <w:szCs w:val="28"/>
        </w:rPr>
        <w:t xml:space="preserve"> </w:t>
      </w:r>
      <w:proofErr w:type="spellStart"/>
      <w:r>
        <w:rPr>
          <w:rStyle w:val="20"/>
          <w:iCs/>
          <w:spacing w:val="5"/>
          <w:szCs w:val="28"/>
        </w:rPr>
        <w:t>Путятинский</w:t>
      </w:r>
      <w:proofErr w:type="spellEnd"/>
      <w:r>
        <w:rPr>
          <w:rStyle w:val="20"/>
          <w:iCs/>
          <w:spacing w:val="5"/>
          <w:szCs w:val="28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rStyle w:val="20"/>
          <w:iCs/>
          <w:spacing w:val="5"/>
          <w:szCs w:val="28"/>
        </w:rPr>
        <w:t>Путятинского</w:t>
      </w:r>
      <w:proofErr w:type="spellEnd"/>
      <w:r>
        <w:rPr>
          <w:rStyle w:val="20"/>
          <w:iCs/>
          <w:spacing w:val="5"/>
          <w:szCs w:val="28"/>
        </w:rPr>
        <w:t xml:space="preserve"> сельского округа установлены функциональные зоны, представленные в таблице 2.1.</w:t>
      </w:r>
    </w:p>
    <w:p w:rsidR="00600C51" w:rsidRDefault="00600C51">
      <w:pPr>
        <w:pStyle w:val="aa"/>
        <w:numPr>
          <w:ilvl w:val="0"/>
          <w:numId w:val="1"/>
        </w:numPr>
        <w:ind w:firstLine="709"/>
        <w:contextualSpacing/>
        <w:rPr>
          <w:rStyle w:val="20"/>
          <w:szCs w:val="28"/>
        </w:rPr>
      </w:pPr>
    </w:p>
    <w:p w:rsidR="00600C51" w:rsidRDefault="00F62E7C">
      <w:pPr>
        <w:pStyle w:val="aa"/>
        <w:jc w:val="right"/>
        <w:rPr>
          <w:szCs w:val="28"/>
        </w:rPr>
      </w:pPr>
      <w:r>
        <w:t>Таблица 2.1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2837"/>
        <w:gridCol w:w="4547"/>
      </w:tblGrid>
      <w:tr w:rsidR="00600C51">
        <w:trPr>
          <w:trHeight w:val="45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Обозначение</w:t>
            </w:r>
          </w:p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Наименование</w:t>
            </w:r>
          </w:p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функциональной</w:t>
            </w:r>
          </w:p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зоны</w:t>
            </w:r>
          </w:p>
        </w:tc>
        <w:tc>
          <w:tcPr>
            <w:tcW w:w="4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Назначение</w:t>
            </w:r>
          </w:p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600C51">
        <w:trPr>
          <w:trHeight w:val="568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0C51" w:rsidRDefault="00600C51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600C51" w:rsidRDefault="00600C51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0C51" w:rsidRDefault="00600C51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4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600C51" w:rsidRDefault="00600C51">
            <w:pPr>
              <w:widowControl w:val="0"/>
              <w:snapToGrid w:val="0"/>
            </w:pPr>
          </w:p>
        </w:tc>
      </w:tr>
      <w:tr w:rsidR="00600C51">
        <w:trPr>
          <w:trHeight w:val="1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290AA7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2375012B" wp14:editId="5ABA8E89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272415</wp:posOffset>
                      </wp:positionV>
                      <wp:extent cx="770255" cy="374015"/>
                      <wp:effectExtent l="0" t="0" r="0" b="6985"/>
                      <wp:wrapNone/>
                      <wp:docPr id="1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374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0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4" o:spid="_x0000_s1026" style="position:absolute;margin-left:45.95pt;margin-top:21.45pt;width:60.65pt;height:29.4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" o:allowincell="f" fillcolor="#ffe105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 wp14:anchorId="06BD2541" wp14:editId="214AD368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280670</wp:posOffset>
                      </wp:positionV>
                      <wp:extent cx="770255" cy="374015"/>
                      <wp:effectExtent l="0" t="0" r="0" b="0"/>
                      <wp:wrapNone/>
                      <wp:docPr id="3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00C51" w:rsidRDefault="00600C51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left:0;text-align:left;margin-left:45.95pt;margin-top:22.1pt;width:60.65pt;height:29.4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" o:allowincell="f" filled="f" stroked="f" strokeweight="0">
                      <v:textbox>
                        <w:txbxContent>
                          <w:p w:rsidR="00600C51" w:rsidRDefault="00600C51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2E7C">
              <w:rPr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 wp14:anchorId="7CBEACA8" wp14:editId="39F2A36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0255" cy="374015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80" cy="373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" o:spid="_x0000_s1026" style="position:absolute;margin-left:18.45pt;margin-top:3.95pt;width:60.65pt;height:29.4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" o:allowincell="f" filled="f" stroked="f" strokeweight="0"/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a"/>
              <w:widowControl w:val="0"/>
              <w:ind w:left="57" w:firstLine="0"/>
              <w:jc w:val="center"/>
              <w:rPr>
                <w:color w:val="auto"/>
                <w:sz w:val="24"/>
                <w:szCs w:val="32"/>
              </w:rPr>
            </w:pPr>
            <w:r>
              <w:rPr>
                <w:color w:val="auto"/>
                <w:sz w:val="24"/>
                <w:szCs w:val="32"/>
              </w:rPr>
              <w:t>Зона застройки индивидуальными жилыми домами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ind w:left="57"/>
              <w:jc w:val="left"/>
            </w:pPr>
            <w:r>
              <w:rPr>
                <w:rFonts w:eastAsia="XO Thames;Times New Roman"/>
                <w:kern w:val="0"/>
                <w:lang w:eastAsia="ru-RU"/>
              </w:rPr>
              <w:t xml:space="preserve">Зона застройки индивидуальными жилыми домами предназначена </w:t>
            </w:r>
            <w:r>
              <w:rPr>
                <w:rFonts w:eastAsia="XO Thames;Times New Roman"/>
                <w:kern w:val="0"/>
                <w:lang w:eastAsia="ar-SA"/>
              </w:rPr>
              <w:t xml:space="preserve">преимущественно для застройки индивидуальными жилыми домами с приусадебными земельными участками, малоэтажными многоквартирными и блокированными </w:t>
            </w:r>
            <w:r>
              <w:rPr>
                <w:rFonts w:eastAsia="XO Thames;Times New Roman"/>
                <w:kern w:val="0"/>
                <w:lang w:eastAsia="ar-SA"/>
              </w:rPr>
              <w:lastRenderedPageBreak/>
              <w:t>жилыми домами</w:t>
            </w:r>
            <w:r>
              <w:rPr>
                <w:rFonts w:eastAsia="XO Thames;Times New Roman"/>
                <w:kern w:val="0"/>
                <w:lang w:eastAsia="ru-RU"/>
              </w:rPr>
              <w:t xml:space="preserve">, а также </w:t>
            </w:r>
            <w:r>
              <w:rPr>
                <w:rFonts w:eastAsia="XO Thames;Times New Roman"/>
                <w:kern w:val="0"/>
                <w:lang w:eastAsia="ar-SA"/>
              </w:rPr>
              <w:t>объект</w:t>
            </w:r>
            <w:r>
              <w:rPr>
                <w:rFonts w:eastAsia="XO Thames;Times New Roman"/>
                <w:lang w:eastAsia="ar-SA"/>
              </w:rPr>
              <w:t>ами</w:t>
            </w:r>
            <w:r>
              <w:rPr>
                <w:rFonts w:eastAsia="XO Thames;Times New Roman"/>
                <w:kern w:val="0"/>
                <w:lang w:eastAsia="ar-SA"/>
              </w:rPr>
              <w:t xml:space="preserve"> </w:t>
            </w:r>
            <w:r>
              <w:rPr>
                <w:rFonts w:eastAsia="XO Thames;Times New Roman"/>
                <w:kern w:val="0"/>
                <w:lang w:eastAsia="ru-RU"/>
              </w:rPr>
              <w:t xml:space="preserve"> </w:t>
            </w:r>
            <w:r>
              <w:rPr>
                <w:rFonts w:eastAsia="XO Thames;Times New Roman"/>
                <w:kern w:val="0"/>
                <w:lang w:eastAsia="ar-SA"/>
              </w:rPr>
              <w:t>государственного, социального, культурного и коммунально-бытового назначения</w:t>
            </w:r>
            <w:r>
              <w:rPr>
                <w:rFonts w:eastAsia="XO Thames;Times New Roman"/>
                <w:kern w:val="0"/>
                <w:lang w:eastAsia="ru-RU"/>
              </w:rPr>
              <w:t xml:space="preserve">, </w:t>
            </w:r>
            <w:r>
              <w:rPr>
                <w:rFonts w:eastAsia="XO Thames;Times New Roman"/>
                <w:kern w:val="0"/>
                <w:lang w:eastAsia="ar-SA"/>
              </w:rPr>
              <w:t>обеспечивающих потребности жителей.</w:t>
            </w:r>
          </w:p>
        </w:tc>
      </w:tr>
      <w:tr w:rsidR="00600C51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290AA7">
            <w:pPr>
              <w:pStyle w:val="af1"/>
              <w:widowControl w:val="0"/>
              <w:numPr>
                <w:ilvl w:val="0"/>
                <w:numId w:val="2"/>
              </w:numPr>
              <w:spacing w:before="57" w:after="57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7" behindDoc="0" locked="0" layoutInCell="0" allowOverlap="1" wp14:anchorId="64C6398D" wp14:editId="239ABD2D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50165</wp:posOffset>
                      </wp:positionV>
                      <wp:extent cx="770255" cy="374015"/>
                      <wp:effectExtent l="0" t="0" r="0" b="6985"/>
                      <wp:wrapNone/>
                      <wp:docPr id="6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374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0" o:spid="_x0000_s1026" style="position:absolute;margin-left:45.7pt;margin-top:3.95pt;width:60.65pt;height:29.4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" o:allowincell="f" fillcolor="#fa0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546142D0" wp14:editId="324D089E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50165</wp:posOffset>
                      </wp:positionV>
                      <wp:extent cx="770255" cy="374015"/>
                      <wp:effectExtent l="0" t="0" r="0" b="0"/>
                      <wp:wrapNone/>
                      <wp:docPr id="8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00C51" w:rsidRDefault="00600C51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" o:spid="_x0000_s1027" style="position:absolute;left:0;text-align:left;margin-left:44.45pt;margin-top:3.95pt;width:60.65pt;height:29.4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" o:allowincell="f" filled="f" stroked="f" strokeweight="0">
                      <v:textbox>
                        <w:txbxContent>
                          <w:p w:rsidR="00600C51" w:rsidRDefault="00600C51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2E7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5050742F" wp14:editId="3986004C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190500</wp:posOffset>
                      </wp:positionV>
                      <wp:extent cx="718820" cy="323215"/>
                      <wp:effectExtent l="0" t="0" r="0" b="0"/>
                      <wp:wrapNone/>
                      <wp:docPr id="5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48.45pt;margin-top:15pt;width:56.5pt;height:25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 w:rsidR="00F62E7C"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30D5224E" wp14:editId="7B91CFCB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0255" cy="374015"/>
                      <wp:effectExtent l="0" t="0" r="0" b="0"/>
                      <wp:wrapNone/>
                      <wp:docPr id="7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80" cy="373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2" o:spid="_x0000_s1026" style="position:absolute;margin-left:18.45pt;margin-top:3.95pt;width:60.65pt;height:29.4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" o:allowincell="f" filled="f" stroked="f" strokeweight="0"/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</w:pPr>
            <w:r>
              <w:t xml:space="preserve">Зона застройки малоэтажными жилыми домами (до 4 этажей, включая </w:t>
            </w:r>
            <w:proofErr w:type="gramStart"/>
            <w:r>
              <w:t>мансардный</w:t>
            </w:r>
            <w:proofErr w:type="gramEnd"/>
            <w:r>
              <w:t>)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ind w:left="57"/>
              <w:jc w:val="left"/>
            </w:pPr>
            <w:r>
              <w:rPr>
                <w:color w:val="auto"/>
              </w:rPr>
              <w:t xml:space="preserve">Зона застройки малоэтажными жилыми домами (до 4 этажей, включая </w:t>
            </w:r>
            <w:proofErr w:type="gramStart"/>
            <w:r>
              <w:rPr>
                <w:color w:val="auto"/>
              </w:rPr>
              <w:t>мансардный</w:t>
            </w:r>
            <w:proofErr w:type="gramEnd"/>
            <w:r>
              <w:rPr>
                <w:color w:val="auto"/>
              </w:rPr>
              <w:t xml:space="preserve">) предназначена </w:t>
            </w:r>
            <w:r>
              <w:rPr>
                <w:rFonts w:eastAsia="XO Thames;Times New Roman"/>
                <w:lang w:eastAsia="ar-SA"/>
              </w:rPr>
              <w:t xml:space="preserve">преимущественно для застройки малоэтажными многоквартирными и блокированными жилыми домами, с возможностью размещения индивидуальных жилых домов, а также отдельно стоящими, встроенными или пристроенными объектами </w:t>
            </w:r>
            <w:r>
              <w:rPr>
                <w:rFonts w:eastAsia="XO Thames;Times New Roman"/>
                <w:kern w:val="0"/>
                <w:lang w:eastAsia="ru-RU"/>
              </w:rPr>
              <w:t xml:space="preserve"> </w:t>
            </w:r>
            <w:r>
              <w:rPr>
                <w:rFonts w:eastAsia="XO Thames;Times New Roman"/>
                <w:kern w:val="0"/>
                <w:lang w:eastAsia="ar-SA"/>
              </w:rPr>
              <w:t>государственного, социального, культурного и коммунально-бытового назначения</w:t>
            </w:r>
            <w:r>
              <w:rPr>
                <w:rFonts w:eastAsia="XO Thames;Times New Roman"/>
                <w:kern w:val="0"/>
                <w:lang w:eastAsia="ru-RU"/>
              </w:rPr>
              <w:t xml:space="preserve">, </w:t>
            </w:r>
            <w:r>
              <w:rPr>
                <w:rFonts w:eastAsia="XO Thames;Times New Roman"/>
                <w:kern w:val="0"/>
                <w:lang w:eastAsia="ar-SA"/>
              </w:rPr>
              <w:t>обеспечивающих потребности жителей.</w:t>
            </w:r>
          </w:p>
        </w:tc>
      </w:tr>
      <w:tr w:rsidR="00600C5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700" cy="378460"/>
                      <wp:effectExtent l="0" t="0" r="0" b="0"/>
                      <wp:wrapNone/>
                      <wp:docPr id="10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0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0.9pt;height:29.7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11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28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18.45pt;margin-top:3.95pt;width:60.85pt;height:29.6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12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28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00C51" w:rsidRDefault="00600C51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2160" tIns="46440" rIns="92160" bIns="4644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18.45pt;margin-top:3.95pt;width:60.85pt;height:29.6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6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Зона специализированной общественной застройки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a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600C5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700" cy="378460"/>
                      <wp:effectExtent l="0" t="0" r="0" b="0"/>
                      <wp:wrapNone/>
                      <wp:docPr id="14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0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895a44" stroked="t" style="position:absolute;margin-left:18.45pt;margin-top:3.95pt;width:60.9pt;height:29.7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15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28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18.45pt;margin-top:3.95pt;width:60.85pt;height:29.6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16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28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00C51" w:rsidRDefault="00600C51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2160" tIns="46440" rIns="92160" bIns="4644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18.45pt;margin-top:3.95pt;width:60.85pt;height:29.6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6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ind w:left="57"/>
            </w:pPr>
            <w:r>
              <w:t>Производственная зона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bCs/>
              </w:rPr>
              <w:t>Производственная зона предназначена 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600C5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290AA7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 wp14:anchorId="11365FE8" wp14:editId="6E0A143B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50165</wp:posOffset>
                      </wp:positionV>
                      <wp:extent cx="770255" cy="374015"/>
                      <wp:effectExtent l="0" t="0" r="0" b="6985"/>
                      <wp:wrapNone/>
                      <wp:docPr id="18" name="Врезка13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374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2" o:spid="_x0000_s1026" style="position:absolute;margin-left:48.8pt;margin-top:3.95pt;width:60.65pt;height:29.4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" o:allowincell="f" fillcolor="#bd9684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 wp14:anchorId="2F982C78" wp14:editId="7BEEBF86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33655</wp:posOffset>
                      </wp:positionV>
                      <wp:extent cx="770255" cy="374015"/>
                      <wp:effectExtent l="0" t="0" r="0" b="0"/>
                      <wp:wrapNone/>
                      <wp:docPr id="20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00C51" w:rsidRDefault="00600C51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5" o:spid="_x0000_s1030" style="position:absolute;left:0;text-align:left;margin-left:45.35pt;margin-top:2.65pt;width:60.65pt;height:29.4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" o:allowincell="f" filled="f" stroked="f" strokeweight="0">
                      <v:textbox>
                        <w:txbxContent>
                          <w:p w:rsidR="00600C51" w:rsidRDefault="00600C51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2E7C">
              <w:rPr>
                <w:szCs w:val="28"/>
              </w:rPr>
              <w:t>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 wp14:anchorId="0433C711" wp14:editId="51689032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0255" cy="374015"/>
                      <wp:effectExtent l="0" t="0" r="0" b="0"/>
                      <wp:wrapNone/>
                      <wp:docPr id="19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80" cy="373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4" o:spid="_x0000_s1026" style="position:absolute;margin-left:18.45pt;margin-top:3.95pt;width:60.65pt;height:29.45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" o:allowincell="f" filled="f" stroked="f" strokeweight="0"/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a"/>
              <w:widowControl w:val="0"/>
              <w:ind w:left="57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Коммунально-складская зона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ind w:left="57"/>
              <w:jc w:val="left"/>
            </w:pPr>
            <w:r>
              <w:rPr>
                <w:bCs/>
              </w:rPr>
              <w:t>Коммунально-складская зона предназначена для размещения коммунальн</w:t>
            </w:r>
            <w:r>
              <w:rPr>
                <w:rFonts w:eastAsia="Calibri"/>
                <w:bCs/>
                <w:kern w:val="0"/>
              </w:rPr>
              <w:t>ых и склад</w:t>
            </w:r>
            <w:r>
              <w:rPr>
                <w:bCs/>
              </w:rPr>
              <w:t>ских объектов, объектов жилищно-коммунального хозяйства, гаражей, а также для установления санитарно-защитных зон таких объектов в соответствии с требованиями технических регламентов</w:t>
            </w:r>
          </w:p>
        </w:tc>
      </w:tr>
      <w:tr w:rsidR="00600C5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700" cy="378460"/>
                      <wp:effectExtent l="0" t="0" r="0" b="0"/>
                      <wp:wrapNone/>
                      <wp:docPr id="22" name="Врезка13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0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3" fillcolor="#636382" stroked="t" style="position:absolute;margin-left:18.45pt;margin-top:3.95pt;width:60.9pt;height:29.7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23" name="Врезка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28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_0" stroked="f" style="position:absolute;margin-left:18.45pt;margin-top:3.95pt;width:60.85pt;height:29.6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24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28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00C51" w:rsidRDefault="00600C51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2160" tIns="46440" rIns="92160" bIns="4644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18.45pt;margin-top:3.95pt;width:60.85pt;height:29.6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6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ind w:left="57"/>
            </w:pPr>
            <w:r>
              <w:t>Зона инженерной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600C5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290AA7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 wp14:anchorId="69AA280A" wp14:editId="3FCEFA59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6985" b="3175"/>
                      <wp:wrapNone/>
                      <wp:docPr id="26" name="Врезка13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65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4" o:spid="_x0000_s1026" style="position:absolute;margin-left:45.25pt;margin-top:3.95pt;width:60.95pt;height:29.75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" o:allowincell="f" fillcolor="#006a91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 wp14:anchorId="026705B2" wp14:editId="45523D94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28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65" cy="37782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00C51" w:rsidRDefault="00600C51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7" o:spid="_x0000_s1032" style="position:absolute;left:0;text-align:left;margin-left:44.3pt;margin-top:3.95pt;width:60.95pt;height:29.75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" o:allowincell="f" filled="f" stroked="f" strokeweight="0">
                      <v:textbox>
                        <w:txbxContent>
                          <w:p w:rsidR="00600C51" w:rsidRDefault="00600C51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2E7C">
              <w:rPr>
                <w:szCs w:val="28"/>
              </w:rPr>
              <w:t>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0" allowOverlap="1" wp14:anchorId="7F112E48" wp14:editId="512976FE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27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28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2" o:spid="_x0000_s1026" style="position:absolute;margin-left:18.45pt;margin-top:3.95pt;width:60.95pt;height:29.75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" o:allowincell="f" filled="f" stroked="f" strokeweight="0"/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 w:rsidP="00637501">
            <w:pPr>
              <w:pStyle w:val="af1"/>
              <w:widowControl w:val="0"/>
              <w:ind w:left="0"/>
            </w:pPr>
            <w:r>
              <w:t>Зона транспортной инфраструктуры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 w:rsidP="00637501">
            <w:pPr>
              <w:pStyle w:val="af1"/>
              <w:widowControl w:val="0"/>
              <w:ind w:left="0"/>
              <w:jc w:val="left"/>
            </w:pPr>
            <w:r>
              <w:t>Зона транспортной инфраструктуры предназначена для размещения объектов дорожного сервиса.</w:t>
            </w:r>
          </w:p>
        </w:tc>
      </w:tr>
      <w:tr w:rsidR="00600C51">
        <w:trPr>
          <w:trHeight w:val="7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290AA7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25" behindDoc="0" locked="0" layoutInCell="0" allowOverlap="1" wp14:anchorId="492DC3BE" wp14:editId="7BBB2404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50165</wp:posOffset>
                      </wp:positionV>
                      <wp:extent cx="770255" cy="374015"/>
                      <wp:effectExtent l="0" t="0" r="0" b="6985"/>
                      <wp:wrapNone/>
                      <wp:docPr id="30" name="Врезка13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374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6" o:spid="_x0000_s1026" style="position:absolute;margin-left:44.6pt;margin-top:3.95pt;width:60.65pt;height:29.45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" o:allowincell="f" fillcolor="#af0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 wp14:anchorId="3E3D237E" wp14:editId="4A877203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43815</wp:posOffset>
                      </wp:positionV>
                      <wp:extent cx="770255" cy="374015"/>
                      <wp:effectExtent l="0" t="0" r="0" b="0"/>
                      <wp:wrapNone/>
                      <wp:docPr id="32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00C51" w:rsidRDefault="00600C51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8" o:spid="_x0000_s1033" style="position:absolute;left:0;text-align:left;margin-left:44.6pt;margin-top:3.45pt;width:60.65pt;height:29.4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" o:allowincell="f" filled="f" stroked="f" strokeweight="0">
                      <v:textbox>
                        <w:txbxContent>
                          <w:p w:rsidR="00600C51" w:rsidRDefault="00600C51">
                            <w:pPr>
                              <w:pStyle w:val="af7"/>
                              <w:widowControl w:val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62E7C">
              <w:rPr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 wp14:anchorId="745C3AA5" wp14:editId="1142AF60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0255" cy="374015"/>
                      <wp:effectExtent l="0" t="0" r="0" b="0"/>
                      <wp:wrapNone/>
                      <wp:docPr id="31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80" cy="373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4" o:spid="_x0000_s1026" style="position:absolute;margin-left:18.45pt;margin-top:3.95pt;width:60.65pt;height:29.45pt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" o:allowincell="f" filled="f" stroked="f" strokeweight="0"/>
                  </w:pict>
                </mc:Fallback>
              </mc:AlternateConten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rPr>
                <w:sz w:val="32"/>
                <w:szCs w:val="32"/>
              </w:rPr>
            </w:pPr>
            <w:r>
              <w:rPr>
                <w:rFonts w:eastAsia="XO Thames;Times New Roman"/>
                <w:color w:val="auto"/>
                <w:lang w:eastAsia="ar-SA"/>
              </w:rPr>
              <w:t>Зона садовод</w:t>
            </w:r>
            <w:r>
              <w:rPr>
                <w:rFonts w:eastAsia="XO Thames;Times New Roman"/>
                <w:color w:val="auto"/>
                <w:kern w:val="0"/>
                <w:lang w:eastAsia="ar-SA"/>
              </w:rPr>
              <w:t>ства, огородничества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jc w:val="left"/>
              <w:rPr>
                <w:sz w:val="32"/>
                <w:szCs w:val="32"/>
              </w:rPr>
            </w:pPr>
            <w:r>
              <w:rPr>
                <w:rFonts w:eastAsia="XO Thames;Times New Roman"/>
                <w:color w:val="auto"/>
                <w:lang w:eastAsia="ar-SA"/>
              </w:rPr>
              <w:t>Зона садовод</w:t>
            </w:r>
            <w:r>
              <w:rPr>
                <w:rFonts w:eastAsia="XO Thames;Times New Roman"/>
                <w:color w:val="auto"/>
                <w:kern w:val="0"/>
                <w:lang w:eastAsia="ar-SA"/>
              </w:rPr>
              <w:t>ства, огородничества</w:t>
            </w:r>
            <w:r>
              <w:rPr>
                <w:rFonts w:eastAsia="XO Thames;Times New Roman"/>
                <w:color w:val="auto"/>
                <w:lang w:eastAsia="ar-SA"/>
              </w:rPr>
              <w:t xml:space="preserve"> предназначена для ведения садоводства, ведения огородничества, осуществления отдыха и выращивания гражданами для собственных нужд культурных растений.</w:t>
            </w:r>
          </w:p>
        </w:tc>
      </w:tr>
      <w:tr w:rsidR="00600C5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700" cy="378460"/>
                      <wp:effectExtent l="0" t="0" r="0" b="0"/>
                      <wp:wrapNone/>
                      <wp:docPr id="34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0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8.45pt;margin-top:3.95pt;width:60.9pt;height:29.7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35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28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18.45pt;margin-top:3.95pt;width:60.85pt;height:29.6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36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28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00C51" w:rsidRDefault="00600C51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2160" tIns="46440" rIns="92160" bIns="4644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18.45pt;margin-top:3.95pt;width:60.85pt;height:29.6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6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Зоны сельскохозяйственного использования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600C5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700" cy="378460"/>
                      <wp:effectExtent l="0" t="0" r="0" b="0"/>
                      <wp:wrapNone/>
                      <wp:docPr id="38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0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6" fillcolor="#cdaa66" stroked="t" style="position:absolute;margin-left:18.45pt;margin-top:3.95pt;width:60.9pt;height:29.7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39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28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18.45pt;margin-top:3.95pt;width:60.85pt;height:29.6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40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28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00C51" w:rsidRDefault="00600C51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2160" tIns="46440" rIns="92160" bIns="4644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18.45pt;margin-top:3.95pt;width:60.85pt;height:29.6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6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Иные зоны сельскохозяйственного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 xml:space="preserve">Иные зоны сельскохозяйственного назначения предназначены для выращивания сельскохозяйственных культур, сенокошения, выпаса сельскохозяйственных животных </w:t>
            </w:r>
            <w:r>
              <w:rPr>
                <w:rFonts w:eastAsia="Calibri" w:cs="Calibri"/>
                <w:kern w:val="0"/>
              </w:rPr>
              <w:t>в границах населенных пунктов.</w:t>
            </w:r>
          </w:p>
        </w:tc>
      </w:tr>
      <w:tr w:rsidR="00600C5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290AA7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 wp14:anchorId="6D0124E8" wp14:editId="5FF1CB98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37465</wp:posOffset>
                      </wp:positionV>
                      <wp:extent cx="812165" cy="383540"/>
                      <wp:effectExtent l="0" t="0" r="6985" b="0"/>
                      <wp:wrapNone/>
                      <wp:docPr id="42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165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1" o:spid="_x0000_s1026" style="position:absolute;margin-left:44.25pt;margin-top:2.95pt;width:63.95pt;height:30.2pt;z-index:4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" o:allowincell="f" fillcolor="#00ffc5">
                      <v:stroke joinstyle="round"/>
                    </v:rect>
                  </w:pict>
                </mc:Fallback>
              </mc:AlternateContent>
            </w:r>
            <w:r w:rsidR="00F62E7C">
              <w:rPr>
                <w:szCs w:val="28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600C51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rPr>
                <w:color w:val="auto"/>
              </w:rPr>
            </w:pPr>
            <w:r>
              <w:t>Зона озелененных территорий общего пользования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a"/>
              <w:widowControl w:val="0"/>
              <w:numPr>
                <w:ilvl w:val="0"/>
                <w:numId w:val="2"/>
              </w:numPr>
              <w:suppressLineNumbers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 xml:space="preserve">Зона озелененных территорий общего пользования предназначена для  организации мест отдыха населения, </w:t>
            </w:r>
            <w:r>
              <w:rPr>
                <w:rStyle w:val="20"/>
                <w:rFonts w:eastAsia="Calibri"/>
                <w:sz w:val="24"/>
                <w:lang w:eastAsia="ar-SA"/>
              </w:rPr>
              <w:t xml:space="preserve">сохранения зеленых насаждений, размещения парков, садов, скверов, бульваров, зданий и </w:t>
            </w:r>
            <w:r>
              <w:rPr>
                <w:rStyle w:val="20"/>
                <w:sz w:val="24"/>
                <w:lang w:eastAsia="ar-SA"/>
              </w:rPr>
              <w:t>сооружений для занятий спортом и физкультурой</w:t>
            </w:r>
            <w:r>
              <w:rPr>
                <w:rStyle w:val="20"/>
                <w:rFonts w:eastAsia="Calibri"/>
                <w:sz w:val="24"/>
                <w:lang w:eastAsia="ar-SA"/>
              </w:rPr>
              <w:t>.</w:t>
            </w:r>
          </w:p>
        </w:tc>
      </w:tr>
      <w:tr w:rsidR="00600C5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700" cy="378460"/>
                      <wp:effectExtent l="0" t="0" r="0" b="0"/>
                      <wp:wrapNone/>
                      <wp:docPr id="43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0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8.45pt;margin-top:3.95pt;width:60.9pt;height:29.7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44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28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18.45pt;margin-top:3.95pt;width:60.85pt;height:29.6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45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28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00C51" w:rsidRDefault="00600C51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2160" tIns="46440" rIns="92160" bIns="4644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stroked="f" style="position:absolute;margin-left:18.45pt;margin-top:3.95pt;width:60.85pt;height:29.6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6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600C51">
        <w:trPr>
          <w:trHeight w:val="73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700" cy="378460"/>
                      <wp:effectExtent l="0" t="0" r="0" b="0"/>
                      <wp:wrapNone/>
                      <wp:docPr id="47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000" cy="37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69b366" stroked="t" style="position:absolute;margin-left:18.45pt;margin-top:3.95pt;width:60.9pt;height:29.7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48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28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18.45pt;margin-top:3.95pt;width:60.85pt;height:29.6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0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74065" cy="377825"/>
                      <wp:effectExtent l="0" t="0" r="0" b="0"/>
                      <wp:wrapNone/>
                      <wp:docPr id="49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3280" cy="377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600C51" w:rsidRDefault="00600C51">
                                  <w:pPr>
                                    <w:pStyle w:val="af7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92160" tIns="46440" rIns="92160" bIns="4644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18.45pt;margin-top:3.95pt;width:60.85pt;height:29.6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6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Зона озелененных территорий специального назначения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600C51">
        <w:trPr>
          <w:trHeight w:val="13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48995" cy="436245"/>
                  <wp:effectExtent l="0" t="0" r="0" b="0"/>
                  <wp:docPr id="5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t>Зона кладбищ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соответствующих культовых сооружений.</w:t>
            </w:r>
          </w:p>
        </w:tc>
      </w:tr>
      <w:tr w:rsidR="00600C51">
        <w:trPr>
          <w:trHeight w:val="13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290AA7">
            <w:pPr>
              <w:pStyle w:val="af1"/>
              <w:widowControl w:val="0"/>
              <w:numPr>
                <w:ilvl w:val="0"/>
                <w:numId w:val="2"/>
              </w:num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 wp14:anchorId="50B3C181" wp14:editId="1B135F7C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50165</wp:posOffset>
                      </wp:positionV>
                      <wp:extent cx="770255" cy="374015"/>
                      <wp:effectExtent l="0" t="0" r="0" b="6985"/>
                      <wp:wrapNone/>
                      <wp:docPr id="52" name="Врезка13_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0255" cy="374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C2F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3_20" o:spid="_x0000_s1026" style="position:absolute;margin-left:44.1pt;margin-top:3.95pt;width:60.65pt;height:29.45p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" o:allowincell="f" fillcolor="#e2c2f4">
                      <v:stroke joinstyle="round"/>
                    </v:rect>
                  </w:pict>
                </mc:Fallback>
              </mc:AlternateContent>
            </w:r>
            <w:r w:rsidR="00F62E7C">
              <w:t>15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600C51" w:rsidRDefault="00600C51">
            <w:pPr>
              <w:pStyle w:val="af1"/>
              <w:widowControl w:val="0"/>
              <w:rPr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rPr>
                <w:sz w:val="32"/>
                <w:szCs w:val="32"/>
              </w:rPr>
            </w:pPr>
            <w:r>
              <w:rPr>
                <w:rStyle w:val="20"/>
              </w:rPr>
              <w:t>Зона складирования и захоронения отходов</w:t>
            </w:r>
          </w:p>
        </w:tc>
        <w:tc>
          <w:tcPr>
            <w:tcW w:w="4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600C51" w:rsidRDefault="00F62E7C">
            <w:pPr>
              <w:pStyle w:val="af1"/>
              <w:widowControl w:val="0"/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  <w:lang w:eastAsia="ru-RU"/>
              </w:rPr>
              <w:t>Зона складирования и захоронения отходов предназначена для размещения, хранени</w:t>
            </w:r>
            <w:r>
              <w:rPr>
                <w:rStyle w:val="20"/>
                <w:rFonts w:eastAsia="Calibri"/>
                <w:kern w:val="0"/>
              </w:rPr>
              <w:t>я</w:t>
            </w:r>
            <w:r>
              <w:rPr>
                <w:rStyle w:val="20"/>
                <w:lang w:eastAsia="ru-RU"/>
              </w:rPr>
              <w:t>, захоронени</w:t>
            </w:r>
            <w:r>
              <w:rPr>
                <w:rStyle w:val="20"/>
                <w:rFonts w:eastAsia="Calibri"/>
                <w:kern w:val="0"/>
              </w:rPr>
              <w:t>я</w:t>
            </w:r>
            <w:r>
              <w:rPr>
                <w:rStyle w:val="20"/>
                <w:lang w:eastAsia="ru-RU"/>
              </w:rPr>
              <w:t>, утилизации, накопления, обработки, обезвреживания отходов производства и потребления,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</w:tbl>
    <w:p w:rsidR="00600C51" w:rsidRDefault="00F62E7C">
      <w:pPr>
        <w:pStyle w:val="aa"/>
      </w:pPr>
      <w:r>
        <w:rPr>
          <w:szCs w:val="28"/>
        </w:rPr>
        <w:lastRenderedPageBreak/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Путятинский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>муниципальн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>ый округ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Путятинского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сельского округа </w:t>
      </w:r>
      <w:r>
        <w:rPr>
          <w:rStyle w:val="-"/>
          <w:bCs/>
          <w:iCs/>
          <w:color w:val="000000"/>
          <w:u w:val="none"/>
        </w:rPr>
        <w:t>отображено на карте функциональных зон.</w:t>
      </w:r>
    </w:p>
    <w:p w:rsidR="00600C51" w:rsidRDefault="00F62E7C">
      <w:pPr>
        <w:pStyle w:val="aa"/>
        <w:numPr>
          <w:ilvl w:val="0"/>
          <w:numId w:val="2"/>
        </w:numPr>
        <w:ind w:firstLine="709"/>
        <w:rPr>
          <w:color w:val="auto"/>
        </w:rPr>
      </w:pPr>
      <w:r>
        <w:rPr>
          <w:rStyle w:val="-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Путятинский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муниципальный округ </w:t>
      </w:r>
      <w:r>
        <w:rPr>
          <w:rStyle w:val="-"/>
          <w:bCs/>
          <w:iCs/>
          <w:color w:val="000000"/>
          <w:spacing w:val="5"/>
          <w:szCs w:val="28"/>
          <w:u w:val="none"/>
        </w:rPr>
        <w:t>Р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язанской области применительно к территории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</w:rPr>
        <w:t>Путятинского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сельского округа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</w:rPr>
        <w:t xml:space="preserve"> в таблице 2.2.</w:t>
      </w:r>
    </w:p>
    <w:p w:rsidR="00600C51" w:rsidRDefault="00600C51">
      <w:pPr>
        <w:pStyle w:val="aa"/>
        <w:numPr>
          <w:ilvl w:val="0"/>
          <w:numId w:val="2"/>
        </w:numPr>
        <w:ind w:firstLine="709"/>
        <w:rPr>
          <w:rStyle w:val="-"/>
          <w:color w:val="auto"/>
        </w:rPr>
      </w:pPr>
    </w:p>
    <w:p w:rsidR="00600C51" w:rsidRDefault="00F62E7C">
      <w:pPr>
        <w:pStyle w:val="aa"/>
        <w:numPr>
          <w:ilvl w:val="0"/>
          <w:numId w:val="2"/>
        </w:numPr>
        <w:ind w:firstLine="709"/>
        <w:contextualSpacing/>
        <w:jc w:val="right"/>
        <w:rPr>
          <w:color w:val="00A933"/>
        </w:rPr>
      </w:pPr>
      <w:r>
        <w:rPr>
          <w:rFonts w:eastAsia="Arial"/>
          <w:spacing w:val="4"/>
          <w:kern w:val="0"/>
          <w:szCs w:val="28"/>
          <w:shd w:val="clear" w:color="auto" w:fill="FFFFFF"/>
        </w:rPr>
        <w:t>Таблица 2.2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3024"/>
        <w:gridCol w:w="1247"/>
        <w:gridCol w:w="1709"/>
        <w:gridCol w:w="1693"/>
        <w:gridCol w:w="1706"/>
      </w:tblGrid>
      <w:tr w:rsidR="00600C51">
        <w:trPr>
          <w:trHeight w:val="845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C51" w:rsidRDefault="00F62E7C" w:rsidP="00504D05">
            <w:pPr>
              <w:pStyle w:val="af1"/>
              <w:widowControl w:val="0"/>
            </w:pPr>
            <w:r>
              <w:t>№</w:t>
            </w:r>
          </w:p>
          <w:p w:rsidR="00600C51" w:rsidRDefault="00F62E7C" w:rsidP="00504D05">
            <w:pPr>
              <w:pStyle w:val="af1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C51" w:rsidRDefault="00F62E7C" w:rsidP="00504D05">
            <w:pPr>
              <w:pStyle w:val="af1"/>
              <w:widowControl w:val="0"/>
            </w:pPr>
            <w:r>
              <w:t>Наименование</w:t>
            </w:r>
          </w:p>
          <w:p w:rsidR="00600C51" w:rsidRDefault="00F62E7C" w:rsidP="00504D05">
            <w:pPr>
              <w:pStyle w:val="af1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C51" w:rsidRDefault="00F62E7C" w:rsidP="00504D05">
            <w:pPr>
              <w:pStyle w:val="af1"/>
              <w:widowControl w:val="0"/>
            </w:pPr>
            <w:r>
              <w:t>Площадь,</w:t>
            </w:r>
          </w:p>
          <w:p w:rsidR="00600C51" w:rsidRDefault="00F62E7C" w:rsidP="00504D05">
            <w:pPr>
              <w:pStyle w:val="af1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C51" w:rsidRDefault="00F62E7C" w:rsidP="00504D05">
            <w:pPr>
              <w:pStyle w:val="af1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C51" w:rsidRDefault="00F62E7C" w:rsidP="00504D05">
            <w:pPr>
              <w:pStyle w:val="af1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C51" w:rsidRDefault="00F62E7C" w:rsidP="00504D05">
            <w:pPr>
              <w:pStyle w:val="af1"/>
              <w:widowControl w:val="0"/>
              <w:ind w:left="0"/>
            </w:pPr>
            <w:r>
              <w:t>Максимальная этажность</w:t>
            </w:r>
          </w:p>
        </w:tc>
      </w:tr>
      <w:tr w:rsidR="00600C51">
        <w:trPr>
          <w:trHeight w:val="340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застройки индивидуальными жилыми домами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1109,23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600C51">
        <w:trPr>
          <w:trHeight w:val="340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</w:pPr>
            <w: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widowControl w:val="0"/>
              <w:numPr>
                <w:ilvl w:val="0"/>
                <w:numId w:val="3"/>
              </w:numPr>
              <w:spacing w:before="0" w:after="0"/>
            </w:pPr>
            <w:r>
              <w:rPr>
                <w:rFonts w:eastAsia="Calibri"/>
                <w:kern w:val="0"/>
                <w:lang w:eastAsia="en-US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widowControl w:val="0"/>
              <w:numPr>
                <w:ilvl w:val="0"/>
                <w:numId w:val="3"/>
              </w:numPr>
              <w:spacing w:before="0" w:after="0"/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600C51">
        <w:trPr>
          <w:trHeight w:val="340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widowControl w:val="0"/>
              <w:numPr>
                <w:ilvl w:val="0"/>
                <w:numId w:val="3"/>
              </w:numPr>
              <w:suppressLineNumbers/>
              <w:spacing w:before="0" w:after="0"/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600C51">
        <w:trPr>
          <w:trHeight w:val="340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widowControl w:val="0"/>
              <w:numPr>
                <w:ilvl w:val="0"/>
                <w:numId w:val="3"/>
              </w:numPr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widowControl w:val="0"/>
              <w:numPr>
                <w:ilvl w:val="0"/>
                <w:numId w:val="3"/>
              </w:numPr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600C51">
        <w:trPr>
          <w:trHeight w:val="340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widowControl w:val="0"/>
              <w:numPr>
                <w:ilvl w:val="0"/>
                <w:numId w:val="3"/>
              </w:numPr>
              <w:suppressLineNumbers/>
              <w:spacing w:before="0" w:after="0"/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600C51">
        <w:trPr>
          <w:trHeight w:val="340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widowControl w:val="0"/>
              <w:numPr>
                <w:ilvl w:val="0"/>
                <w:numId w:val="3"/>
              </w:numPr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widowControl w:val="0"/>
              <w:numPr>
                <w:ilvl w:val="0"/>
                <w:numId w:val="3"/>
              </w:numPr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</w:t>
            </w:r>
          </w:p>
        </w:tc>
      </w:tr>
      <w:tr w:rsidR="00600C51">
        <w:trPr>
          <w:trHeight w:val="340"/>
        </w:trPr>
        <w:tc>
          <w:tcPr>
            <w:tcW w:w="5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302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a"/>
              <w:widowControl w:val="0"/>
              <w:numPr>
                <w:ilvl w:val="0"/>
                <w:numId w:val="3"/>
              </w:numPr>
              <w:suppressLineNumbers/>
              <w:ind w:left="57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Зона застройки малоэтажными жилыми домами (до 4 этажей, включая </w:t>
            </w:r>
            <w:proofErr w:type="gramStart"/>
            <w:r>
              <w:rPr>
                <w:color w:val="auto"/>
                <w:sz w:val="24"/>
              </w:rPr>
              <w:t>мансардный</w:t>
            </w:r>
            <w:proofErr w:type="gramEnd"/>
            <w:r>
              <w:rPr>
                <w:color w:val="auto"/>
                <w:sz w:val="24"/>
              </w:rPr>
              <w:t>)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11,81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600C51">
        <w:trPr>
          <w:trHeight w:val="340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</w:pPr>
            <w: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widowControl w:val="0"/>
              <w:numPr>
                <w:ilvl w:val="0"/>
                <w:numId w:val="3"/>
              </w:numPr>
              <w:spacing w:before="0" w:after="0"/>
            </w:pPr>
            <w:r>
              <w:rPr>
                <w:rFonts w:eastAsia="Calibri"/>
                <w:kern w:val="0"/>
                <w:lang w:eastAsia="en-US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widowControl w:val="0"/>
              <w:numPr>
                <w:ilvl w:val="0"/>
                <w:numId w:val="3"/>
              </w:numPr>
              <w:spacing w:before="0" w:after="0"/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600C51">
        <w:trPr>
          <w:trHeight w:val="340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widowControl w:val="0"/>
              <w:numPr>
                <w:ilvl w:val="0"/>
                <w:numId w:val="3"/>
              </w:numPr>
              <w:suppressLineNumbers/>
              <w:spacing w:before="0" w:after="0"/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600C51">
        <w:trPr>
          <w:trHeight w:val="340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widowControl w:val="0"/>
              <w:numPr>
                <w:ilvl w:val="0"/>
                <w:numId w:val="3"/>
              </w:numPr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widowControl w:val="0"/>
              <w:numPr>
                <w:ilvl w:val="0"/>
                <w:numId w:val="3"/>
              </w:numPr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3</w:t>
            </w:r>
          </w:p>
        </w:tc>
      </w:tr>
      <w:tr w:rsidR="00600C51">
        <w:trPr>
          <w:trHeight w:val="340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widowControl w:val="0"/>
              <w:numPr>
                <w:ilvl w:val="0"/>
                <w:numId w:val="3"/>
              </w:numPr>
              <w:suppressLineNumbers/>
              <w:spacing w:before="0" w:after="0"/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600C51">
        <w:trPr>
          <w:trHeight w:val="340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600C51" w:rsidP="00504D05">
            <w:pPr>
              <w:pStyle w:val="af1"/>
              <w:widowControl w:val="0"/>
              <w:ind w:left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widowControl w:val="0"/>
              <w:numPr>
                <w:ilvl w:val="0"/>
                <w:numId w:val="3"/>
              </w:numPr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widowControl w:val="0"/>
              <w:numPr>
                <w:ilvl w:val="0"/>
                <w:numId w:val="3"/>
              </w:numPr>
              <w:spacing w:before="0" w:after="0"/>
              <w:rPr>
                <w:rFonts w:eastAsia="Calibri"/>
                <w:color w:val="auto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4</w:t>
            </w:r>
          </w:p>
        </w:tc>
      </w:tr>
      <w:tr w:rsidR="00600C51"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1,02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00C51">
        <w:trPr>
          <w:trHeight w:val="567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9,42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00C51"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4,78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00C51"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3,84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00C51"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3,47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</w:tr>
      <w:tr w:rsidR="00600C51"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Main"/>
              <w:widowControl w:val="0"/>
              <w:numPr>
                <w:ilvl w:val="0"/>
                <w:numId w:val="3"/>
              </w:numPr>
              <w:suppressLineNumbers/>
              <w:spacing w:before="0" w:after="0"/>
              <w:jc w:val="left"/>
              <w:rPr>
                <w:rFonts w:eastAsia="Calibri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ru-RU"/>
              </w:rPr>
              <w:t>Зона садоводства, огородничества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30,46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</w:tr>
      <w:tr w:rsidR="00600C51"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9.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6925,33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</w:tr>
      <w:tr w:rsidR="00600C51">
        <w:trPr>
          <w:trHeight w:val="51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29,25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</w:tr>
      <w:tr w:rsidR="00600C51">
        <w:trPr>
          <w:trHeight w:val="51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11.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ind w:left="57"/>
              <w:jc w:val="left"/>
              <w:rPr>
                <w:color w:val="auto"/>
              </w:rPr>
            </w:pPr>
            <w:r>
              <w:t>Зона озелененных территорий общего 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58,39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</w:tr>
      <w:tr w:rsidR="00600C51">
        <w:trPr>
          <w:trHeight w:val="51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12.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ind w:left="57"/>
              <w:jc w:val="left"/>
            </w:pPr>
            <w:r>
              <w:t xml:space="preserve">Зона озелененных территорий специального </w:t>
            </w:r>
            <w:r>
              <w:lastRenderedPageBreak/>
              <w:t>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17,14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</w:tr>
      <w:tr w:rsidR="00600C51">
        <w:trPr>
          <w:trHeight w:val="51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13.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3348,91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</w:tr>
      <w:tr w:rsidR="00600C51">
        <w:trPr>
          <w:trHeight w:val="51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14.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5,58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</w:tr>
      <w:tr w:rsidR="00600C51">
        <w:trPr>
          <w:trHeight w:val="51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15.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складирования и захоронения отходов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rPr>
                <w:color w:val="auto"/>
              </w:rPr>
              <w:t>16,69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 w:rsidP="00504D05">
            <w:pPr>
              <w:pStyle w:val="af1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>
              <w:t>-</w:t>
            </w:r>
          </w:p>
        </w:tc>
      </w:tr>
      <w:tr w:rsidR="00600C51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D05" w:rsidRPr="00504D05" w:rsidRDefault="00504D05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</w:p>
          <w:p w:rsidR="00600C51" w:rsidRDefault="00F62E7C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600C51" w:rsidRDefault="00F62E7C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600C51" w:rsidRDefault="00F62E7C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600C51" w:rsidRDefault="00F62E7C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600C51" w:rsidRDefault="00F62E7C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600C51" w:rsidRDefault="00F62E7C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600C51" w:rsidRDefault="00F62E7C">
            <w:pPr>
              <w:pStyle w:val="aa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504D05" w:rsidRDefault="00504D05" w:rsidP="003003D7">
      <w:pPr>
        <w:pStyle w:val="aa"/>
        <w:rPr>
          <w:iCs/>
          <w:szCs w:val="28"/>
          <w:shd w:val="clear" w:color="auto" w:fill="FFFFFF"/>
          <w:lang w:eastAsia="ar-SA"/>
        </w:rPr>
      </w:pPr>
    </w:p>
    <w:p w:rsidR="00600C51" w:rsidRDefault="00F62E7C" w:rsidP="003003D7">
      <w:pPr>
        <w:pStyle w:val="aa"/>
        <w:rPr>
          <w:iCs/>
          <w:szCs w:val="28"/>
          <w:shd w:val="clear" w:color="auto" w:fill="FFFFFF"/>
        </w:rPr>
      </w:pPr>
      <w:proofErr w:type="gramStart"/>
      <w:r>
        <w:rPr>
          <w:iCs/>
          <w:szCs w:val="28"/>
          <w:shd w:val="clear" w:color="auto" w:fill="FFFFFF"/>
          <w:lang w:eastAsia="ar-SA"/>
        </w:rPr>
        <w:t xml:space="preserve">Сведения о планируемых для размещения в функциональных зонах объектов регионального значения </w:t>
      </w:r>
      <w:r>
        <w:rPr>
          <w:iCs/>
          <w:szCs w:val="28"/>
          <w:shd w:val="clear" w:color="auto" w:fill="FFFFFF"/>
        </w:rPr>
        <w:t>представлены в таблице 2.3.</w:t>
      </w:r>
      <w:proofErr w:type="gramEnd"/>
    </w:p>
    <w:p w:rsidR="00504D05" w:rsidRDefault="00504D05" w:rsidP="003003D7">
      <w:pPr>
        <w:pStyle w:val="aa"/>
        <w:rPr>
          <w:iCs/>
          <w:szCs w:val="28"/>
          <w:shd w:val="clear" w:color="auto" w:fill="FFFFFF"/>
        </w:rPr>
      </w:pPr>
    </w:p>
    <w:p w:rsidR="00504D05" w:rsidRDefault="00504D05" w:rsidP="003003D7">
      <w:pPr>
        <w:pStyle w:val="aa"/>
        <w:rPr>
          <w:iCs/>
          <w:szCs w:val="28"/>
          <w:shd w:val="clear" w:color="auto" w:fill="FFFFFF"/>
        </w:rPr>
      </w:pPr>
    </w:p>
    <w:p w:rsidR="00504D05" w:rsidRDefault="00504D05" w:rsidP="003003D7">
      <w:pPr>
        <w:pStyle w:val="aa"/>
        <w:rPr>
          <w:iCs/>
          <w:szCs w:val="28"/>
          <w:shd w:val="clear" w:color="auto" w:fill="FFFFFF"/>
        </w:rPr>
      </w:pPr>
    </w:p>
    <w:p w:rsidR="00504D05" w:rsidRDefault="00504D05" w:rsidP="003003D7">
      <w:pPr>
        <w:pStyle w:val="aa"/>
        <w:rPr>
          <w:iCs/>
          <w:szCs w:val="28"/>
          <w:shd w:val="clear" w:color="auto" w:fill="FFFFFF"/>
        </w:rPr>
      </w:pPr>
    </w:p>
    <w:p w:rsidR="00504D05" w:rsidRDefault="00504D05" w:rsidP="003003D7">
      <w:pPr>
        <w:pStyle w:val="aa"/>
        <w:rPr>
          <w:iCs/>
          <w:szCs w:val="28"/>
          <w:shd w:val="clear" w:color="auto" w:fill="FFFFFF"/>
        </w:rPr>
      </w:pPr>
    </w:p>
    <w:p w:rsidR="00504D05" w:rsidRDefault="00504D05" w:rsidP="003003D7">
      <w:pPr>
        <w:pStyle w:val="aa"/>
        <w:rPr>
          <w:iCs/>
          <w:szCs w:val="28"/>
          <w:shd w:val="clear" w:color="auto" w:fill="FFFFFF"/>
        </w:rPr>
      </w:pPr>
    </w:p>
    <w:p w:rsidR="00504D05" w:rsidRDefault="00504D05" w:rsidP="003003D7">
      <w:pPr>
        <w:pStyle w:val="aa"/>
        <w:rPr>
          <w:iCs/>
          <w:szCs w:val="28"/>
          <w:shd w:val="clear" w:color="auto" w:fill="FFFFFF"/>
        </w:rPr>
      </w:pPr>
    </w:p>
    <w:p w:rsidR="00504D05" w:rsidRDefault="00504D05" w:rsidP="003003D7">
      <w:pPr>
        <w:pStyle w:val="aa"/>
        <w:rPr>
          <w:iCs/>
          <w:szCs w:val="28"/>
          <w:shd w:val="clear" w:color="auto" w:fill="FFFFFF"/>
        </w:rPr>
      </w:pPr>
    </w:p>
    <w:p w:rsidR="00504D05" w:rsidRDefault="00504D05" w:rsidP="003003D7">
      <w:pPr>
        <w:pStyle w:val="aa"/>
        <w:rPr>
          <w:iCs/>
          <w:szCs w:val="28"/>
          <w:shd w:val="clear" w:color="auto" w:fill="FFFFFF"/>
        </w:rPr>
      </w:pPr>
    </w:p>
    <w:p w:rsidR="00504D05" w:rsidRDefault="00504D05" w:rsidP="003003D7">
      <w:pPr>
        <w:pStyle w:val="aa"/>
        <w:rPr>
          <w:iCs/>
          <w:szCs w:val="28"/>
          <w:shd w:val="clear" w:color="auto" w:fill="FFFFFF"/>
        </w:rPr>
      </w:pPr>
    </w:p>
    <w:p w:rsidR="00504D05" w:rsidRDefault="00504D05" w:rsidP="003003D7">
      <w:pPr>
        <w:pStyle w:val="aa"/>
        <w:rPr>
          <w:iCs/>
          <w:szCs w:val="28"/>
          <w:shd w:val="clear" w:color="auto" w:fill="FFFFFF"/>
        </w:rPr>
      </w:pPr>
    </w:p>
    <w:p w:rsidR="00504D05" w:rsidRDefault="00504D05" w:rsidP="003003D7">
      <w:pPr>
        <w:pStyle w:val="aa"/>
        <w:rPr>
          <w:sz w:val="32"/>
          <w:szCs w:val="32"/>
        </w:rPr>
      </w:pPr>
    </w:p>
    <w:p w:rsidR="00600C51" w:rsidRDefault="00F62E7C">
      <w:pPr>
        <w:pStyle w:val="aa"/>
        <w:jc w:val="right"/>
        <w:rPr>
          <w:sz w:val="32"/>
          <w:szCs w:val="32"/>
        </w:rPr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lastRenderedPageBreak/>
        <w:t>Таблица 2.3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1468"/>
        <w:gridCol w:w="1761"/>
        <w:gridCol w:w="1934"/>
        <w:gridCol w:w="1306"/>
        <w:gridCol w:w="1613"/>
        <w:gridCol w:w="1272"/>
      </w:tblGrid>
      <w:tr w:rsidR="00600C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pStyle w:val="af1"/>
              <w:widowControl w:val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pStyle w:val="af1"/>
              <w:widowControl w:val="0"/>
            </w:pPr>
            <w:r>
              <w:t>Вид</w:t>
            </w:r>
          </w:p>
          <w:p w:rsidR="00600C51" w:rsidRDefault="00F62E7C">
            <w:pPr>
              <w:pStyle w:val="af1"/>
              <w:widowControl w:val="0"/>
            </w:pPr>
            <w:r>
              <w:t>объекта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pStyle w:val="af1"/>
              <w:widowControl w:val="0"/>
            </w:pPr>
            <w:r>
              <w:t>Назначение  объекта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pStyle w:val="af1"/>
              <w:widowControl w:val="0"/>
            </w:pPr>
            <w:r>
              <w:t>Наименование и основные характеристики объекта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pStyle w:val="af1"/>
              <w:widowControl w:val="0"/>
            </w:pPr>
            <w:r>
              <w:t>Местопо</w:t>
            </w:r>
            <w:r>
              <w:softHyphen/>
              <w:t>ложение объекта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pStyle w:val="af1"/>
              <w:widowControl w:val="0"/>
              <w:ind w:left="-57" w:right="-57"/>
            </w:pPr>
            <w:r>
              <w:t>Функциональ</w:t>
            </w:r>
            <w:r>
              <w:softHyphen/>
              <w:t>ная зона (для объектов не являющихся линейными)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>
            <w:pPr>
              <w:pStyle w:val="af1"/>
              <w:widowControl w:val="0"/>
              <w:ind w:left="0"/>
            </w:pPr>
            <w:r>
              <w:t>Характери</w:t>
            </w:r>
            <w:r>
              <w:softHyphen/>
              <w:t>стика зоны</w:t>
            </w:r>
            <w:r>
              <w:br/>
              <w:t>с особыми условиями использо</w:t>
            </w:r>
            <w:r>
              <w:softHyphen/>
              <w:t>вания территории</w:t>
            </w:r>
          </w:p>
        </w:tc>
      </w:tr>
      <w:tr w:rsidR="00600C51">
        <w:tc>
          <w:tcPr>
            <w:tcW w:w="99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>
            <w:pPr>
              <w:pStyle w:val="af1"/>
              <w:widowControl w:val="0"/>
            </w:pPr>
            <w:r>
              <w:t xml:space="preserve">Объекты регионального </w:t>
            </w:r>
            <w:proofErr w:type="gramStart"/>
            <w:r>
              <w:t>значения</w:t>
            </w:r>
            <w:proofErr w:type="gramEnd"/>
            <w:r>
              <w:t xml:space="preserve"> планируемые к реконструкции</w:t>
            </w:r>
          </w:p>
        </w:tc>
      </w:tr>
      <w:tr w:rsidR="00600C51">
        <w:trPr>
          <w:trHeight w:val="191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pStyle w:val="af1"/>
              <w:widowControl w:val="0"/>
            </w:pPr>
            <w:r>
              <w:t>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pStyle w:val="11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информирования и оповещения</w:t>
            </w:r>
          </w:p>
          <w:p w:rsidR="00600C51" w:rsidRDefault="00F62E7C">
            <w:pPr>
              <w:pStyle w:val="af1"/>
              <w:widowControl w:val="0"/>
              <w:ind w:left="0"/>
              <w:jc w:val="left"/>
            </w:pPr>
            <w:r>
              <w:t>(Код объекта 602050205)</w:t>
            </w:r>
          </w:p>
          <w:p w:rsidR="00600C51" w:rsidRDefault="00F62E7C">
            <w:pPr>
              <w:pStyle w:val="af1"/>
              <w:widowControl w:val="0"/>
              <w:ind w:left="0"/>
              <w:jc w:val="left"/>
            </w:pPr>
            <w:r>
              <w:t>2 шт.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pStyle w:val="af1"/>
              <w:widowControl w:val="0"/>
              <w:jc w:val="left"/>
            </w:pPr>
            <w:r>
              <w:t>Оповещение населения о чрезвычайных ситуациях</w:t>
            </w:r>
          </w:p>
          <w:p w:rsidR="00600C51" w:rsidRDefault="00600C51">
            <w:pPr>
              <w:pStyle w:val="af1"/>
              <w:widowControl w:val="0"/>
              <w:jc w:val="left"/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widowControl w:val="0"/>
              <w:suppressLineNumbers/>
              <w:spacing w:before="0" w:after="0"/>
              <w:ind w:left="28"/>
              <w:jc w:val="left"/>
            </w:pPr>
            <w:r>
              <w:t>Региональная автоматизированная система централизованного оповещения гражданской обороны (РАСЦО ГО) Рязанской области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pStyle w:val="af1"/>
              <w:widowControl w:val="0"/>
              <w:jc w:val="left"/>
            </w:pPr>
            <w:r>
              <w:t>Рязанская область,</w:t>
            </w:r>
          </w:p>
          <w:p w:rsidR="00600C51" w:rsidRDefault="00F62E7C">
            <w:pPr>
              <w:pStyle w:val="af1"/>
              <w:widowControl w:val="0"/>
              <w:jc w:val="left"/>
            </w:pPr>
            <w:proofErr w:type="spellStart"/>
            <w:r>
              <w:rPr>
                <w:rStyle w:val="20"/>
                <w:rFonts w:eastAsia="Calibri" w:cs="Calibri"/>
                <w:kern w:val="0"/>
              </w:rPr>
              <w:t>Путятинский</w:t>
            </w:r>
            <w:proofErr w:type="spellEnd"/>
            <w:r>
              <w:rPr>
                <w:rStyle w:val="20"/>
                <w:rFonts w:eastAsia="Calibri" w:cs="Calibri"/>
                <w:kern w:val="0"/>
              </w:rPr>
              <w:t xml:space="preserve"> </w:t>
            </w:r>
            <w:r>
              <w:rPr>
                <w:rStyle w:val="20"/>
              </w:rPr>
              <w:t>округ,</w:t>
            </w:r>
            <w:r>
              <w:rPr>
                <w:rStyle w:val="20"/>
              </w:rPr>
              <w:br/>
              <w:t>с. Путятино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pStyle w:val="af1"/>
              <w:widowControl w:val="0"/>
              <w:numPr>
                <w:ilvl w:val="0"/>
                <w:numId w:val="3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застройки индивидуальными жилыми домами;</w:t>
            </w:r>
          </w:p>
          <w:p w:rsidR="00600C51" w:rsidRDefault="00F62E7C">
            <w:pPr>
              <w:pStyle w:val="aa"/>
              <w:widowControl w:val="0"/>
              <w:numPr>
                <w:ilvl w:val="0"/>
                <w:numId w:val="3"/>
              </w:numPr>
              <w:suppressLineNumbers/>
              <w:ind w:left="57"/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Зона застройки малоэтажными жилыми домами (до 4 этажей, включая </w:t>
            </w:r>
            <w:proofErr w:type="gramStart"/>
            <w:r>
              <w:rPr>
                <w:color w:val="auto"/>
                <w:sz w:val="24"/>
              </w:rPr>
              <w:t>мансардный</w:t>
            </w:r>
            <w:proofErr w:type="gramEnd"/>
            <w:r>
              <w:rPr>
                <w:color w:val="auto"/>
                <w:sz w:val="24"/>
              </w:rPr>
              <w:t>)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>
            <w:pPr>
              <w:pStyle w:val="af1"/>
              <w:widowControl w:val="0"/>
            </w:pPr>
            <w:r>
              <w:t>-</w:t>
            </w:r>
          </w:p>
        </w:tc>
      </w:tr>
      <w:tr w:rsidR="00600C51">
        <w:trPr>
          <w:trHeight w:val="410"/>
        </w:trPr>
        <w:tc>
          <w:tcPr>
            <w:tcW w:w="992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>
            <w:pPr>
              <w:pStyle w:val="af1"/>
              <w:widowControl w:val="0"/>
            </w:pPr>
            <w:r>
              <w:t xml:space="preserve">Объекты регионального </w:t>
            </w:r>
            <w:proofErr w:type="gramStart"/>
            <w:r>
              <w:t>значения</w:t>
            </w:r>
            <w:proofErr w:type="gramEnd"/>
            <w:r>
              <w:t xml:space="preserve"> планируемые к размещению</w:t>
            </w:r>
          </w:p>
        </w:tc>
      </w:tr>
      <w:tr w:rsidR="00600C51">
        <w:trPr>
          <w:trHeight w:val="191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pStyle w:val="af1"/>
              <w:widowControl w:val="0"/>
            </w:pPr>
            <w:r>
              <w:t>2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pStyle w:val="11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размещения отходов</w:t>
            </w:r>
          </w:p>
          <w:p w:rsidR="00600C51" w:rsidRDefault="00F62E7C">
            <w:pPr>
              <w:pStyle w:val="110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объекта 602020401)</w:t>
            </w: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pStyle w:val="af1"/>
              <w:widowControl w:val="0"/>
              <w:jc w:val="left"/>
            </w:pPr>
            <w:r>
              <w:t>Размещение отходов производства и потребления</w:t>
            </w: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widowControl w:val="0"/>
              <w:suppressLineNumbers/>
              <w:spacing w:before="0" w:after="0"/>
              <w:ind w:left="28"/>
              <w:jc w:val="left"/>
            </w:pPr>
            <w:r>
              <w:t>Полигон ТКО-4</w:t>
            </w:r>
          </w:p>
          <w:p w:rsidR="00600C51" w:rsidRDefault="00F62E7C">
            <w:pPr>
              <w:pStyle w:val="aa"/>
              <w:widowControl w:val="0"/>
              <w:suppressLineNumbers/>
              <w:ind w:firstLine="0"/>
              <w:jc w:val="center"/>
              <w:textAlignment w:val="baseline"/>
            </w:pPr>
            <w:r>
              <w:rPr>
                <w:iCs/>
                <w:sz w:val="24"/>
                <w:shd w:val="clear" w:color="auto" w:fill="FFFFFF"/>
                <w:lang w:eastAsia="ar-SA"/>
              </w:rPr>
              <w:t>МСС-4 (мусоросортировочная станция)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pStyle w:val="af1"/>
              <w:widowControl w:val="0"/>
              <w:ind w:left="0"/>
              <w:jc w:val="left"/>
            </w:pPr>
            <w:r>
              <w:t>Рязанская область,</w:t>
            </w:r>
          </w:p>
          <w:p w:rsidR="00600C51" w:rsidRDefault="00F62E7C">
            <w:pPr>
              <w:pStyle w:val="af1"/>
              <w:widowControl w:val="0"/>
              <w:ind w:left="0"/>
              <w:jc w:val="left"/>
            </w:pPr>
            <w:proofErr w:type="spellStart"/>
            <w:r>
              <w:rPr>
                <w:rStyle w:val="20"/>
                <w:rFonts w:eastAsia="Calibri" w:cs="Calibri"/>
                <w:kern w:val="0"/>
              </w:rPr>
              <w:t>Путятинский</w:t>
            </w:r>
            <w:proofErr w:type="spellEnd"/>
            <w:r>
              <w:rPr>
                <w:rStyle w:val="20"/>
                <w:rFonts w:eastAsia="Calibri" w:cs="Calibri"/>
                <w:kern w:val="0"/>
              </w:rPr>
              <w:t xml:space="preserve"> </w:t>
            </w:r>
            <w:r>
              <w:rPr>
                <w:rStyle w:val="20"/>
              </w:rPr>
              <w:t>округ,</w:t>
            </w:r>
            <w:r>
              <w:rPr>
                <w:rStyle w:val="20"/>
              </w:rPr>
              <w:br/>
              <w:t xml:space="preserve">вблизи п. </w:t>
            </w:r>
            <w:proofErr w:type="spellStart"/>
            <w:r>
              <w:rPr>
                <w:rStyle w:val="20"/>
              </w:rPr>
              <w:t>Воропаевка</w:t>
            </w:r>
            <w:proofErr w:type="spellEnd"/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600C51" w:rsidRDefault="00F62E7C">
            <w:pPr>
              <w:pStyle w:val="af1"/>
              <w:widowControl w:val="0"/>
              <w:ind w:left="-57"/>
            </w:pPr>
            <w:r>
              <w:t>Зона складирования и захоронения отходов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C51" w:rsidRDefault="00F62E7C">
            <w:pPr>
              <w:pStyle w:val="af1"/>
              <w:widowControl w:val="0"/>
            </w:pPr>
            <w:r>
              <w:t>-</w:t>
            </w:r>
          </w:p>
        </w:tc>
      </w:tr>
    </w:tbl>
    <w:p w:rsidR="00600C51" w:rsidRDefault="00600C51">
      <w:pPr>
        <w:pStyle w:val="aa"/>
        <w:rPr>
          <w:szCs w:val="28"/>
        </w:rPr>
      </w:pPr>
    </w:p>
    <w:p w:rsidR="00600C51" w:rsidRDefault="00F62E7C">
      <w:pPr>
        <w:pStyle w:val="aa"/>
        <w:suppressLineNumbers/>
        <w:contextualSpacing/>
        <w:rPr>
          <w:szCs w:val="28"/>
        </w:rPr>
      </w:pPr>
      <w:r>
        <w:rPr>
          <w:rStyle w:val="-"/>
          <w:color w:val="000000"/>
          <w:szCs w:val="28"/>
          <w:u w:val="none"/>
        </w:rPr>
        <w:t>Планируемые объекты регионального значения отображены на карте функциональных зон.</w:t>
      </w:r>
    </w:p>
    <w:p w:rsidR="00600C51" w:rsidRDefault="00600C51">
      <w:pPr>
        <w:pStyle w:val="aa"/>
        <w:rPr>
          <w:szCs w:val="28"/>
        </w:rPr>
      </w:pPr>
    </w:p>
    <w:sectPr w:rsidR="00600C5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39" w:rsidRDefault="00986F39">
      <w:pPr>
        <w:spacing w:before="0" w:after="0"/>
      </w:pPr>
      <w:r>
        <w:separator/>
      </w:r>
    </w:p>
  </w:endnote>
  <w:endnote w:type="continuationSeparator" w:id="0">
    <w:p w:rsidR="00986F39" w:rsidRDefault="00986F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51" w:rsidRDefault="00600C5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51" w:rsidRDefault="00600C51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51" w:rsidRDefault="00600C51">
    <w:pPr>
      <w:pStyle w:val="af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51" w:rsidRDefault="00600C5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39" w:rsidRDefault="00986F39">
      <w:pPr>
        <w:spacing w:before="0" w:after="0"/>
      </w:pPr>
      <w:r>
        <w:separator/>
      </w:r>
    </w:p>
  </w:footnote>
  <w:footnote w:type="continuationSeparator" w:id="0">
    <w:p w:rsidR="00986F39" w:rsidRDefault="00986F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51" w:rsidRDefault="00600C51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51" w:rsidRDefault="00600C51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51" w:rsidRDefault="00F62E7C">
    <w:pPr>
      <w:pStyle w:val="af4"/>
    </w:pPr>
    <w:r>
      <w:fldChar w:fldCharType="begin"/>
    </w:r>
    <w:r>
      <w:instrText>PAGE</w:instrText>
    </w:r>
    <w:r>
      <w:fldChar w:fldCharType="separate"/>
    </w:r>
    <w:r w:rsidR="00F8751B">
      <w:rPr>
        <w:noProof/>
      </w:rPr>
      <w:t>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107295"/>
      <w:docPartObj>
        <w:docPartGallery w:val="Page Numbers (Top of Page)"/>
        <w:docPartUnique/>
      </w:docPartObj>
    </w:sdtPr>
    <w:sdtEndPr/>
    <w:sdtContent>
      <w:p w:rsidR="00600C51" w:rsidRDefault="00F62E7C">
        <w:pPr>
          <w:pStyle w:val="af4"/>
        </w:pPr>
        <w:r>
          <w:fldChar w:fldCharType="begin"/>
        </w:r>
        <w:r>
          <w:instrText>PAGE</w:instrText>
        </w:r>
        <w:r>
          <w:fldChar w:fldCharType="separate"/>
        </w:r>
        <w:r w:rsidR="00F8751B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419"/>
    <w:multiLevelType w:val="multilevel"/>
    <w:tmpl w:val="3246FB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CC6F05"/>
    <w:multiLevelType w:val="multilevel"/>
    <w:tmpl w:val="E23470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746F32"/>
    <w:multiLevelType w:val="multilevel"/>
    <w:tmpl w:val="423EBF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A7D2BD5"/>
    <w:multiLevelType w:val="multilevel"/>
    <w:tmpl w:val="907A3E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0C51"/>
    <w:rsid w:val="00177C13"/>
    <w:rsid w:val="00290AA7"/>
    <w:rsid w:val="003003D7"/>
    <w:rsid w:val="00504D05"/>
    <w:rsid w:val="00600C51"/>
    <w:rsid w:val="00637501"/>
    <w:rsid w:val="00644AB1"/>
    <w:rsid w:val="00986F39"/>
    <w:rsid w:val="00F62E7C"/>
    <w:rsid w:val="00F8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character" w:customStyle="1" w:styleId="a7">
    <w:name w:val="Верхний колонтитул Знак"/>
    <w:basedOn w:val="a0"/>
    <w:uiPriority w:val="99"/>
    <w:qFormat/>
    <w:rsid w:val="001D0F30"/>
    <w:rPr>
      <w:rFonts w:ascii="Times New Roman" w:eastAsia="Times New Roman" w:hAnsi="Times New Roman" w:cs="Times New Roman"/>
      <w:color w:val="000000"/>
      <w:kern w:val="2"/>
      <w:lang w:bidi="ar-SA"/>
    </w:rPr>
  </w:style>
  <w:style w:type="character" w:customStyle="1" w:styleId="a8">
    <w:name w:val="Цветовое выделение для Текст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a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b">
    <w:name w:val="List"/>
    <w:basedOn w:val="a"/>
    <w:pPr>
      <w:ind w:left="283" w:hanging="283"/>
    </w:pPr>
    <w:rPr>
      <w:color w:val="FFFFFF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footer"/>
    <w:basedOn w:val="a"/>
    <w:pPr>
      <w:ind w:left="757"/>
    </w:pPr>
    <w:rPr>
      <w:color w:val="808080"/>
    </w:rPr>
  </w:style>
  <w:style w:type="paragraph" w:customStyle="1" w:styleId="af1">
    <w:name w:val="Содержимое таблицы"/>
    <w:basedOn w:val="a"/>
    <w:qFormat/>
    <w:pPr>
      <w:suppressLineNumbers/>
      <w:spacing w:before="0" w:after="0"/>
      <w:ind w:left="28"/>
    </w:pPr>
  </w:style>
  <w:style w:type="paragraph" w:styleId="af2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3">
    <w:name w:val="Заголовок таблицы"/>
    <w:basedOn w:val="af1"/>
    <w:qFormat/>
    <w:rPr>
      <w:b/>
      <w:bCs/>
    </w:rPr>
  </w:style>
  <w:style w:type="paragraph" w:styleId="af4">
    <w:name w:val="header"/>
    <w:basedOn w:val="a"/>
    <w:uiPriority w:val="99"/>
  </w:style>
  <w:style w:type="paragraph" w:styleId="af5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6">
    <w:name w:val="Верхний колонтитул слева"/>
    <w:basedOn w:val="af4"/>
    <w:qFormat/>
    <w:pPr>
      <w:suppressLineNumbers/>
      <w:tabs>
        <w:tab w:val="center" w:pos="5031"/>
        <w:tab w:val="right" w:pos="10062"/>
      </w:tabs>
    </w:pPr>
  </w:style>
  <w:style w:type="paragraph" w:customStyle="1" w:styleId="af7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8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9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a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b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paragraph" w:styleId="afc">
    <w:name w:val="List Paragraph"/>
    <w:basedOn w:val="a"/>
    <w:qFormat/>
    <w:pPr>
      <w:spacing w:before="0" w:after="0"/>
      <w:ind w:left="720"/>
      <w:contextualSpacing/>
    </w:pPr>
  </w:style>
  <w:style w:type="paragraph" w:customStyle="1" w:styleId="Main">
    <w:name w:val="Main"/>
    <w:basedOn w:val="a"/>
    <w:qFormat/>
    <w:rPr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8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</vt:lpstr>
    </vt:vector>
  </TitlesOfParts>
  <Company>КонсультантПлюс Версия 4023.00.09</Company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09.01.2018 N 10(ред. от 06.10.2023)"Об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N 793"(Зарегистрировано в Минюсте России 31.01.2018 N 49832)</dc:title>
  <dc:creator>MSi1</dc:creator>
  <cp:lastModifiedBy>wiadmin</cp:lastModifiedBy>
  <cp:revision>420</cp:revision>
  <cp:lastPrinted>2024-08-28T09:44:00Z</cp:lastPrinted>
  <dcterms:created xsi:type="dcterms:W3CDTF">2024-03-05T12:25:00Z</dcterms:created>
  <dcterms:modified xsi:type="dcterms:W3CDTF">2024-08-28T09:45:00Z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