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77" w:rsidRDefault="0019216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C77" w:rsidRDefault="00192167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D4C77" w:rsidRDefault="00192167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D4C77" w:rsidRDefault="006D4C77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6D4C77" w:rsidRDefault="006D4C77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6D4C77" w:rsidRDefault="0019216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D4C77" w:rsidRDefault="006D4C77">
      <w:pPr>
        <w:tabs>
          <w:tab w:val="left" w:pos="709"/>
        </w:tabs>
        <w:jc w:val="center"/>
        <w:rPr>
          <w:sz w:val="28"/>
        </w:rPr>
      </w:pPr>
    </w:p>
    <w:p w:rsidR="006D4C77" w:rsidRDefault="006D4C77">
      <w:pPr>
        <w:tabs>
          <w:tab w:val="left" w:pos="709"/>
        </w:tabs>
        <w:jc w:val="center"/>
        <w:rPr>
          <w:sz w:val="28"/>
        </w:rPr>
      </w:pPr>
    </w:p>
    <w:p w:rsidR="006D4C77" w:rsidRDefault="0019216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C4272">
        <w:rPr>
          <w:sz w:val="28"/>
        </w:rPr>
        <w:t>13</w:t>
      </w:r>
      <w:r>
        <w:rPr>
          <w:sz w:val="28"/>
        </w:rPr>
        <w:t>»</w:t>
      </w:r>
      <w:r w:rsidR="00CC4272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</w:t>
      </w:r>
      <w:r w:rsidR="00CC4272">
        <w:rPr>
          <w:sz w:val="28"/>
        </w:rPr>
        <w:tab/>
      </w:r>
      <w:r w:rsidR="00CC4272">
        <w:rPr>
          <w:sz w:val="28"/>
        </w:rPr>
        <w:tab/>
        <w:t xml:space="preserve">     </w:t>
      </w:r>
      <w:r>
        <w:rPr>
          <w:sz w:val="28"/>
        </w:rPr>
        <w:t xml:space="preserve">       № </w:t>
      </w:r>
      <w:r w:rsidR="00CC4272">
        <w:rPr>
          <w:sz w:val="28"/>
        </w:rPr>
        <w:t>407-п</w:t>
      </w:r>
    </w:p>
    <w:p w:rsidR="006D4C77" w:rsidRDefault="006D4C77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6D4C77">
        <w:trPr>
          <w:trHeight w:val="1515"/>
        </w:trPr>
        <w:tc>
          <w:tcPr>
            <w:tcW w:w="9929" w:type="dxa"/>
          </w:tcPr>
          <w:p w:rsidR="006D4C77" w:rsidRDefault="006D4C77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6D4C77" w:rsidRDefault="00192167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  <w:bookmarkStart w:id="0" w:name="_GoBack"/>
            <w:r>
              <w:rPr>
                <w:rFonts w:eastAsia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проекта правил землепользования 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Заречинское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Спасского  </w:t>
            </w:r>
            <w:r>
              <w:rPr>
                <w:rFonts w:eastAsia="Times New Roman" w:cs="Times New Roman"/>
                <w:sz w:val="28"/>
              </w:rPr>
              <w:br/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муниципального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  <w:bookmarkEnd w:id="0"/>
          </w:p>
        </w:tc>
      </w:tr>
      <w:tr w:rsidR="006D4C77">
        <w:tc>
          <w:tcPr>
            <w:tcW w:w="9929" w:type="dxa"/>
          </w:tcPr>
          <w:p w:rsidR="006D4C77" w:rsidRDefault="00192167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 Градостроительного кодекса Российской Федерации, статьи 2 Закона Рязанской</w:t>
            </w:r>
            <w:r>
              <w:rPr>
                <w:sz w:val="28"/>
                <w:highlight w:val="white"/>
              </w:rPr>
              <w:t xml:space="preserve">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</w:t>
            </w:r>
            <w:r>
              <w:rPr>
                <w:color w:val="000000" w:themeColor="text1"/>
                <w:sz w:val="28"/>
                <w:highlight w:val="white"/>
              </w:rPr>
              <w:t xml:space="preserve">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000000" w:themeColor="text1"/>
                <w:sz w:val="28"/>
              </w:rPr>
              <w:t xml:space="preserve">от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19.07.2024, </w:t>
            </w:r>
            <w:r>
              <w:rPr>
                <w:color w:val="000000" w:themeColor="text1"/>
                <w:sz w:val="28"/>
              </w:rPr>
              <w:t>ру</w:t>
            </w:r>
            <w:r>
              <w:rPr>
                <w:color w:val="000000" w:themeColor="text1"/>
                <w:sz w:val="28"/>
                <w:highlight w:val="white"/>
              </w:rPr>
              <w:t xml:space="preserve">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 управлении архитек</w:t>
            </w:r>
            <w:r>
              <w:rPr>
                <w:color w:val="000000" w:themeColor="text1"/>
                <w:sz w:val="28"/>
                <w:highlight w:val="white"/>
              </w:rPr>
              <w:t xml:space="preserve">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6D4C77" w:rsidRDefault="0019216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Заречинское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Спасского </w:t>
            </w:r>
            <w:r>
              <w:rPr>
                <w:color w:val="000000" w:themeColor="text1"/>
                <w:sz w:val="28"/>
                <w:highlight w:val="white"/>
              </w:rPr>
              <w:t>муниципального района Рязанской области (далее – проект правил землепользования и застройки).</w:t>
            </w:r>
          </w:p>
          <w:p w:rsidR="006D4C77" w:rsidRDefault="00192167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</w:t>
            </w:r>
            <w:r>
              <w:rPr>
                <w:sz w:val="28"/>
                <w:szCs w:val="28"/>
                <w:highlight w:val="white"/>
              </w:rPr>
              <w:t>вил землепользования и застройки.</w:t>
            </w:r>
          </w:p>
          <w:p w:rsidR="006D4C77" w:rsidRDefault="00192167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</w:t>
            </w:r>
            <w:r>
              <w:rPr>
                <w:sz w:val="28"/>
                <w:szCs w:val="28"/>
                <w:highlight w:val="white"/>
              </w:rPr>
              <w:t>е семи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6D4C77" w:rsidRDefault="0019216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</w:t>
            </w:r>
            <w:r>
              <w:rPr>
                <w:sz w:val="28"/>
                <w:szCs w:val="28"/>
                <w:highlight w:val="white"/>
              </w:rPr>
              <w:lastRenderedPageBreak/>
              <w:t xml:space="preserve">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</w:t>
            </w:r>
            <w:r>
              <w:rPr>
                <w:color w:val="auto"/>
                <w:sz w:val="28"/>
                <w:szCs w:val="28"/>
              </w:rPr>
              <w:t>ях (публичных слушаниях) в установленный законодательством срок и порядке.</w:t>
            </w:r>
          </w:p>
          <w:p w:rsidR="006D4C77" w:rsidRDefault="0019216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6D4C77" w:rsidRDefault="00192167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6D4C77" w:rsidRDefault="00192167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</w:t>
            </w:r>
            <w:r>
              <w:rPr>
                <w:sz w:val="28"/>
              </w:rPr>
              <w:t>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6D4C77" w:rsidRDefault="0019216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</w:t>
            </w:r>
            <w:r>
              <w:rPr>
                <w:sz w:val="28"/>
                <w:highlight w:val="white"/>
              </w:rPr>
              <w:t>ети «Интернет».</w:t>
            </w:r>
          </w:p>
          <w:p w:rsidR="006D4C77" w:rsidRDefault="0019216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>го образования –</w:t>
            </w:r>
            <w:r>
              <w:rPr>
                <w:color w:val="000000" w:themeColor="text1"/>
                <w:sz w:val="28"/>
              </w:rPr>
              <w:t xml:space="preserve"> Спасский</w:t>
            </w:r>
            <w:r>
              <w:rPr>
                <w:color w:val="000000" w:themeColor="text1"/>
                <w:sz w:val="28"/>
                <w:highlight w:val="white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Заречинское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ельское</w:t>
            </w:r>
            <w:r>
              <w:rPr>
                <w:rFonts w:eastAsia="Times New Roman" w:cs="Times New Roman"/>
                <w:sz w:val="28"/>
              </w:rPr>
              <w:t xml:space="preserve"> поселение Спасского</w:t>
            </w:r>
            <w:r>
              <w:rPr>
                <w:color w:val="000000" w:themeColor="text1"/>
                <w:sz w:val="28"/>
                <w:highlight w:val="white"/>
              </w:rPr>
              <w:t xml:space="preserve"> муниципального района Рязанской области обеспечить размещение настояще</w:t>
            </w:r>
            <w:r>
              <w:rPr>
                <w:color w:val="000000" w:themeColor="text1"/>
                <w:sz w:val="28"/>
                <w:highlight w:val="white"/>
              </w:rPr>
              <w:t>го постанов</w:t>
            </w:r>
            <w:r>
              <w:rPr>
                <w:sz w:val="28"/>
                <w:highlight w:val="white"/>
              </w:rPr>
              <w:t xml:space="preserve">ления </w:t>
            </w:r>
            <w:r>
              <w:rPr>
                <w:sz w:val="28"/>
                <w:highlight w:val="white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6D4C77" w:rsidRDefault="0019216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</w:r>
            <w:r>
              <w:rPr>
                <w:sz w:val="28"/>
                <w:highlight w:val="white"/>
              </w:rPr>
              <w:t>и градостроительства Рязанской области Т.С. Попкову.</w:t>
            </w:r>
          </w:p>
          <w:p w:rsidR="006D4C77" w:rsidRDefault="006D4C77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6D4C77" w:rsidRDefault="006D4C77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6D4C77">
        <w:tc>
          <w:tcPr>
            <w:tcW w:w="9929" w:type="dxa"/>
          </w:tcPr>
          <w:p w:rsidR="006D4C77" w:rsidRDefault="00192167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</w:t>
            </w:r>
            <w:r>
              <w:rPr>
                <w:sz w:val="28"/>
              </w:rPr>
              <w:t xml:space="preserve">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6D4C77" w:rsidRDefault="006D4C77">
            <w:pPr>
              <w:pStyle w:val="27"/>
              <w:tabs>
                <w:tab w:val="left" w:pos="709"/>
              </w:tabs>
              <w:jc w:val="left"/>
            </w:pPr>
          </w:p>
          <w:p w:rsidR="006D4C77" w:rsidRDefault="006D4C77">
            <w:pPr>
              <w:tabs>
                <w:tab w:val="left" w:pos="709"/>
              </w:tabs>
              <w:rPr>
                <w:sz w:val="28"/>
              </w:rPr>
            </w:pPr>
          </w:p>
          <w:p w:rsidR="006D4C77" w:rsidRDefault="006D4C77">
            <w:pPr>
              <w:tabs>
                <w:tab w:val="left" w:pos="709"/>
              </w:tabs>
              <w:rPr>
                <w:sz w:val="28"/>
              </w:rPr>
            </w:pPr>
          </w:p>
          <w:p w:rsidR="006D4C77" w:rsidRDefault="006D4C77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6D4C77" w:rsidRDefault="006D4C77"/>
    <w:p w:rsidR="006D4C77" w:rsidRDefault="006D4C77">
      <w:pPr>
        <w:tabs>
          <w:tab w:val="left" w:pos="709"/>
        </w:tabs>
        <w:jc w:val="both"/>
        <w:rPr>
          <w:sz w:val="28"/>
        </w:rPr>
      </w:pPr>
    </w:p>
    <w:p w:rsidR="006D4C77" w:rsidRDefault="006D4C77">
      <w:pPr>
        <w:tabs>
          <w:tab w:val="left" w:pos="709"/>
        </w:tabs>
        <w:jc w:val="both"/>
        <w:rPr>
          <w:sz w:val="28"/>
        </w:rPr>
      </w:pPr>
    </w:p>
    <w:p w:rsidR="006D4C77" w:rsidRDefault="006D4C77">
      <w:pPr>
        <w:tabs>
          <w:tab w:val="left" w:pos="709"/>
        </w:tabs>
        <w:jc w:val="both"/>
        <w:rPr>
          <w:sz w:val="28"/>
        </w:rPr>
      </w:pPr>
    </w:p>
    <w:p w:rsidR="006D4C77" w:rsidRDefault="006D4C77">
      <w:pPr>
        <w:tabs>
          <w:tab w:val="left" w:pos="709"/>
        </w:tabs>
        <w:jc w:val="both"/>
        <w:rPr>
          <w:sz w:val="28"/>
        </w:rPr>
      </w:pPr>
    </w:p>
    <w:p w:rsidR="006D4C77" w:rsidRDefault="006D4C77">
      <w:pPr>
        <w:rPr>
          <w:sz w:val="28"/>
        </w:rPr>
      </w:pPr>
    </w:p>
    <w:p w:rsidR="006D4C77" w:rsidRDefault="006D4C77">
      <w:pPr>
        <w:spacing w:line="216" w:lineRule="auto"/>
        <w:ind w:firstLine="709"/>
        <w:contextualSpacing/>
        <w:jc w:val="both"/>
        <w:rPr>
          <w:sz w:val="24"/>
        </w:rPr>
      </w:pPr>
    </w:p>
    <w:p w:rsidR="006D4C77" w:rsidRDefault="006D4C77">
      <w:pPr>
        <w:spacing w:line="216" w:lineRule="auto"/>
        <w:ind w:firstLine="709"/>
        <w:contextualSpacing/>
        <w:jc w:val="both"/>
        <w:rPr>
          <w:sz w:val="24"/>
        </w:rPr>
      </w:pPr>
    </w:p>
    <w:p w:rsidR="006D4C77" w:rsidRDefault="006D4C77">
      <w:pPr>
        <w:spacing w:line="216" w:lineRule="auto"/>
        <w:ind w:firstLine="709"/>
        <w:contextualSpacing/>
        <w:jc w:val="both"/>
        <w:rPr>
          <w:sz w:val="24"/>
        </w:rPr>
      </w:pPr>
    </w:p>
    <w:p w:rsidR="006D4C77" w:rsidRDefault="006D4C77">
      <w:pPr>
        <w:spacing w:line="216" w:lineRule="auto"/>
        <w:ind w:firstLine="709"/>
        <w:contextualSpacing/>
        <w:jc w:val="both"/>
        <w:rPr>
          <w:sz w:val="24"/>
        </w:rPr>
      </w:pPr>
    </w:p>
    <w:p w:rsidR="006D4C77" w:rsidRDefault="006D4C77">
      <w:pPr>
        <w:spacing w:line="216" w:lineRule="auto"/>
        <w:ind w:firstLine="709"/>
        <w:contextualSpacing/>
        <w:jc w:val="both"/>
        <w:rPr>
          <w:sz w:val="24"/>
        </w:rPr>
      </w:pPr>
    </w:p>
    <w:p w:rsidR="006D4C77" w:rsidRDefault="006D4C77">
      <w:pPr>
        <w:spacing w:line="216" w:lineRule="auto"/>
        <w:ind w:firstLine="709"/>
        <w:contextualSpacing/>
        <w:jc w:val="both"/>
        <w:rPr>
          <w:sz w:val="24"/>
        </w:rPr>
      </w:pPr>
    </w:p>
    <w:p w:rsidR="006D4C77" w:rsidRDefault="006D4C77">
      <w:pPr>
        <w:spacing w:line="216" w:lineRule="auto"/>
        <w:ind w:firstLine="709"/>
        <w:contextualSpacing/>
        <w:jc w:val="both"/>
        <w:rPr>
          <w:sz w:val="24"/>
        </w:rPr>
      </w:pPr>
    </w:p>
    <w:p w:rsidR="006D4C77" w:rsidRDefault="006D4C77">
      <w:pPr>
        <w:spacing w:line="216" w:lineRule="auto"/>
        <w:contextualSpacing/>
        <w:jc w:val="both"/>
        <w:rPr>
          <w:sz w:val="24"/>
          <w:highlight w:val="yellow"/>
        </w:rPr>
      </w:pPr>
    </w:p>
    <w:sectPr w:rsidR="006D4C77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167" w:rsidRDefault="00192167">
      <w:pPr>
        <w:pStyle w:val="32"/>
      </w:pPr>
      <w:r>
        <w:separator/>
      </w:r>
    </w:p>
  </w:endnote>
  <w:endnote w:type="continuationSeparator" w:id="0">
    <w:p w:rsidR="00192167" w:rsidRDefault="00192167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Segoe U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altName w:val="Cambria"/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167" w:rsidRDefault="00192167">
      <w:pPr>
        <w:pStyle w:val="32"/>
      </w:pPr>
      <w:r>
        <w:separator/>
      </w:r>
    </w:p>
  </w:footnote>
  <w:footnote w:type="continuationSeparator" w:id="0">
    <w:p w:rsidR="00192167" w:rsidRDefault="00192167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C77" w:rsidRDefault="00192167">
    <w:pPr>
      <w:pStyle w:val="ad"/>
      <w:jc w:val="center"/>
      <w:rPr>
        <w:sz w:val="28"/>
      </w:rPr>
    </w:pPr>
    <w:r>
      <w:rPr>
        <w:sz w:val="28"/>
      </w:rPr>
      <w:t>2</w:t>
    </w:r>
  </w:p>
  <w:p w:rsidR="006D4C77" w:rsidRDefault="006D4C77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63D3C"/>
    <w:multiLevelType w:val="multilevel"/>
    <w:tmpl w:val="D0C47BC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77"/>
    <w:rsid w:val="00192167"/>
    <w:rsid w:val="006D4C77"/>
    <w:rsid w:val="00CC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2345"/>
  <w15:docId w15:val="{BF0261CD-4E38-49D2-A0E8-897B51CD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2858</Characters>
  <Application>Microsoft Office Word</Application>
  <DocSecurity>0</DocSecurity>
  <Lines>23</Lines>
  <Paragraphs>6</Paragraphs>
  <ScaleCrop>false</ScaleCrop>
  <Company>Microsoft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105</cp:revision>
  <dcterms:created xsi:type="dcterms:W3CDTF">2021-12-02T15:09:00Z</dcterms:created>
  <dcterms:modified xsi:type="dcterms:W3CDTF">2024-08-13T15:49:00Z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