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9B" w:rsidRDefault="0002311E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F6F9B" w:rsidRDefault="0002311E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F6F9B" w:rsidRDefault="0002311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F6F9B" w:rsidRDefault="004F6F9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6F9B" w:rsidRDefault="004F6F9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6F9B" w:rsidRDefault="0002311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F6F9B" w:rsidRDefault="004F6F9B">
      <w:pPr>
        <w:tabs>
          <w:tab w:val="left" w:pos="709"/>
        </w:tabs>
        <w:jc w:val="center"/>
        <w:rPr>
          <w:sz w:val="28"/>
        </w:rPr>
      </w:pPr>
    </w:p>
    <w:p w:rsidR="004F6F9B" w:rsidRDefault="004F6F9B">
      <w:pPr>
        <w:tabs>
          <w:tab w:val="left" w:pos="709"/>
        </w:tabs>
        <w:jc w:val="center"/>
        <w:rPr>
          <w:sz w:val="28"/>
        </w:rPr>
      </w:pPr>
    </w:p>
    <w:p w:rsidR="004F6F9B" w:rsidRDefault="0002311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551E4">
        <w:rPr>
          <w:sz w:val="28"/>
        </w:rPr>
        <w:t>21</w:t>
      </w:r>
      <w:r>
        <w:rPr>
          <w:sz w:val="28"/>
        </w:rPr>
        <w:t>»</w:t>
      </w:r>
      <w:r w:rsidR="00E551E4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</w:t>
      </w:r>
      <w:r w:rsidR="00E551E4">
        <w:rPr>
          <w:sz w:val="28"/>
        </w:rPr>
        <w:tab/>
      </w:r>
      <w:r w:rsidR="00E551E4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E551E4">
        <w:rPr>
          <w:sz w:val="28"/>
        </w:rPr>
        <w:t>430-п</w:t>
      </w:r>
    </w:p>
    <w:p w:rsidR="004F6F9B" w:rsidRDefault="004F6F9B">
      <w:pPr>
        <w:tabs>
          <w:tab w:val="left" w:pos="709"/>
        </w:tabs>
        <w:jc w:val="both"/>
        <w:rPr>
          <w:sz w:val="28"/>
        </w:rPr>
      </w:pPr>
    </w:p>
    <w:p w:rsidR="004F6F9B" w:rsidRDefault="004F6F9B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4F6F9B" w:rsidRDefault="0002311E">
      <w:pPr>
        <w:pStyle w:val="ConsPlusNormal1"/>
        <w:widowControl w:val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4F6F9B" w:rsidRDefault="0002311E">
      <w:pPr>
        <w:tabs>
          <w:tab w:val="left" w:pos="709"/>
        </w:tabs>
        <w:jc w:val="center"/>
      </w:pP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</w:rPr>
        <w:br/>
        <w:t>к территори</w:t>
      </w:r>
      <w:r>
        <w:rPr>
          <w:rFonts w:eastAsia="Times New Roman" w:cs="Times New Roman"/>
          <w:sz w:val="28"/>
        </w:rPr>
        <w:t>и Береговского сельского окру</w:t>
      </w:r>
      <w:r>
        <w:rPr>
          <w:rFonts w:eastAsia="Times New Roman" w:cs="Times New Roman"/>
          <w:color w:val="auto"/>
          <w:sz w:val="28"/>
        </w:rPr>
        <w:t xml:space="preserve">га </w:t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</w:t>
      </w:r>
      <w:r>
        <w:rPr>
          <w:rFonts w:eastAsia="Times New Roman" w:cs="Times New Roman"/>
          <w:color w:val="auto"/>
          <w:sz w:val="28"/>
        </w:rPr>
        <w:br/>
        <w:t>Рязанской област</w:t>
      </w:r>
      <w:r>
        <w:rPr>
          <w:color w:val="000000" w:themeColor="text1"/>
          <w:sz w:val="28"/>
        </w:rPr>
        <w:t xml:space="preserve">и </w:t>
      </w:r>
    </w:p>
    <w:bookmarkEnd w:id="0"/>
    <w:p w:rsidR="004F6F9B" w:rsidRDefault="004F6F9B">
      <w:pPr>
        <w:tabs>
          <w:tab w:val="left" w:pos="709"/>
        </w:tabs>
        <w:jc w:val="center"/>
      </w:pPr>
    </w:p>
    <w:p w:rsidR="004F6F9B" w:rsidRDefault="0002311E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</w:t>
      </w:r>
      <w:r>
        <w:rPr>
          <w:sz w:val="28"/>
          <w:szCs w:val="28"/>
        </w:rPr>
        <w:t>ваний Рязанской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19.07.2024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</w:rPr>
        <w:br/>
        <w:t xml:space="preserve">к территории </w:t>
      </w:r>
      <w:r>
        <w:rPr>
          <w:rFonts w:eastAsia="Times New Roman" w:cs="Times New Roman"/>
          <w:sz w:val="28"/>
        </w:rPr>
        <w:t>Береговского</w:t>
      </w:r>
      <w:r>
        <w:rPr>
          <w:rFonts w:eastAsia="Times New Roman" w:cs="Times New Roman"/>
          <w:color w:val="auto"/>
          <w:sz w:val="28"/>
        </w:rPr>
        <w:t xml:space="preserve"> сельского округа </w:t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Рязанской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</w:t>
      </w:r>
      <w:r>
        <w:rPr>
          <w:sz w:val="28"/>
          <w:szCs w:val="28"/>
        </w:rPr>
        <w:t xml:space="preserve">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4F6F9B" w:rsidRDefault="0002311E" w:rsidP="0002311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Путятинский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</w:t>
      </w:r>
      <w:r>
        <w:rPr>
          <w:rFonts w:ascii="Times New Roman" w:hAnsi="Times New Roman"/>
          <w:sz w:val="28"/>
        </w:rPr>
        <w:t xml:space="preserve"> Рязанской области применительно к территории </w:t>
      </w:r>
      <w:r>
        <w:rPr>
          <w:rFonts w:ascii="Times New Roman" w:eastAsia="Times New Roman" w:hAnsi="Times New Roman" w:cs="Times New Roman"/>
          <w:sz w:val="28"/>
        </w:rPr>
        <w:t>Береговского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Путятинского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F6F9B" w:rsidRDefault="0002311E" w:rsidP="0002311E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F6F9B" w:rsidRDefault="0002311E" w:rsidP="0002311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«Центр градостроительного развития Рязанской области»:</w:t>
      </w:r>
    </w:p>
    <w:p w:rsidR="004F6F9B" w:rsidRDefault="0002311E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Путятинский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</w:rPr>
        <w:br/>
        <w:t xml:space="preserve">к территории </w:t>
      </w:r>
      <w:r>
        <w:rPr>
          <w:rFonts w:ascii="Times New Roman" w:eastAsia="Times New Roman" w:hAnsi="Times New Roman" w:cs="Times New Roman"/>
          <w:sz w:val="28"/>
        </w:rPr>
        <w:t>Береговского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Путятинского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района Ря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занской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4F6F9B" w:rsidRDefault="0002311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4F6F9B" w:rsidRDefault="0002311E" w:rsidP="0002311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4F6F9B" w:rsidRDefault="0002311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</w:t>
      </w:r>
      <w:r>
        <w:rPr>
          <w:rFonts w:ascii="Times New Roman" w:hAnsi="Times New Roman"/>
          <w:color w:val="auto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F6F9B" w:rsidRDefault="0002311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auto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4F6F9B" w:rsidRDefault="0002311E" w:rsidP="0002311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4F6F9B" w:rsidRDefault="0002311E" w:rsidP="0002311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Путятинский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4F6F9B" w:rsidRDefault="0002311E" w:rsidP="0002311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/>
          <w:sz w:val="28"/>
        </w:rPr>
        <w:t xml:space="preserve"> постановление главног</w:t>
      </w:r>
      <w:r>
        <w:rPr>
          <w:rFonts w:ascii="Times New Roman" w:hAnsi="Times New Roman"/>
          <w:sz w:val="28"/>
        </w:rPr>
        <w:t>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</w:rPr>
        <w:t xml:space="preserve"> от 23.04.2021 № 169-п 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</w:rPr>
        <w:t>Береговское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Путятинского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4F6F9B" w:rsidRDefault="0002311E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</w:t>
      </w:r>
      <w:r>
        <w:rPr>
          <w:rFonts w:ascii="Times New Roman" w:hAnsi="Times New Roman"/>
          <w:sz w:val="28"/>
          <w:szCs w:val="28"/>
          <w:highlight w:val="white"/>
        </w:rPr>
        <w:t>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4F6F9B" w:rsidRDefault="004F6F9B">
      <w:pPr>
        <w:tabs>
          <w:tab w:val="left" w:pos="709"/>
        </w:tabs>
        <w:jc w:val="both"/>
        <w:rPr>
          <w:sz w:val="28"/>
        </w:rPr>
      </w:pPr>
    </w:p>
    <w:p w:rsidR="004F6F9B" w:rsidRDefault="004F6F9B">
      <w:pPr>
        <w:tabs>
          <w:tab w:val="left" w:pos="709"/>
        </w:tabs>
        <w:jc w:val="both"/>
        <w:rPr>
          <w:sz w:val="28"/>
        </w:rPr>
      </w:pPr>
    </w:p>
    <w:p w:rsidR="004F6F9B" w:rsidRDefault="0002311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4F6F9B" w:rsidRDefault="004F6F9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4F6F9B" w:rsidRDefault="004F6F9B">
      <w:pPr>
        <w:pStyle w:val="30"/>
      </w:pPr>
    </w:p>
    <w:sectPr w:rsidR="004F6F9B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1E" w:rsidRDefault="0002311E">
      <w:pPr>
        <w:pStyle w:val="30"/>
      </w:pPr>
      <w:r>
        <w:separator/>
      </w:r>
    </w:p>
  </w:endnote>
  <w:endnote w:type="continuationSeparator" w:id="0">
    <w:p w:rsidR="0002311E" w:rsidRDefault="0002311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1E" w:rsidRDefault="0002311E">
      <w:pPr>
        <w:pStyle w:val="30"/>
      </w:pPr>
      <w:r>
        <w:separator/>
      </w:r>
    </w:p>
  </w:footnote>
  <w:footnote w:type="continuationSeparator" w:id="0">
    <w:p w:rsidR="0002311E" w:rsidRDefault="0002311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9B" w:rsidRDefault="0002311E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551E4" w:rsidRPr="00E551E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F6F9B" w:rsidRDefault="004F6F9B">
    <w:pPr>
      <w:pStyle w:val="af6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446B"/>
    <w:multiLevelType w:val="multilevel"/>
    <w:tmpl w:val="647A258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9B"/>
    <w:rsid w:val="0002311E"/>
    <w:rsid w:val="004F6F9B"/>
    <w:rsid w:val="00E5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4A62"/>
  <w15:docId w15:val="{499A6EA6-75F1-406A-87D8-C98E8695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222</cp:revision>
  <dcterms:created xsi:type="dcterms:W3CDTF">2024-08-21T08:18:00Z</dcterms:created>
  <dcterms:modified xsi:type="dcterms:W3CDTF">2024-08-21T08:21:00Z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