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54" w:rsidRDefault="000A1D2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254" w:rsidRDefault="000A1D28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26254" w:rsidRDefault="000A1D2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26254" w:rsidRDefault="00D2625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26254" w:rsidRDefault="00D2625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26254" w:rsidRDefault="000A1D2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26254" w:rsidRDefault="00D26254">
      <w:pPr>
        <w:tabs>
          <w:tab w:val="left" w:pos="709"/>
        </w:tabs>
        <w:jc w:val="center"/>
        <w:rPr>
          <w:sz w:val="28"/>
        </w:rPr>
      </w:pPr>
    </w:p>
    <w:p w:rsidR="00D26254" w:rsidRDefault="00D26254">
      <w:pPr>
        <w:tabs>
          <w:tab w:val="left" w:pos="709"/>
        </w:tabs>
        <w:jc w:val="center"/>
        <w:rPr>
          <w:sz w:val="28"/>
        </w:rPr>
      </w:pPr>
    </w:p>
    <w:p w:rsidR="00D26254" w:rsidRDefault="000A1D2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F2886">
        <w:rPr>
          <w:sz w:val="28"/>
        </w:rPr>
        <w:t>21</w:t>
      </w:r>
      <w:r>
        <w:rPr>
          <w:sz w:val="28"/>
        </w:rPr>
        <w:t>»</w:t>
      </w:r>
      <w:r w:rsidR="00EF2886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</w:t>
      </w:r>
      <w:r w:rsidR="00EF2886">
        <w:rPr>
          <w:sz w:val="28"/>
        </w:rPr>
        <w:tab/>
      </w:r>
      <w:r w:rsidR="00EF2886">
        <w:rPr>
          <w:sz w:val="28"/>
        </w:rPr>
        <w:tab/>
        <w:t xml:space="preserve">        </w:t>
      </w:r>
      <w:bookmarkStart w:id="0" w:name="_GoBack"/>
      <w:bookmarkEnd w:id="0"/>
      <w:r>
        <w:rPr>
          <w:sz w:val="28"/>
        </w:rPr>
        <w:t xml:space="preserve">                            № </w:t>
      </w:r>
      <w:r w:rsidR="00EF2886">
        <w:rPr>
          <w:sz w:val="28"/>
        </w:rPr>
        <w:t>434-п</w:t>
      </w:r>
    </w:p>
    <w:p w:rsidR="00D26254" w:rsidRDefault="00D26254">
      <w:pPr>
        <w:tabs>
          <w:tab w:val="left" w:pos="709"/>
        </w:tabs>
        <w:jc w:val="both"/>
        <w:rPr>
          <w:sz w:val="28"/>
        </w:rPr>
      </w:pPr>
    </w:p>
    <w:p w:rsidR="00D26254" w:rsidRDefault="00D26254">
      <w:pPr>
        <w:tabs>
          <w:tab w:val="left" w:pos="709"/>
        </w:tabs>
        <w:jc w:val="both"/>
        <w:rPr>
          <w:sz w:val="28"/>
        </w:rPr>
      </w:pPr>
    </w:p>
    <w:p w:rsidR="00D26254" w:rsidRDefault="000A1D2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sz w:val="28"/>
        </w:rPr>
        <w:t>Турлатовское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br/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D26254" w:rsidRDefault="00D26254">
      <w:pPr>
        <w:tabs>
          <w:tab w:val="left" w:pos="709"/>
        </w:tabs>
        <w:jc w:val="both"/>
        <w:rPr>
          <w:color w:val="auto"/>
          <w:sz w:val="28"/>
        </w:rPr>
      </w:pPr>
    </w:p>
    <w:p w:rsidR="00D26254" w:rsidRDefault="000A1D2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>анской области от</w:t>
      </w:r>
      <w:r>
        <w:rPr>
          <w:sz w:val="28"/>
          <w:shd w:val="clear" w:color="FFFFFF" w:fill="FFFFFF" w:themeFill="background1"/>
        </w:rPr>
        <w:t xml:space="preserve"> 18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.07.2024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01-14/2622/24,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</w:t>
      </w:r>
      <w:r>
        <w:rPr>
          <w:color w:val="auto"/>
          <w:sz w:val="28"/>
          <w:szCs w:val="28"/>
        </w:rPr>
        <w:t>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</w:t>
      </w:r>
      <w:r>
        <w:rPr>
          <w:color w:val="auto"/>
          <w:sz w:val="28"/>
          <w:szCs w:val="28"/>
        </w:rPr>
        <w:t xml:space="preserve">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D26254" w:rsidRDefault="000A1D28" w:rsidP="000A1D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</w:t>
      </w:r>
      <w:r>
        <w:rPr>
          <w:color w:val="auto"/>
          <w:sz w:val="28"/>
          <w:szCs w:val="28"/>
        </w:rPr>
        <w:t>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Турлатовское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sz w:val="28"/>
          <w:szCs w:val="28"/>
        </w:rPr>
        <w:br/>
      </w:r>
      <w:r>
        <w:rPr>
          <w:sz w:val="28"/>
          <w:highlight w:val="white"/>
        </w:rPr>
        <w:t xml:space="preserve">от 29.07.2020 № 404-п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  <w:highlight w:val="white"/>
        </w:rPr>
        <w:t>Турлатовское</w:t>
      </w:r>
      <w:proofErr w:type="spellEnd"/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 xml:space="preserve">муниципального района Рязанской области» </w:t>
      </w:r>
      <w:r>
        <w:rPr>
          <w:sz w:val="28"/>
          <w:highlight w:val="white"/>
        </w:rPr>
        <w:t xml:space="preserve">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07.07.</w:t>
      </w:r>
      <w:r>
        <w:rPr>
          <w:sz w:val="28"/>
          <w:highlight w:val="white"/>
        </w:rPr>
        <w:t xml:space="preserve">2022 № 367-п, от 23.11.2022 </w:t>
      </w:r>
      <w:r>
        <w:rPr>
          <w:sz w:val="28"/>
          <w:highlight w:val="white"/>
        </w:rPr>
        <w:br/>
        <w:t xml:space="preserve">№ 711-п, от 28.12.2022 № 808-п, от 14.07.2023 № 309-п, от </w:t>
      </w:r>
      <w:hyperlink r:id="rId10" w:tooltip="http://17.01.2024" w:history="1">
        <w:r>
          <w:rPr>
            <w:sz w:val="28"/>
            <w:highlight w:val="white"/>
          </w:rPr>
          <w:t>17.01.2024</w:t>
        </w:r>
      </w:hyperlink>
      <w:r>
        <w:rPr>
          <w:sz w:val="28"/>
          <w:highlight w:val="white"/>
        </w:rPr>
        <w:t xml:space="preserve"> № 14-п, </w:t>
      </w:r>
      <w:r>
        <w:rPr>
          <w:sz w:val="28"/>
          <w:highlight w:val="white"/>
        </w:rPr>
        <w:br/>
        <w:t xml:space="preserve">от </w:t>
      </w:r>
      <w:hyperlink r:id="rId11" w:tooltip="http://29.01.2024" w:history="1">
        <w:r>
          <w:rPr>
            <w:sz w:val="28"/>
            <w:highlight w:val="white"/>
          </w:rPr>
          <w:t>29.01.2024</w:t>
        </w:r>
      </w:hyperlink>
      <w:r>
        <w:rPr>
          <w:sz w:val="28"/>
          <w:highlight w:val="white"/>
        </w:rPr>
        <w:t xml:space="preserve"> № 23-п, от </w:t>
      </w:r>
      <w:hyperlink r:id="rId12" w:tooltip="http://22.03.2024" w:history="1">
        <w:r>
          <w:rPr>
            <w:sz w:val="28"/>
            <w:highlight w:val="white"/>
          </w:rPr>
          <w:t>22.03.2024</w:t>
        </w:r>
      </w:hyperlink>
      <w:r>
        <w:rPr>
          <w:sz w:val="28"/>
          <w:highlight w:val="white"/>
        </w:rPr>
        <w:t xml:space="preserve"> № 98-п, от </w:t>
      </w:r>
      <w:hyperlink r:id="rId13" w:tooltip="http://10.04.2024" w:history="1">
        <w:r>
          <w:rPr>
            <w:sz w:val="28"/>
            <w:highlight w:val="white"/>
          </w:rPr>
          <w:t>10.04.2024</w:t>
        </w:r>
      </w:hyperlink>
      <w:r>
        <w:rPr>
          <w:sz w:val="28"/>
          <w:highlight w:val="white"/>
        </w:rPr>
        <w:t xml:space="preserve"> № 126-п, от 14.06.2024 </w:t>
      </w:r>
      <w:r>
        <w:rPr>
          <w:sz w:val="28"/>
          <w:highlight w:val="white"/>
        </w:rPr>
        <w:br/>
        <w:t xml:space="preserve">№ 277-п, от </w:t>
      </w:r>
      <w:hyperlink r:id="rId14" w:tooltip="http://28.06.2024" w:history="1">
        <w:r>
          <w:rPr>
            <w:sz w:val="28"/>
            <w:highlight w:val="white"/>
          </w:rPr>
          <w:t>28.06.2024</w:t>
        </w:r>
      </w:hyperlink>
      <w:r>
        <w:rPr>
          <w:sz w:val="28"/>
          <w:highlight w:val="white"/>
        </w:rPr>
        <w:t xml:space="preserve"> № 317-п, с изме</w:t>
      </w:r>
      <w:r>
        <w:rPr>
          <w:sz w:val="28"/>
          <w:highlight w:val="white"/>
        </w:rPr>
        <w:t xml:space="preserve">нениями, внесенными Решением Рязанского областного суда от </w:t>
      </w:r>
      <w:hyperlink r:id="rId15" w:tooltip="http://03.03.2022" w:history="1">
        <w:r>
          <w:rPr>
            <w:sz w:val="28"/>
            <w:highlight w:val="white"/>
          </w:rPr>
          <w:t>03.03.2022</w:t>
        </w:r>
      </w:hyperlink>
      <w:r>
        <w:rPr>
          <w:sz w:val="28"/>
          <w:highlight w:val="white"/>
        </w:rPr>
        <w:t xml:space="preserve"> № 3а-28/2022, постановлением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</w:t>
      </w:r>
      <w:hyperlink r:id="rId16" w:tooltip="http://02.05.2023" w:history="1">
        <w:r>
          <w:rPr>
            <w:sz w:val="28"/>
            <w:highlight w:val="white"/>
          </w:rPr>
          <w:t>02.05.</w:t>
        </w:r>
        <w:r>
          <w:rPr>
            <w:sz w:val="28"/>
            <w:highlight w:val="white"/>
          </w:rPr>
          <w:t>2023</w:t>
        </w:r>
      </w:hyperlink>
      <w:r>
        <w:rPr>
          <w:sz w:val="28"/>
          <w:highlight w:val="white"/>
        </w:rPr>
        <w:t xml:space="preserve"> № 193-п (редакция 06.10.2023))</w:t>
      </w:r>
      <w:r>
        <w:rPr>
          <w:color w:val="auto"/>
          <w:sz w:val="28"/>
        </w:rPr>
        <w:t>:</w:t>
      </w:r>
    </w:p>
    <w:p w:rsidR="00D26254" w:rsidRDefault="000A1D28" w:rsidP="000A1D28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sz w:val="28"/>
          <w:highlight w:val="yellow"/>
        </w:rPr>
      </w:pPr>
      <w:r>
        <w:rPr>
          <w:color w:val="auto"/>
          <w:sz w:val="28"/>
          <w:szCs w:val="28"/>
        </w:rPr>
        <w:lastRenderedPageBreak/>
        <w:t>1)</w:t>
      </w:r>
      <w:r>
        <w:rPr>
          <w:sz w:val="28"/>
          <w:szCs w:val="27"/>
        </w:rPr>
        <w:t xml:space="preserve"> 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«Ж-1.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 xml:space="preserve">д. </w:t>
      </w:r>
      <w:proofErr w:type="spellStart"/>
      <w:r>
        <w:rPr>
          <w:color w:val="000000" w:themeColor="text1"/>
          <w:sz w:val="28"/>
        </w:rPr>
        <w:t>Турлатово</w:t>
      </w:r>
      <w:proofErr w:type="spellEnd"/>
      <w:r>
        <w:rPr>
          <w:color w:val="000000" w:themeColor="text1"/>
          <w:sz w:val="28"/>
        </w:rPr>
        <w:t>)»</w:t>
      </w:r>
      <w:r>
        <w:rPr>
          <w:sz w:val="28"/>
          <w:szCs w:val="28"/>
        </w:rPr>
        <w:t xml:space="preserve"> изложить согласно приложению № 1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;</w:t>
      </w:r>
    </w:p>
    <w:p w:rsidR="00D26254" w:rsidRDefault="000A1D28" w:rsidP="000A1D28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7"/>
        </w:rPr>
        <w:t xml:space="preserve"> </w:t>
      </w:r>
      <w:r>
        <w:rPr>
          <w:sz w:val="28"/>
          <w:szCs w:val="27"/>
        </w:rPr>
        <w:t>г</w:t>
      </w:r>
      <w:r>
        <w:rPr>
          <w:color w:val="auto"/>
          <w:sz w:val="28"/>
          <w:szCs w:val="27"/>
        </w:rPr>
        <w:t>рафическое описание местоположения границ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территориальной зоны </w:t>
      </w:r>
      <w:r>
        <w:rPr>
          <w:color w:val="000000" w:themeColor="text1"/>
          <w:sz w:val="28"/>
        </w:rPr>
        <w:br/>
        <w:t xml:space="preserve">«П-5. Зона транспортной инфраструктуры» </w:t>
      </w:r>
      <w:r>
        <w:rPr>
          <w:sz w:val="28"/>
          <w:szCs w:val="28"/>
        </w:rPr>
        <w:t xml:space="preserve">для объекта с местоположением: Российская Федерация, Рязанская область,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-н Рязанский,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Турлатовское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Турлатово</w:t>
      </w:r>
      <w:proofErr w:type="spellEnd"/>
      <w:r>
        <w:rPr>
          <w:sz w:val="28"/>
          <w:szCs w:val="28"/>
        </w:rPr>
        <w:t>,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согласно приложению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№ 2 </w:t>
      </w:r>
      <w:r>
        <w:rPr>
          <w:rFonts w:eastAsia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t>.</w:t>
      </w:r>
    </w:p>
    <w:p w:rsidR="00D26254" w:rsidRDefault="000A1D28" w:rsidP="000A1D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7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D26254" w:rsidRDefault="000A1D28" w:rsidP="000A1D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sz w:val="28"/>
        </w:rPr>
        <w:t>Турлатовское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auto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D26254" w:rsidRDefault="000A1D28" w:rsidP="000A1D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26254" w:rsidRDefault="000A1D2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auto"/>
          <w:sz w:val="28"/>
          <w:szCs w:val="28"/>
        </w:rPr>
        <w:t>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26254" w:rsidRDefault="000A1D2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</w:t>
      </w:r>
      <w:r>
        <w:rPr>
          <w:rFonts w:ascii="Times New Roman" w:hAnsi="Times New Roman"/>
          <w:color w:val="auto"/>
          <w:sz w:val="28"/>
          <w:szCs w:val="28"/>
        </w:rPr>
        <w:t>.ru).</w:t>
      </w:r>
    </w:p>
    <w:p w:rsidR="00D26254" w:rsidRDefault="000A1D28" w:rsidP="000A1D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26254" w:rsidRDefault="000A1D28" w:rsidP="000A1D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</w:t>
      </w:r>
      <w:r>
        <w:rPr>
          <w:color w:val="auto"/>
          <w:sz w:val="28"/>
          <w:szCs w:val="28"/>
        </w:rPr>
        <w:t xml:space="preserve">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Турлатовское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</w:t>
      </w:r>
      <w:r>
        <w:rPr>
          <w:color w:val="auto"/>
          <w:sz w:val="28"/>
          <w:szCs w:val="28"/>
        </w:rPr>
        <w:t>те муниципального образования в сети «Интернет», публикацию в средствах массовой информации.</w:t>
      </w:r>
    </w:p>
    <w:p w:rsidR="00D26254" w:rsidRDefault="000A1D28" w:rsidP="000A1D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</w:t>
      </w:r>
      <w:r>
        <w:rPr>
          <w:color w:val="auto"/>
          <w:sz w:val="28"/>
          <w:szCs w:val="28"/>
        </w:rPr>
        <w:t>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26254" w:rsidRDefault="00D26254">
      <w:pPr>
        <w:widowControl w:val="0"/>
        <w:ind w:firstLine="850"/>
        <w:jc w:val="both"/>
        <w:rPr>
          <w:color w:val="auto"/>
          <w:sz w:val="28"/>
        </w:rPr>
      </w:pPr>
    </w:p>
    <w:p w:rsidR="00D26254" w:rsidRDefault="00D2625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26254" w:rsidRDefault="000A1D28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D26254" w:rsidRDefault="00D26254">
      <w:pPr>
        <w:pStyle w:val="30"/>
      </w:pPr>
    </w:p>
    <w:sectPr w:rsidR="00D26254">
      <w:headerReference w:type="default" r:id="rId1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28" w:rsidRDefault="000A1D28">
      <w:pPr>
        <w:pStyle w:val="30"/>
      </w:pPr>
      <w:r>
        <w:separator/>
      </w:r>
    </w:p>
  </w:endnote>
  <w:endnote w:type="continuationSeparator" w:id="0">
    <w:p w:rsidR="000A1D28" w:rsidRDefault="000A1D2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28" w:rsidRDefault="000A1D28">
      <w:pPr>
        <w:pStyle w:val="30"/>
      </w:pPr>
      <w:r>
        <w:separator/>
      </w:r>
    </w:p>
  </w:footnote>
  <w:footnote w:type="continuationSeparator" w:id="0">
    <w:p w:rsidR="000A1D28" w:rsidRDefault="000A1D2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54" w:rsidRDefault="000A1D28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26254" w:rsidRDefault="00D26254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FCE"/>
    <w:multiLevelType w:val="hybridMultilevel"/>
    <w:tmpl w:val="C3D8CF72"/>
    <w:lvl w:ilvl="0" w:tplc="CD5A6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44E3A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AD447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7544C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B3E46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17613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8E60D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04C52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B805E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3855FF"/>
    <w:multiLevelType w:val="hybridMultilevel"/>
    <w:tmpl w:val="9EFCD3D8"/>
    <w:lvl w:ilvl="0" w:tplc="B8F4038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29606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4F68C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E4A0A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65A6F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4EEFA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A1E3B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13247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F90A6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8C5913"/>
    <w:multiLevelType w:val="multilevel"/>
    <w:tmpl w:val="257693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54"/>
    <w:rsid w:val="000A1D28"/>
    <w:rsid w:val="00D26254"/>
    <w:rsid w:val="00E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1D17"/>
  <w15:docId w15:val="{9BD51A74-43FE-4FEB-B268-EABCABB0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10.04.202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2.03.2024" TargetMode="External"/><Relationship Id="rId17" Type="http://schemas.openxmlformats.org/officeDocument/2006/relationships/hyperlink" Target="consultantplus://offline/ref=489EB853532318E36FBBB7FD896A84BA3C23BA1545A4493EC082C9A50896597DF7428B9D8F0CE161E0CC33897B7043E3CE22F1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02.05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9.01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03.03.2022" TargetMode="External"/><Relationship Id="rId10" Type="http://schemas.openxmlformats.org/officeDocument/2006/relationships/hyperlink" Target="http://17.01.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Relationship Id="rId14" Type="http://schemas.openxmlformats.org/officeDocument/2006/relationships/hyperlink" Target="http://28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191</cp:revision>
  <dcterms:created xsi:type="dcterms:W3CDTF">2024-08-21T09:18:00Z</dcterms:created>
  <dcterms:modified xsi:type="dcterms:W3CDTF">2024-08-21T09:20:00Z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