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05" w:rsidRDefault="004533A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A05" w:rsidRDefault="004533A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94A05" w:rsidRDefault="004533A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94A05" w:rsidRDefault="00394A0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94A05" w:rsidRDefault="00394A0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394A05" w:rsidRDefault="004533A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94A05" w:rsidRDefault="00394A05">
      <w:pPr>
        <w:tabs>
          <w:tab w:val="left" w:pos="709"/>
        </w:tabs>
        <w:jc w:val="center"/>
        <w:rPr>
          <w:sz w:val="28"/>
        </w:rPr>
      </w:pPr>
    </w:p>
    <w:p w:rsidR="00394A05" w:rsidRDefault="00394A05">
      <w:pPr>
        <w:tabs>
          <w:tab w:val="left" w:pos="709"/>
        </w:tabs>
        <w:jc w:val="center"/>
        <w:rPr>
          <w:sz w:val="28"/>
        </w:rPr>
      </w:pPr>
    </w:p>
    <w:p w:rsidR="00394A05" w:rsidRDefault="004533A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73FA4">
        <w:rPr>
          <w:sz w:val="28"/>
        </w:rPr>
        <w:t>28</w:t>
      </w:r>
      <w:r>
        <w:rPr>
          <w:sz w:val="28"/>
        </w:rPr>
        <w:t>»</w:t>
      </w:r>
      <w:r w:rsidR="00D73FA4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 </w:t>
      </w:r>
      <w:r w:rsidR="00D73FA4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D73FA4">
        <w:rPr>
          <w:sz w:val="28"/>
        </w:rPr>
        <w:t>451-п</w:t>
      </w:r>
    </w:p>
    <w:p w:rsidR="00394A05" w:rsidRDefault="00394A05">
      <w:pPr>
        <w:tabs>
          <w:tab w:val="left" w:pos="709"/>
        </w:tabs>
        <w:jc w:val="both"/>
        <w:rPr>
          <w:sz w:val="28"/>
        </w:rPr>
      </w:pPr>
    </w:p>
    <w:p w:rsidR="00394A05" w:rsidRDefault="00394A05">
      <w:pPr>
        <w:tabs>
          <w:tab w:val="left" w:pos="709"/>
        </w:tabs>
        <w:jc w:val="both"/>
        <w:rPr>
          <w:sz w:val="28"/>
        </w:rPr>
      </w:pPr>
    </w:p>
    <w:p w:rsidR="00394A05" w:rsidRDefault="004533AB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Истобниковское сельское поселение</w:t>
      </w:r>
      <w:r>
        <w:rPr>
          <w:rFonts w:ascii="Times New Roman" w:hAnsi="Times New Roman"/>
          <w:color w:val="auto"/>
          <w:sz w:val="28"/>
        </w:rPr>
        <w:br/>
        <w:t>Рыбновского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394A05" w:rsidRDefault="00394A05">
      <w:pPr>
        <w:tabs>
          <w:tab w:val="left" w:pos="709"/>
        </w:tabs>
        <w:jc w:val="both"/>
        <w:rPr>
          <w:color w:val="auto"/>
          <w:sz w:val="28"/>
        </w:rPr>
      </w:pPr>
    </w:p>
    <w:p w:rsidR="00394A05" w:rsidRDefault="004533AB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 xml:space="preserve">основании уведомлений филиала публично-правовой компании «Роскадастр» по </w:t>
      </w:r>
      <w:r>
        <w:rPr>
          <w:sz w:val="28"/>
        </w:rPr>
        <w:t>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t>18</w:t>
      </w:r>
      <w:hyperlink r:id="rId9" w:tooltip="http://04.04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</w:t>
      </w:r>
      <w:r>
        <w:rPr>
          <w:sz w:val="28"/>
          <w:shd w:val="clear" w:color="FFFFFF" w:fill="FFFFFF" w:themeFill="background1"/>
        </w:rPr>
        <w:t>01-14/2624/24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br/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25</w:t>
      </w:r>
      <w:hyperlink r:id="rId10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shd w:val="clear" w:color="FFFFFF" w:fill="FFFFFF" w:themeFill="background1"/>
        </w:rPr>
        <w:t xml:space="preserve"> № 01-14/2726/24,</w:t>
      </w:r>
      <w:r>
        <w:rPr>
          <w:sz w:val="28"/>
          <w:highlight w:val="white"/>
          <w:shd w:val="clear" w:color="FFFFFF" w:fill="FFFFFF" w:themeFill="background1"/>
        </w:rPr>
        <w:t xml:space="preserve"> от </w:t>
      </w:r>
      <w:r>
        <w:rPr>
          <w:sz w:val="28"/>
          <w:shd w:val="clear" w:color="FFFFFF" w:fill="FFFFFF" w:themeFill="background1"/>
        </w:rPr>
        <w:t>25</w:t>
      </w:r>
      <w:hyperlink r:id="rId11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shd w:val="clear" w:color="FFFFFF" w:fill="FFFFFF" w:themeFill="background1"/>
        </w:rPr>
        <w:t xml:space="preserve"> № 01-14/2727/24,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25</w:t>
      </w:r>
      <w:hyperlink r:id="rId12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.07.2024</w:t>
        </w:r>
      </w:hyperlink>
      <w:r>
        <w:rPr>
          <w:sz w:val="28"/>
          <w:shd w:val="clear" w:color="FFFFFF" w:fill="FFFFFF" w:themeFill="background1"/>
        </w:rPr>
        <w:t xml:space="preserve"> </w:t>
      </w:r>
      <w:r>
        <w:rPr>
          <w:sz w:val="28"/>
          <w:shd w:val="clear" w:color="FFFFFF" w:fill="FFFFFF" w:themeFill="background1"/>
        </w:rPr>
        <w:br/>
        <w:t>№ 01-14/2729/24,</w:t>
      </w:r>
      <w:r>
        <w:rPr>
          <w:color w:val="auto"/>
          <w:sz w:val="28"/>
        </w:rPr>
        <w:t xml:space="preserve">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szCs w:val="28"/>
        </w:rPr>
        <w:br/>
        <w:t>№ 106-ОЗ «О перераспред</w:t>
      </w:r>
      <w:r>
        <w:rPr>
          <w:color w:val="auto"/>
          <w:sz w:val="28"/>
          <w:szCs w:val="28"/>
        </w:rPr>
        <w:t>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</w:t>
      </w:r>
      <w:r>
        <w:rPr>
          <w:color w:val="auto"/>
          <w:sz w:val="28"/>
          <w:szCs w:val="28"/>
        </w:rPr>
        <w:t>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94A05" w:rsidRDefault="004533AB" w:rsidP="004533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</w:t>
      </w:r>
      <w:r>
        <w:rPr>
          <w:color w:val="auto"/>
          <w:sz w:val="28"/>
          <w:szCs w:val="28"/>
        </w:rPr>
        <w:t>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Истобниковское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sz w:val="28"/>
          <w:szCs w:val="28"/>
        </w:rPr>
        <w:br/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28.06.2021 № 250-п</w:t>
      </w:r>
      <w:r>
        <w:rPr>
          <w:sz w:val="28"/>
          <w:highlight w:val="white"/>
        </w:rPr>
        <w:t xml:space="preserve"> </w:t>
      </w:r>
      <w:r>
        <w:rPr>
          <w:sz w:val="28"/>
          <w:szCs w:val="27"/>
        </w:rPr>
        <w:t xml:space="preserve">«О внесении изменений в правила землепользования </w:t>
      </w:r>
      <w:r>
        <w:rPr>
          <w:sz w:val="28"/>
          <w:szCs w:val="27"/>
        </w:rPr>
        <w:br/>
        <w:t xml:space="preserve">и застройки муниципального образования – </w:t>
      </w:r>
      <w:r>
        <w:rPr>
          <w:sz w:val="28"/>
        </w:rPr>
        <w:t xml:space="preserve">Истобниковское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7"/>
        </w:rPr>
        <w:t xml:space="preserve"> муниципального района Рязанской области» </w:t>
      </w:r>
      <w:r>
        <w:rPr>
          <w:sz w:val="28"/>
          <w:szCs w:val="27"/>
          <w:shd w:val="clear" w:color="FFFFFF" w:fill="FFFFFF" w:themeFill="background1"/>
        </w:rPr>
        <w:t xml:space="preserve">(с изменениями, внесенными постановлением </w:t>
      </w:r>
      <w:r>
        <w:rPr>
          <w:sz w:val="28"/>
          <w:shd w:val="clear" w:color="FFFFFF" w:fill="FFFFFF" w:themeFill="background1"/>
        </w:rPr>
        <w:t xml:space="preserve">Главархитектуры Рязанской области </w:t>
      </w:r>
      <w:r>
        <w:rPr>
          <w:sz w:val="28"/>
          <w:shd w:val="clear" w:color="FFFFFF" w:fill="FFFFFF" w:themeFill="background1"/>
        </w:rPr>
        <w:t>от 03.07.2024 № 323-п)</w:t>
      </w:r>
      <w:r>
        <w:rPr>
          <w:color w:val="auto"/>
          <w:sz w:val="28"/>
        </w:rPr>
        <w:t>:</w:t>
      </w:r>
    </w:p>
    <w:p w:rsidR="00394A05" w:rsidRDefault="004533AB" w:rsidP="004533AB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highlight w:val="yellow"/>
        </w:rPr>
      </w:pPr>
      <w:r>
        <w:rPr>
          <w:color w:val="auto"/>
          <w:sz w:val="28"/>
          <w:szCs w:val="28"/>
        </w:rPr>
        <w:t>1)</w:t>
      </w:r>
      <w:r>
        <w:rPr>
          <w:sz w:val="28"/>
          <w:szCs w:val="27"/>
        </w:rPr>
        <w:t xml:space="preserve"> г</w:t>
      </w:r>
      <w:r>
        <w:rPr>
          <w:color w:val="auto"/>
          <w:sz w:val="28"/>
          <w:szCs w:val="27"/>
        </w:rPr>
        <w:t>рафическое описание местоположения границ территориальной зоны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застройки индивидуальными жилыми домами»</w:t>
      </w:r>
      <w:r>
        <w:rPr>
          <w:sz w:val="28"/>
          <w:szCs w:val="28"/>
        </w:rPr>
        <w:t xml:space="preserve"> для объекта </w:t>
      </w:r>
      <w:r>
        <w:rPr>
          <w:sz w:val="28"/>
          <w:szCs w:val="28"/>
        </w:rPr>
        <w:br/>
        <w:t xml:space="preserve">с местоположением: Российская Федерация, Рязанская область, р-н Рыбновский, </w:t>
      </w:r>
      <w:r>
        <w:rPr>
          <w:sz w:val="28"/>
          <w:szCs w:val="28"/>
        </w:rPr>
        <w:lastRenderedPageBreak/>
        <w:t xml:space="preserve">с/п </w:t>
      </w:r>
      <w:r>
        <w:rPr>
          <w:sz w:val="28"/>
        </w:rPr>
        <w:t>Истобниковское</w:t>
      </w:r>
      <w:r>
        <w:rPr>
          <w:sz w:val="28"/>
          <w:szCs w:val="28"/>
        </w:rPr>
        <w:t>, д. Г</w:t>
      </w:r>
      <w:r>
        <w:rPr>
          <w:sz w:val="28"/>
          <w:szCs w:val="28"/>
        </w:rPr>
        <w:t xml:space="preserve">оленькино, изложить согласно приложению № 1 </w:t>
      </w:r>
      <w:r>
        <w:rPr>
          <w:sz w:val="28"/>
          <w:szCs w:val="28"/>
        </w:rPr>
        <w:br/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394A05" w:rsidRDefault="004533AB" w:rsidP="004533AB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8"/>
        </w:rPr>
        <w:t>2)</w:t>
      </w:r>
      <w:r>
        <w:rPr>
          <w:color w:val="auto"/>
          <w:sz w:val="28"/>
          <w:szCs w:val="27"/>
        </w:rPr>
        <w:t xml:space="preserve"> </w:t>
      </w:r>
      <w:r>
        <w:rPr>
          <w:sz w:val="28"/>
          <w:szCs w:val="27"/>
        </w:rPr>
        <w:t>г</w:t>
      </w:r>
      <w:r>
        <w:rPr>
          <w:color w:val="auto"/>
          <w:sz w:val="28"/>
          <w:szCs w:val="27"/>
        </w:rPr>
        <w:t>рафическое описание местоположения границ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территориальной зоны </w:t>
      </w:r>
      <w:r>
        <w:rPr>
          <w:color w:val="000000" w:themeColor="text1"/>
          <w:sz w:val="28"/>
        </w:rPr>
        <w:br/>
        <w:t xml:space="preserve">«1.1 Зона застройки индивидуальными жилыми домами (населенный пункт </w:t>
      </w:r>
      <w:r>
        <w:rPr>
          <w:color w:val="000000" w:themeColor="text1"/>
          <w:sz w:val="28"/>
        </w:rPr>
        <w:br/>
        <w:t>с. Летово)»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rFonts w:eastAsia="Times New Roman" w:cs="Times New Roman"/>
        </w:rPr>
        <w:t>;</w:t>
      </w:r>
    </w:p>
    <w:p w:rsidR="00394A05" w:rsidRDefault="004533AB" w:rsidP="004533AB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3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«1.1 Зона застройки индивидуальными жилыми домами»</w:t>
      </w:r>
      <w:r>
        <w:rPr>
          <w:color w:val="auto"/>
          <w:sz w:val="28"/>
          <w:szCs w:val="28"/>
        </w:rPr>
        <w:t xml:space="preserve"> для объекта </w:t>
      </w:r>
      <w:r>
        <w:rPr>
          <w:color w:val="auto"/>
          <w:sz w:val="28"/>
          <w:szCs w:val="28"/>
        </w:rPr>
        <w:br/>
        <w:t xml:space="preserve">с местоположением: Российская Федерация, Рязанская область, р-н Рыбновский, с/п </w:t>
      </w:r>
      <w:r>
        <w:rPr>
          <w:color w:val="auto"/>
          <w:sz w:val="28"/>
        </w:rPr>
        <w:t>Истобниковское</w:t>
      </w:r>
      <w:r>
        <w:rPr>
          <w:color w:val="auto"/>
          <w:sz w:val="28"/>
          <w:szCs w:val="28"/>
        </w:rPr>
        <w:t xml:space="preserve">, д. Подлуг, изложить согласно приложению № 3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постановлению</w:t>
      </w:r>
      <w:r>
        <w:rPr>
          <w:color w:val="auto"/>
          <w:sz w:val="28"/>
        </w:rPr>
        <w:t>;</w:t>
      </w:r>
    </w:p>
    <w:p w:rsidR="00394A05" w:rsidRDefault="004533AB" w:rsidP="004533AB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4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  <w:t>«5.0 Зона рекреационного назначения»</w:t>
      </w:r>
      <w:r>
        <w:rPr>
          <w:color w:val="auto"/>
          <w:sz w:val="28"/>
          <w:szCs w:val="28"/>
        </w:rPr>
        <w:t xml:space="preserve"> изложить согласно приложению № 4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7"/>
        </w:rPr>
        <w:t>к настоящему постановлению</w:t>
      </w:r>
      <w:r>
        <w:rPr>
          <w:color w:val="auto"/>
          <w:sz w:val="28"/>
        </w:rPr>
        <w:t>;</w:t>
      </w:r>
    </w:p>
    <w:p w:rsidR="00394A05" w:rsidRDefault="004533AB" w:rsidP="004533AB">
      <w:pPr>
        <w:numPr>
          <w:ilvl w:val="0"/>
          <w:numId w:val="3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</w:rPr>
        <w:t>5</w:t>
      </w:r>
      <w:r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7"/>
        </w:rPr>
        <w:t>графическое</w:t>
      </w:r>
      <w:r>
        <w:rPr>
          <w:color w:val="auto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</w:rPr>
        <w:br/>
      </w:r>
      <w:r>
        <w:rPr>
          <w:color w:val="000000" w:themeColor="text1"/>
          <w:sz w:val="28"/>
        </w:rPr>
        <w:t xml:space="preserve">«7.0 Иные зоны (населенный пункт с. Летово)» </w:t>
      </w:r>
      <w:r>
        <w:rPr>
          <w:color w:val="auto"/>
          <w:sz w:val="28"/>
          <w:szCs w:val="28"/>
        </w:rPr>
        <w:t xml:space="preserve">изложить согласно приложению № 5 </w:t>
      </w:r>
      <w:r>
        <w:rPr>
          <w:color w:val="auto"/>
          <w:sz w:val="28"/>
          <w:szCs w:val="27"/>
        </w:rPr>
        <w:t>к настоящему постановлению</w:t>
      </w:r>
      <w:r>
        <w:rPr>
          <w:color w:val="auto"/>
          <w:sz w:val="28"/>
        </w:rPr>
        <w:t>.</w:t>
      </w:r>
    </w:p>
    <w:p w:rsidR="00394A05" w:rsidRDefault="004533AB" w:rsidP="004533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13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</w:t>
        </w:r>
        <w:r>
          <w:rPr>
            <w:color w:val="auto"/>
            <w:sz w:val="28"/>
            <w:szCs w:val="28"/>
          </w:rPr>
          <w:t>публикования.</w:t>
        </w:r>
      </w:hyperlink>
    </w:p>
    <w:p w:rsidR="00394A05" w:rsidRDefault="004533AB" w:rsidP="004533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 xml:space="preserve">Истобниковское </w:t>
      </w:r>
      <w:r>
        <w:rPr>
          <w:sz w:val="28"/>
          <w:highlight w:val="white"/>
        </w:rPr>
        <w:t>сельское поселени</w:t>
      </w:r>
      <w:r>
        <w:rPr>
          <w:sz w:val="28"/>
          <w:highlight w:val="white"/>
        </w:rPr>
        <w:t>е</w:t>
      </w:r>
      <w:r>
        <w:rPr>
          <w:sz w:val="28"/>
        </w:rPr>
        <w:t xml:space="preserve">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</w:t>
      </w:r>
      <w:r>
        <w:rPr>
          <w:color w:val="auto"/>
          <w:sz w:val="28"/>
          <w:szCs w:val="28"/>
        </w:rPr>
        <w:t>бованиями Градостроительного кодекса Российской Федерации.</w:t>
      </w:r>
    </w:p>
    <w:p w:rsidR="00394A05" w:rsidRDefault="004533AB" w:rsidP="004533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94A05" w:rsidRDefault="004533A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94A05" w:rsidRDefault="004533AB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394A05" w:rsidRDefault="004533AB" w:rsidP="004533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</w:t>
      </w:r>
      <w:r>
        <w:rPr>
          <w:color w:val="auto"/>
          <w:sz w:val="28"/>
          <w:szCs w:val="28"/>
        </w:rPr>
        <w:t>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94A05" w:rsidRDefault="004533AB" w:rsidP="004533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район Рязанской области, главе муницип</w:t>
      </w:r>
      <w:r>
        <w:rPr>
          <w:color w:val="auto"/>
          <w:sz w:val="28"/>
          <w:szCs w:val="28"/>
        </w:rPr>
        <w:t xml:space="preserve">ального образования – </w:t>
      </w:r>
      <w:r>
        <w:rPr>
          <w:sz w:val="28"/>
        </w:rPr>
        <w:t xml:space="preserve">Истобниковское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Рыбновского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</w:t>
      </w:r>
      <w:r>
        <w:rPr>
          <w:color w:val="auto"/>
          <w:sz w:val="28"/>
          <w:szCs w:val="28"/>
        </w:rPr>
        <w:t>нформации.</w:t>
      </w:r>
    </w:p>
    <w:p w:rsidR="00394A05" w:rsidRDefault="004533AB" w:rsidP="004533AB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94A05" w:rsidRDefault="00394A05">
      <w:pPr>
        <w:widowControl w:val="0"/>
        <w:ind w:firstLine="850"/>
        <w:jc w:val="both"/>
        <w:rPr>
          <w:color w:val="auto"/>
          <w:sz w:val="28"/>
        </w:rPr>
      </w:pPr>
    </w:p>
    <w:p w:rsidR="00394A05" w:rsidRDefault="00394A05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94A05" w:rsidRDefault="004533AB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</w:t>
      </w:r>
      <w:r>
        <w:rPr>
          <w:color w:val="auto"/>
          <w:sz w:val="28"/>
        </w:rPr>
        <w:t xml:space="preserve">                                                            Р.В. Шашкин</w:t>
      </w:r>
    </w:p>
    <w:p w:rsidR="00394A05" w:rsidRDefault="00394A05">
      <w:pPr>
        <w:pStyle w:val="30"/>
      </w:pPr>
    </w:p>
    <w:sectPr w:rsidR="00394A05">
      <w:headerReference w:type="default" r:id="rId14"/>
      <w:headerReference w:type="first" r:id="rId15"/>
      <w:footerReference w:type="first" r:id="rId16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AB" w:rsidRDefault="004533AB">
      <w:pPr>
        <w:pStyle w:val="30"/>
      </w:pPr>
      <w:r>
        <w:separator/>
      </w:r>
    </w:p>
  </w:endnote>
  <w:endnote w:type="continuationSeparator" w:id="0">
    <w:p w:rsidR="004533AB" w:rsidRDefault="004533A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05" w:rsidRDefault="00394A0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AB" w:rsidRDefault="004533AB">
      <w:pPr>
        <w:pStyle w:val="30"/>
      </w:pPr>
      <w:r>
        <w:separator/>
      </w:r>
    </w:p>
  </w:footnote>
  <w:footnote w:type="continuationSeparator" w:id="0">
    <w:p w:rsidR="004533AB" w:rsidRDefault="004533A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05" w:rsidRDefault="004533AB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D73FA4" w:rsidRPr="00D73FA4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394A05" w:rsidRDefault="00394A05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A05" w:rsidRDefault="00394A0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B0C33"/>
    <w:multiLevelType w:val="multilevel"/>
    <w:tmpl w:val="F9E8DE5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FAC6F06"/>
    <w:multiLevelType w:val="hybridMultilevel"/>
    <w:tmpl w:val="23E46EEA"/>
    <w:lvl w:ilvl="0" w:tplc="95D0EC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C778FB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D069D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D72E9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968C0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DC869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A8E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1E4E9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0A2BF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B9D1316"/>
    <w:multiLevelType w:val="hybridMultilevel"/>
    <w:tmpl w:val="E4760AEA"/>
    <w:lvl w:ilvl="0" w:tplc="F4863CC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2EDAA8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6EB6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83A7B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B0E98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E143D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95481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8E77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FA600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05"/>
    <w:rsid w:val="00394A05"/>
    <w:rsid w:val="004533AB"/>
    <w:rsid w:val="00D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3962"/>
  <w15:docId w15:val="{16535545-382B-4A17-9632-7CD0340F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489EB853532318E36FBBB7FD896A84BA3C23BA1545A4493EC082C9A50896597DF7428B9D8F0CE161E0CC33897B7043E3CE22F1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1.06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1.06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11.06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04.04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193</cp:revision>
  <dcterms:created xsi:type="dcterms:W3CDTF">2024-08-28T14:18:00Z</dcterms:created>
  <dcterms:modified xsi:type="dcterms:W3CDTF">2024-08-28T14:19:00Z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