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F8" w:rsidRDefault="001920DA" w:rsidP="007F45FB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0C3CF8" w:rsidRDefault="001920DA" w:rsidP="007F45FB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0C3CF8" w:rsidRDefault="001920DA" w:rsidP="007F45FB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0C3CF8" w:rsidRDefault="001920DA" w:rsidP="007F45FB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0C3CF8" w:rsidRDefault="00A1182C" w:rsidP="007F45FB">
      <w:pPr>
        <w:spacing w:before="0" w:after="0"/>
        <w:ind w:left="5670"/>
        <w:rPr>
          <w:color w:val="auto"/>
        </w:rPr>
      </w:pPr>
      <w:r>
        <w:rPr>
          <w:color w:val="auto"/>
        </w:rPr>
        <w:t>от 13 августа 2024 г.</w:t>
      </w:r>
      <w:r w:rsidR="001920DA">
        <w:rPr>
          <w:color w:val="auto"/>
        </w:rPr>
        <w:t xml:space="preserve"> №</w:t>
      </w:r>
      <w:r w:rsidR="005663C5">
        <w:rPr>
          <w:color w:val="auto"/>
        </w:rPr>
        <w:t xml:space="preserve"> 408</w:t>
      </w:r>
      <w:bookmarkStart w:id="0" w:name="_GoBack"/>
      <w:bookmarkEnd w:id="0"/>
      <w:r>
        <w:rPr>
          <w:color w:val="auto"/>
        </w:rPr>
        <w:t>-п</w:t>
      </w: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0C3CF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0C3CF8" w:rsidRDefault="001920DA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0C3CF8" w:rsidRDefault="001920DA">
      <w:pPr>
        <w:pStyle w:val="affff4"/>
        <w:widowControl/>
        <w:spacing w:after="6"/>
        <w:ind w:firstLine="0"/>
        <w:jc w:val="center"/>
        <w:rPr>
          <w:color w:val="auto"/>
        </w:rPr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образования</w:t>
      </w:r>
      <w:r>
        <w:rPr>
          <w:color w:val="auto"/>
          <w:sz w:val="32"/>
          <w:szCs w:val="32"/>
        </w:rPr>
        <w:t xml:space="preserve"> -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округ</w:t>
      </w:r>
      <w:r>
        <w:rPr>
          <w:color w:val="auto"/>
          <w:sz w:val="32"/>
          <w:szCs w:val="32"/>
        </w:rPr>
        <w:t xml:space="preserve"> Р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язанской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области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применительно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к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территории</w:t>
      </w:r>
      <w:r>
        <w:rPr>
          <w:color w:val="auto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Воршевского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br/>
        <w:t>сельского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района Рязанской области</w:t>
      </w: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color w:val="auto"/>
        </w:rPr>
      </w:pPr>
    </w:p>
    <w:p w:rsidR="000C3CF8" w:rsidRDefault="000C3CF8">
      <w:pPr>
        <w:pStyle w:val="affff4"/>
        <w:rPr>
          <w:rFonts w:cs="Times New Roman"/>
          <w:color w:val="auto"/>
          <w:sz w:val="32"/>
          <w:szCs w:val="32"/>
        </w:rPr>
      </w:pPr>
    </w:p>
    <w:p w:rsidR="000C3CF8" w:rsidRDefault="000C3CF8">
      <w:pPr>
        <w:pStyle w:val="affff4"/>
        <w:rPr>
          <w:rFonts w:cs="Times New Roman"/>
          <w:color w:val="auto"/>
          <w:sz w:val="32"/>
          <w:szCs w:val="32"/>
        </w:rPr>
      </w:pPr>
    </w:p>
    <w:p w:rsidR="000C3CF8" w:rsidRDefault="000C3CF8">
      <w:pPr>
        <w:pStyle w:val="affff4"/>
        <w:rPr>
          <w:rFonts w:cs="Times New Roman"/>
          <w:color w:val="auto"/>
          <w:sz w:val="32"/>
          <w:szCs w:val="32"/>
        </w:rPr>
      </w:pPr>
    </w:p>
    <w:p w:rsidR="000C3CF8" w:rsidRDefault="000C3CF8">
      <w:pPr>
        <w:pStyle w:val="affff4"/>
        <w:rPr>
          <w:rFonts w:cs="Times New Roman"/>
          <w:color w:val="auto"/>
          <w:sz w:val="32"/>
          <w:szCs w:val="32"/>
        </w:rPr>
      </w:pPr>
    </w:p>
    <w:p w:rsidR="000C3CF8" w:rsidRDefault="000C3CF8">
      <w:pPr>
        <w:pStyle w:val="affff4"/>
        <w:rPr>
          <w:rFonts w:cs="Times New Roman"/>
          <w:color w:val="auto"/>
          <w:sz w:val="32"/>
          <w:szCs w:val="32"/>
        </w:rPr>
      </w:pPr>
    </w:p>
    <w:p w:rsidR="000C3CF8" w:rsidRDefault="000C3CF8">
      <w:pPr>
        <w:pStyle w:val="affff4"/>
        <w:rPr>
          <w:rFonts w:cs="Times New Roman"/>
          <w:color w:val="auto"/>
          <w:sz w:val="32"/>
          <w:szCs w:val="32"/>
        </w:rPr>
      </w:pPr>
    </w:p>
    <w:p w:rsidR="000C3CF8" w:rsidRDefault="001920DA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2074381579"/>
        <w:docPartObj>
          <w:docPartGallery w:val="Table of Contents"/>
          <w:docPartUnique/>
        </w:docPartObj>
      </w:sdtPr>
      <w:sdtEndPr/>
      <w:sdtContent>
        <w:p w:rsidR="000C3CF8" w:rsidRDefault="001920DA">
          <w:pPr>
            <w:pStyle w:val="1ff2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3877_168726534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3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79_168726534">
            <w:r w:rsidR="001920DA">
              <w:t>Статья 1. Основные понятия, используемые в правилах землепользования и застройки</w:t>
            </w:r>
            <w:r w:rsidR="001920DA">
              <w:tab/>
              <w:t>3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81_168726534">
            <w:r w:rsidR="001920DA">
              <w:t>Статья 2. Положение о регулировании землепользования и застройки</w:t>
            </w:r>
            <w:r w:rsidR="001920DA">
              <w:tab/>
              <w:t>3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83_168726534">
            <w:r w:rsidR="001920DA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1920DA">
              <w:tab/>
              <w:t>4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85_168726534">
            <w:r w:rsidR="001920DA">
              <w:t>Статья 4. Положение о подготовке документации по планировке территории</w:t>
            </w:r>
            <w:r w:rsidR="001920DA">
              <w:tab/>
              <w:t>5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87_168726534">
            <w:r w:rsidR="001920DA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1920DA">
              <w:tab/>
              <w:t>5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89_168726534">
            <w:r w:rsidR="001920DA">
              <w:t>Статья 6. Положение о внесении изменений в правила землепользования и застройки</w:t>
            </w:r>
            <w:r w:rsidR="001920DA">
              <w:tab/>
              <w:t>6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91_168726534">
            <w:r w:rsidR="001920DA">
              <w:t>Статья 7. Градостроительные планы земельных участков</w:t>
            </w:r>
            <w:r w:rsidR="001920DA">
              <w:tab/>
              <w:t>7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3893_168726534">
            <w:r w:rsidR="001920DA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1920DA">
              <w:tab/>
              <w:t>8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80">
            <w:r w:rsidR="001920DA">
              <w:t>Раздел 2. Градостроительные регламенты</w:t>
            </w:r>
            <w:r w:rsidR="001920DA">
              <w:tab/>
              <w:t>8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81">
            <w:r w:rsidR="001920DA">
              <w:t>Статья 9. Общие требования, предъявляемые к установлению градостроительных регламентов</w:t>
            </w:r>
            <w:r w:rsidR="001920DA">
              <w:tab/>
              <w:t>8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82">
            <w:r w:rsidR="001920DA">
              <w:t>Статья 10. Перечень территориальных зон, выделенных на карте градостроительного зонирования</w:t>
            </w:r>
            <w:r w:rsidR="001920DA">
              <w:tab/>
              <w:t>9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83">
            <w:r w:rsidR="001920DA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1920DA">
              <w:tab/>
              <w:t>10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589683_4204940608">
            <w:r w:rsidR="001920DA">
              <w:t>Статья 11.1. Жилая зона (1)</w:t>
            </w:r>
            <w:r w:rsidR="001920DA">
              <w:tab/>
              <w:t>12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86">
            <w:r w:rsidR="001920DA">
              <w:t>Статья 11.2. Зона специализированной общественной застройки (2.2)</w:t>
            </w:r>
            <w:r w:rsidR="001920DA">
              <w:tab/>
              <w:t>14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87">
            <w:r w:rsidR="001920DA">
              <w:t>Статья 11.3. Производственная зона (3.1)</w:t>
            </w:r>
            <w:r w:rsidR="001920DA">
              <w:tab/>
              <w:t>15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7226_3980302982">
            <w:r w:rsidR="001920DA">
              <w:t>Статья 11.4. Коммунально-складская зона (3.2)</w:t>
            </w:r>
            <w:r w:rsidR="001920DA">
              <w:tab/>
              <w:t>15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7228_3980302982">
            <w:r w:rsidR="001920DA">
              <w:t>Статья 11.5. Зона транспортной инфраструктуры (3.4)</w:t>
            </w:r>
            <w:r w:rsidR="001920DA">
              <w:tab/>
              <w:t>16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7230_3980302982">
            <w:r w:rsidR="001920DA">
              <w:t>Статья 11.6. Зона добычи полезных ископаемых (3.5)</w:t>
            </w:r>
            <w:r w:rsidR="001920DA">
              <w:tab/>
              <w:t>17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20886_843628616">
            <w:r w:rsidR="001920DA">
              <w:t>Статья 11.7. Производственная зона сельскохозяйственных предприятий (4.4)</w:t>
            </w:r>
            <w:r w:rsidR="001920DA">
              <w:tab/>
              <w:t>18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4612_1224914637">
            <w:r w:rsidR="001920DA">
              <w:t>Статья 11.8. Зона озелененных территорий специального назначения (5.6)</w:t>
            </w:r>
            <w:r w:rsidR="001920DA">
              <w:tab/>
              <w:t>19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931">
            <w:r w:rsidR="001920DA">
              <w:t>Статья 11.9. Зона кладбищ (6.1)</w:t>
            </w:r>
            <w:r w:rsidR="001920DA">
              <w:tab/>
              <w:t>20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14260_2886153050">
            <w:r w:rsidR="001920DA">
              <w:t>Статья 12. Земли, для которых градостроительные регламенты не устанавливаются</w:t>
            </w:r>
            <w:r w:rsidR="001920DA">
              <w:tab/>
              <w:t>21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971">
            <w:r w:rsidR="001920DA">
              <w:t>Статья 13. Требования к архитектурно-градостроительному облику объектов капитального строительства</w:t>
            </w:r>
            <w:r w:rsidR="001920DA">
              <w:tab/>
              <w:t>22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97">
            <w:r w:rsidR="001920DA">
              <w:t xml:space="preserve">Статья 14. Расчетные показатели минимально допустимого уровня обеспеченности территории объектами коммунальной, транспортной, социальной </w:t>
            </w:r>
            <w:r w:rsidR="001920DA">
              <w:lastRenderedPageBreak/>
              <w:t>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1920DA">
              <w:tab/>
              <w:t>22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98">
            <w:r w:rsidR="001920DA">
              <w:t>Статья 15. Зоны с особыми условиями использования территории</w:t>
            </w:r>
            <w:r w:rsidR="001920DA">
              <w:tab/>
              <w:t>22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199">
            <w:r w:rsidR="001920DA">
              <w:t>Статья 15.1. Санитарно-защитные зоны предприятий, сооружений и иных объектов</w:t>
            </w:r>
            <w:r w:rsidR="001920DA">
              <w:tab/>
              <w:t>23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200">
            <w:r w:rsidR="001920DA">
              <w:t>Статья 15.2. Водоохранные зоны и прибрежные защитные полосы водных объектов</w:t>
            </w:r>
            <w:r w:rsidR="001920DA">
              <w:tab/>
              <w:t>23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201">
            <w:r w:rsidR="001920DA">
              <w:t>Статья 15.3. Охранные зоны инженерных коммуникаций, сооружений</w:t>
            </w:r>
            <w:r w:rsidR="001920DA">
              <w:tab/>
              <w:t>26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20890_843628616">
            <w:r w:rsidR="001920DA">
              <w:t>Статья 15.4. Охранная зона геодезического пункта</w:t>
            </w:r>
            <w:r w:rsidR="001920DA">
              <w:tab/>
              <w:t>27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20892_843628616">
            <w:r w:rsidR="001920DA">
              <w:t>Статья 15.5. Зона минимальных расстояний до магистральных или промышленных трубопроводов</w:t>
            </w:r>
            <w:r w:rsidR="001920DA">
              <w:tab/>
              <w:t>27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20894_843628616">
            <w:r w:rsidR="001920DA">
              <w:t>Статья 15.6. Придорожные полосы автомобильных дорог</w:t>
            </w:r>
            <w:r w:rsidR="001920DA">
              <w:tab/>
              <w:t>28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7232_3980302982">
            <w:r w:rsidR="001920DA">
              <w:t xml:space="preserve">Статья 15.7. </w:t>
            </w:r>
            <w:r w:rsidR="001920DA">
              <w:rPr>
                <w:iCs/>
              </w:rPr>
              <w:t>Зона санитарной охраны источников питьевого водоснабжения.</w:t>
            </w:r>
            <w:r w:rsidR="001920DA">
              <w:tab/>
              <w:t>28</w:t>
            </w:r>
          </w:hyperlink>
        </w:p>
        <w:p w:rsidR="000C3CF8" w:rsidRDefault="00B579BA">
          <w:pPr>
            <w:pStyle w:val="1ff2"/>
            <w:tabs>
              <w:tab w:val="right" w:leader="dot" w:pos="9921"/>
            </w:tabs>
          </w:pPr>
          <w:hyperlink w:anchor="__RefHeading___Toc88848205">
            <w:r w:rsidR="001920DA">
              <w:t>Статья 16. Объекты культурного наследия</w:t>
            </w:r>
            <w:r w:rsidR="001920DA">
              <w:tab/>
              <w:t>29</w:t>
            </w:r>
          </w:hyperlink>
          <w:r w:rsidR="001920DA">
            <w:fldChar w:fldCharType="end"/>
          </w:r>
        </w:p>
      </w:sdtContent>
    </w:sdt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pStyle w:val="1"/>
        <w:rPr>
          <w:color w:val="auto"/>
        </w:rPr>
      </w:pPr>
    </w:p>
    <w:p w:rsidR="000C3CF8" w:rsidRDefault="000C3CF8">
      <w:pPr>
        <w:rPr>
          <w:color w:val="auto"/>
        </w:rPr>
      </w:pPr>
    </w:p>
    <w:p w:rsidR="000C3CF8" w:rsidRDefault="000C3CF8">
      <w:pPr>
        <w:rPr>
          <w:color w:val="auto"/>
        </w:rPr>
      </w:pPr>
    </w:p>
    <w:p w:rsidR="000C3CF8" w:rsidRDefault="001920DA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1" w:name="__RefHeading___Toc3877_168726534"/>
      <w:bookmarkStart w:id="2" w:name="mail-clipboard-id-4126948220036519528935"/>
      <w:bookmarkEnd w:id="1"/>
      <w:bookmarkEnd w:id="2"/>
      <w:r>
        <w:lastRenderedPageBreak/>
        <w:t>Раздел 1. Порядок применения и внесения изменений в правила землепользования и застройки</w:t>
      </w:r>
    </w:p>
    <w:p w:rsidR="000C3CF8" w:rsidRDefault="000C3CF8">
      <w:pPr>
        <w:pStyle w:val="affff4"/>
        <w:contextualSpacing/>
        <w:rPr>
          <w:color w:val="auto"/>
        </w:rPr>
      </w:pPr>
    </w:p>
    <w:p w:rsidR="000C3CF8" w:rsidRDefault="001920DA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3" w:name="__RefHeading___Toc3879_168726534"/>
      <w:bookmarkEnd w:id="3"/>
      <w:r>
        <w:t>Статья 1. Основные понятия, используемые в правилах землепользования и застройки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  <w:rPr>
          <w:color w:val="auto"/>
        </w:rPr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образования</w:t>
      </w:r>
      <w:r>
        <w:rPr>
          <w:color w:val="auto"/>
          <w:szCs w:val="28"/>
        </w:rPr>
        <w:t xml:space="preserve"> -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округ</w:t>
      </w:r>
      <w:r>
        <w:rPr>
          <w:color w:val="auto"/>
          <w:szCs w:val="28"/>
        </w:rPr>
        <w:t xml:space="preserve"> Р</w:t>
      </w:r>
      <w:r>
        <w:rPr>
          <w:rFonts w:eastAsia="Times New Roman" w:cs="Times New Roman"/>
          <w:kern w:val="2"/>
          <w:szCs w:val="28"/>
          <w:lang w:eastAsia="zh-CN" w:bidi="ar-SA"/>
        </w:rPr>
        <w:t>язанской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области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применительно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к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территории</w:t>
      </w:r>
      <w:r>
        <w:rPr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Воршевского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района Рязанской области</w:t>
      </w:r>
      <w:r>
        <w:t xml:space="preserve"> 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1"/>
        <w:widowControl/>
        <w:spacing w:before="0" w:after="0"/>
        <w:ind w:firstLine="680"/>
        <w:jc w:val="both"/>
      </w:pPr>
      <w:bookmarkStart w:id="4" w:name="__RefHeading___Toc3881_168726534"/>
      <w:bookmarkEnd w:id="4"/>
      <w:r>
        <w:t>Статья 2. Положение о регулировании землепользования и застройки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C3CF8" w:rsidRDefault="000C3CF8">
      <w:pPr>
        <w:pStyle w:val="affff4"/>
        <w:widowControl/>
        <w:rPr>
          <w:color w:val="F10D0C"/>
        </w:rPr>
      </w:pPr>
    </w:p>
    <w:p w:rsidR="000C3CF8" w:rsidRDefault="001920DA">
      <w:pPr>
        <w:pStyle w:val="1"/>
        <w:widowControl/>
        <w:spacing w:before="0" w:after="0"/>
        <w:ind w:firstLine="680"/>
        <w:jc w:val="both"/>
      </w:pPr>
      <w:bookmarkStart w:id="5" w:name="__RefHeading___Toc3883_168726534"/>
      <w:bookmarkEnd w:id="5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0C3CF8" w:rsidRDefault="001920DA">
      <w:pPr>
        <w:pStyle w:val="affff4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0C3CF8" w:rsidRDefault="001920DA">
      <w:pPr>
        <w:pStyle w:val="affff4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0C3CF8" w:rsidRDefault="001920DA">
      <w:pPr>
        <w:pStyle w:val="affff4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0C3CF8" w:rsidRDefault="001920DA">
      <w:pPr>
        <w:pStyle w:val="affff4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0C3CF8" w:rsidRDefault="000C3CF8">
      <w:pPr>
        <w:pStyle w:val="affff4"/>
        <w:widowControl/>
        <w:rPr>
          <w:color w:val="F10D0C"/>
        </w:rPr>
      </w:pPr>
    </w:p>
    <w:p w:rsidR="000C3CF8" w:rsidRDefault="001920DA">
      <w:pPr>
        <w:pStyle w:val="1"/>
        <w:widowControl/>
        <w:spacing w:before="0" w:after="0"/>
        <w:ind w:firstLine="680"/>
        <w:jc w:val="both"/>
      </w:pPr>
      <w:bookmarkStart w:id="6" w:name="__RefHeading___Toc3885_168726534"/>
      <w:bookmarkEnd w:id="6"/>
      <w:r>
        <w:t>Статья 4. Положение о подготовке документации по планировке территории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C3CF8" w:rsidRDefault="000C3CF8">
      <w:pPr>
        <w:pStyle w:val="affff4"/>
        <w:widowControl/>
        <w:rPr>
          <w:color w:val="F10D0C"/>
        </w:rPr>
      </w:pPr>
    </w:p>
    <w:p w:rsidR="000C3CF8" w:rsidRDefault="001920DA">
      <w:pPr>
        <w:pStyle w:val="1"/>
        <w:widowControl/>
        <w:spacing w:before="0" w:after="0"/>
        <w:ind w:firstLine="680"/>
        <w:jc w:val="both"/>
      </w:pPr>
      <w:bookmarkStart w:id="7" w:name="__RefHeading___Toc3887_168726534"/>
      <w:bookmarkEnd w:id="7"/>
      <w: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0C3CF8" w:rsidRDefault="001920DA">
      <w:pPr>
        <w:pStyle w:val="affff4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0C3CF8" w:rsidRDefault="001920DA">
      <w:pPr>
        <w:pStyle w:val="affff4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0C3CF8" w:rsidRDefault="001920DA">
      <w:pPr>
        <w:pStyle w:val="affff4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0C3CF8" w:rsidRDefault="001920DA">
      <w:pPr>
        <w:pStyle w:val="affff4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1"/>
        <w:widowControl/>
        <w:spacing w:before="0" w:after="0"/>
        <w:ind w:firstLine="737"/>
        <w:jc w:val="both"/>
      </w:pPr>
      <w:bookmarkStart w:id="8" w:name="__RefHeading___Toc3889_168726534"/>
      <w:bookmarkEnd w:id="8"/>
      <w:r>
        <w:t>Статья 6. Положение о внесении изменений в правила землепользования и застройки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0C3CF8" w:rsidRDefault="001920DA">
      <w:pPr>
        <w:pStyle w:val="affff4"/>
        <w:widowControl/>
        <w:ind w:firstLine="705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0C3CF8" w:rsidRDefault="001920DA">
      <w:pPr>
        <w:pStyle w:val="affff4"/>
        <w:widowControl/>
        <w:ind w:firstLine="705"/>
        <w:jc w:val="both"/>
      </w:pPr>
      <w:r>
        <w:lastRenderedPageBreak/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, возникшее в результате внесения в такие генеральные планы или схему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изменений;</w:t>
      </w:r>
    </w:p>
    <w:p w:rsidR="000C3CF8" w:rsidRDefault="001920DA">
      <w:pPr>
        <w:pStyle w:val="affff4"/>
        <w:widowControl/>
        <w:ind w:firstLine="705"/>
        <w:jc w:val="both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</w:t>
      </w:r>
      <w:r>
        <w:rPr>
          <w:rFonts w:ascii="Arial;sans-serif" w:hAnsi="Arial;sans-serif"/>
          <w:sz w:val="20"/>
        </w:rPr>
        <w:t xml:space="preserve"> </w:t>
      </w:r>
      <w:r>
        <w:t>округа, муниципального округа, межселенной территории;</w:t>
      </w:r>
    </w:p>
    <w:p w:rsidR="000C3CF8" w:rsidRDefault="001920DA">
      <w:pPr>
        <w:pStyle w:val="affff4"/>
        <w:widowControl/>
        <w:ind w:firstLine="705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0C3CF8" w:rsidRDefault="001920DA">
      <w:pPr>
        <w:pStyle w:val="affff4"/>
        <w:widowControl/>
        <w:ind w:firstLine="705"/>
        <w:jc w:val="both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</w:t>
      </w:r>
      <w:r>
        <w:rPr>
          <w:rFonts w:ascii="Arial;sans-serif" w:hAnsi="Arial;sans-serif"/>
          <w:sz w:val="20"/>
        </w:rPr>
        <w:t xml:space="preserve"> </w:t>
      </w:r>
      <w:r>
        <w:t>отображенных на карте градостроительного зонирования или на карте зон с особыми условиями использования территорий,</w:t>
      </w:r>
      <w:r>
        <w:rPr>
          <w:rFonts w:ascii="Arial;sans-serif" w:hAnsi="Arial;sans-serif"/>
          <w:sz w:val="20"/>
        </w:rPr>
        <w:t xml:space="preserve"> </w:t>
      </w:r>
      <w:r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0C3CF8" w:rsidRDefault="001920DA">
      <w:pPr>
        <w:pStyle w:val="affff4"/>
        <w:widowControl/>
        <w:ind w:firstLine="705"/>
        <w:jc w:val="both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ascii="Arial;sans-serif" w:hAnsi="Arial;sans-serif"/>
          <w:sz w:val="20"/>
        </w:rPr>
        <w:br/>
      </w:r>
      <w: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0C3CF8" w:rsidRDefault="001920DA">
      <w:pPr>
        <w:pStyle w:val="affff4"/>
        <w:widowControl/>
        <w:ind w:firstLine="705"/>
        <w:jc w:val="both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0C3CF8" w:rsidRDefault="001920DA">
      <w:pPr>
        <w:pStyle w:val="affff4"/>
        <w:widowControl/>
        <w:ind w:firstLine="735"/>
        <w:jc w:val="both"/>
      </w:pPr>
      <w:r>
        <w:t>7) принятие решения о комплексном развитии территории;</w:t>
      </w:r>
    </w:p>
    <w:p w:rsidR="000C3CF8" w:rsidRDefault="001920DA">
      <w:pPr>
        <w:pStyle w:val="affff4"/>
        <w:widowControl/>
        <w:ind w:firstLine="735"/>
        <w:jc w:val="both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0C3CF8" w:rsidRDefault="000C3CF8">
      <w:pPr>
        <w:pStyle w:val="affff4"/>
        <w:widowControl/>
        <w:rPr>
          <w:color w:val="F10D0C"/>
        </w:rPr>
      </w:pPr>
    </w:p>
    <w:p w:rsidR="000C3CF8" w:rsidRDefault="001920DA">
      <w:pPr>
        <w:pStyle w:val="1"/>
        <w:widowControl/>
        <w:spacing w:before="0" w:after="0"/>
        <w:ind w:firstLine="680"/>
        <w:jc w:val="both"/>
      </w:pPr>
      <w:bookmarkStart w:id="9" w:name="__RefHeading___Toc3891_168726534"/>
      <w:bookmarkEnd w:id="9"/>
      <w:r>
        <w:t>Статья 7. Градостроительные планы земельных участков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0C3CF8" w:rsidRDefault="000C3CF8">
      <w:pPr>
        <w:pStyle w:val="affff4"/>
        <w:widowControl/>
        <w:rPr>
          <w:color w:val="F10D0C"/>
        </w:rPr>
      </w:pPr>
    </w:p>
    <w:p w:rsidR="000C3CF8" w:rsidRDefault="001920DA">
      <w:pPr>
        <w:pStyle w:val="1"/>
        <w:widowControl/>
        <w:spacing w:before="0" w:after="0"/>
        <w:ind w:firstLine="680"/>
        <w:jc w:val="both"/>
      </w:pPr>
      <w:bookmarkStart w:id="10" w:name="__RefHeading___Toc3893_168726534"/>
      <w:bookmarkEnd w:id="10"/>
      <w:r>
        <w:t>Статья 8. Разрешение на строительство, реконструкцию и ввод объектов капитального строительства в эксплуатацию</w:t>
      </w:r>
    </w:p>
    <w:p w:rsidR="000C3CF8" w:rsidRDefault="000C3CF8">
      <w:pPr>
        <w:pStyle w:val="affff4"/>
        <w:widowControl/>
      </w:pPr>
    </w:p>
    <w:p w:rsidR="000C3CF8" w:rsidRDefault="001920DA">
      <w:pPr>
        <w:pStyle w:val="affff4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0C3CF8" w:rsidRDefault="001920DA">
      <w:pPr>
        <w:pStyle w:val="affff4"/>
        <w:widowControl/>
        <w:ind w:firstLine="735"/>
        <w:jc w:val="both"/>
      </w:pPr>
      <w:r>
        <w:t xml:space="preserve">2. </w:t>
      </w:r>
      <w:proofErr w:type="gramStart"/>
      <w:r>
        <w:t xml:space="preserve">В соответствии с </w:t>
      </w:r>
      <w:r>
        <w:rPr>
          <w:rFonts w:eastAsia="Calibri" w:cs="Calibri"/>
          <w:szCs w:val="22"/>
          <w:lang w:eastAsia="zh-CN" w:bidi="ar-SA"/>
        </w:rPr>
        <w:t>п</w:t>
      </w:r>
      <w:r>
        <w:t>унктом 7 статьи 2 Закон</w:t>
      </w:r>
      <w:r>
        <w:rPr>
          <w:rFonts w:eastAsia="Calibri" w:cs="Calibri"/>
          <w:szCs w:val="22"/>
          <w:lang w:eastAsia="zh-CN" w:bidi="ar-SA"/>
        </w:rPr>
        <w:t>а</w:t>
      </w:r>
      <w:r>
        <w:t xml:space="preserve">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</w:t>
      </w:r>
      <w:proofErr w:type="gramEnd"/>
      <w:r>
        <w:t xml:space="preserve"> инженерных изысканий, выполненных для подготовки такой проектной документации, подлежат экспертизе, отказ в выдаче таких разрешений осуществляет исполнительный орган Рязанской области, уполномоченный в сфере градостроительной деятельности.</w:t>
      </w:r>
    </w:p>
    <w:p w:rsidR="000C3CF8" w:rsidRDefault="001920D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C3CF8" w:rsidRDefault="001920DA">
      <w:pPr>
        <w:pStyle w:val="affff4"/>
        <w:widowControl/>
        <w:ind w:firstLine="735"/>
        <w:jc w:val="both"/>
      </w:pPr>
      <w:r>
        <w:lastRenderedPageBreak/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0C3CF8" w:rsidRDefault="000C3CF8">
      <w:pPr>
        <w:pStyle w:val="1"/>
        <w:spacing w:before="0" w:after="0"/>
        <w:ind w:firstLine="709"/>
        <w:contextualSpacing/>
        <w:rPr>
          <w:rFonts w:cs="Times New Roman"/>
        </w:rPr>
      </w:pPr>
    </w:p>
    <w:p w:rsidR="000C3CF8" w:rsidRDefault="001920DA" w:rsidP="007F45FB">
      <w:pPr>
        <w:pStyle w:val="1"/>
        <w:spacing w:before="0" w:after="0"/>
        <w:ind w:firstLine="709"/>
        <w:contextualSpacing/>
        <w:jc w:val="both"/>
      </w:pPr>
      <w:bookmarkStart w:id="11" w:name="__RefHeading___Toc88848180"/>
      <w:bookmarkStart w:id="12" w:name="_Toc10"/>
      <w:bookmarkEnd w:id="11"/>
      <w:r>
        <w:rPr>
          <w:rFonts w:cs="Times New Roman"/>
        </w:rPr>
        <w:t>Раздел 2. Градостроительные регламенты</w:t>
      </w:r>
      <w:bookmarkEnd w:id="12"/>
    </w:p>
    <w:p w:rsidR="000C3CF8" w:rsidRDefault="000C3CF8" w:rsidP="007F45FB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7F45FB">
      <w:pPr>
        <w:pStyle w:val="1"/>
        <w:spacing w:before="0" w:after="0"/>
        <w:ind w:firstLine="709"/>
        <w:contextualSpacing/>
        <w:jc w:val="both"/>
      </w:pPr>
      <w:bookmarkStart w:id="13" w:name="__RefHeading___Toc88848181"/>
      <w:bookmarkStart w:id="14" w:name="_Toc11"/>
      <w:bookmarkEnd w:id="13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4"/>
    </w:p>
    <w:p w:rsidR="000C3CF8" w:rsidRDefault="000C3CF8" w:rsidP="007F45FB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7F45FB">
      <w:pPr>
        <w:pStyle w:val="affff4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0C3CF8" w:rsidRDefault="001920DA" w:rsidP="007F45FB">
      <w:pPr>
        <w:pStyle w:val="affff4"/>
        <w:jc w:val="both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0C3CF8" w:rsidRDefault="001920DA" w:rsidP="007F45FB">
      <w:pPr>
        <w:pStyle w:val="affff4"/>
        <w:jc w:val="both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0C3CF8" w:rsidRDefault="001920DA" w:rsidP="007F45FB">
      <w:pPr>
        <w:pStyle w:val="affff4"/>
        <w:jc w:val="both"/>
      </w:pPr>
      <w:r>
        <w:t>4. Градостроительные регламенты установлены с учетом:</w:t>
      </w:r>
    </w:p>
    <w:p w:rsidR="000C3CF8" w:rsidRDefault="001920DA" w:rsidP="007F45FB">
      <w:pPr>
        <w:pStyle w:val="affff4"/>
        <w:jc w:val="both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0C3CF8" w:rsidRDefault="001920DA" w:rsidP="007F45FB">
      <w:pPr>
        <w:pStyle w:val="affff4"/>
        <w:jc w:val="both"/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0C3CF8" w:rsidRDefault="001920DA" w:rsidP="007F45FB">
      <w:pPr>
        <w:pStyle w:val="affff4"/>
        <w:jc w:val="both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0C3CF8" w:rsidRDefault="001920DA" w:rsidP="007F45FB">
      <w:pPr>
        <w:pStyle w:val="affff4"/>
        <w:jc w:val="both"/>
      </w:pPr>
      <w:r>
        <w:rPr>
          <w:szCs w:val="28"/>
        </w:rPr>
        <w:t>4) видов территориальных зон;</w:t>
      </w:r>
    </w:p>
    <w:p w:rsidR="000C3CF8" w:rsidRDefault="001920DA" w:rsidP="007F45FB">
      <w:pPr>
        <w:pStyle w:val="affff4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0C3CF8" w:rsidRDefault="001920DA" w:rsidP="007F45FB">
      <w:pPr>
        <w:pStyle w:val="affff4"/>
        <w:jc w:val="both"/>
      </w:pPr>
      <w:r>
        <w:rPr>
          <w:szCs w:val="28"/>
        </w:rPr>
        <w:lastRenderedPageBreak/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0C3CF8" w:rsidRDefault="001920DA" w:rsidP="007F45FB">
      <w:pPr>
        <w:pStyle w:val="affff4"/>
        <w:jc w:val="both"/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0C3CF8" w:rsidRDefault="001920DA" w:rsidP="007F45FB">
      <w:pPr>
        <w:pStyle w:val="affff4"/>
        <w:jc w:val="both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0C3CF8" w:rsidRDefault="001920DA" w:rsidP="007F45FB">
      <w:pPr>
        <w:pStyle w:val="affff4"/>
        <w:jc w:val="both"/>
      </w:pPr>
      <w:r>
        <w:t>2) в границах территорий общего пользования;</w:t>
      </w:r>
    </w:p>
    <w:p w:rsidR="000C3CF8" w:rsidRDefault="001920DA" w:rsidP="007F45FB">
      <w:pPr>
        <w:pStyle w:val="affff4"/>
        <w:jc w:val="both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0C3CF8" w:rsidRDefault="001920DA" w:rsidP="007F45FB">
      <w:pPr>
        <w:pStyle w:val="affff4"/>
        <w:jc w:val="both"/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0C3CF8" w:rsidRDefault="000C3CF8" w:rsidP="007F45FB">
      <w:pPr>
        <w:pStyle w:val="affff4"/>
        <w:jc w:val="both"/>
        <w:rPr>
          <w:color w:val="F10D0C"/>
        </w:rPr>
      </w:pPr>
    </w:p>
    <w:p w:rsidR="000C3CF8" w:rsidRDefault="001920DA" w:rsidP="007F45FB">
      <w:pPr>
        <w:pStyle w:val="1"/>
        <w:spacing w:before="0" w:after="0"/>
        <w:ind w:firstLine="709"/>
        <w:contextualSpacing/>
        <w:jc w:val="both"/>
      </w:pPr>
      <w:bookmarkStart w:id="15" w:name="__RefHeading___Toc88848182"/>
      <w:bookmarkStart w:id="16" w:name="_Toc12"/>
      <w:bookmarkEnd w:id="15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6"/>
    </w:p>
    <w:p w:rsidR="000C3CF8" w:rsidRDefault="000C3CF8" w:rsidP="007F45FB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7F45FB">
      <w:pPr>
        <w:pStyle w:val="affff4"/>
        <w:jc w:val="both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eastAsia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eastAsia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Воршевского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eastAsia="Times New Roman"/>
          <w:spacing w:val="5"/>
          <w:szCs w:val="28"/>
        </w:rPr>
        <w:t xml:space="preserve">установлены следующие виды территориальных зон, представленные в таблице </w:t>
      </w:r>
      <w:r w:rsidRPr="007F45FB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0C3CF8" w:rsidRDefault="000C3CF8" w:rsidP="007F45FB">
      <w:pPr>
        <w:pStyle w:val="affff4"/>
        <w:jc w:val="both"/>
      </w:pPr>
    </w:p>
    <w:p w:rsidR="000C3CF8" w:rsidRDefault="001920DA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0C3CF8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 w:rsidP="001B26D2">
            <w:pPr>
              <w:pStyle w:val="afffff6"/>
              <w:spacing w:before="0" w:after="0"/>
              <w:ind w:left="0"/>
              <w:jc w:val="center"/>
            </w:pPr>
            <w:r>
              <w:t>Обозначение</w:t>
            </w:r>
          </w:p>
          <w:p w:rsidR="000C3CF8" w:rsidRDefault="001920DA" w:rsidP="001B26D2">
            <w:pPr>
              <w:pStyle w:val="afffff6"/>
              <w:spacing w:before="0" w:after="0"/>
              <w:ind w:left="0"/>
              <w:jc w:val="center"/>
            </w:pPr>
            <w:r>
              <w:t>территориальной</w:t>
            </w:r>
          </w:p>
          <w:p w:rsidR="000C3CF8" w:rsidRDefault="001920DA" w:rsidP="001B26D2">
            <w:pPr>
              <w:pStyle w:val="afffff6"/>
              <w:spacing w:before="0" w:after="0"/>
              <w:ind w:left="0"/>
              <w:jc w:val="center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 w:rsidP="001B26D2">
            <w:pPr>
              <w:pStyle w:val="afffff6"/>
              <w:spacing w:before="0" w:after="0"/>
              <w:ind w:left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0C3CF8" w:rsidRDefault="001920DA" w:rsidP="001B26D2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3580" cy="307975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5.35pt;margin-top:3.75pt;width:55.3pt;height:24.1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3580" cy="30797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5.35pt;margin-top:3.7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3580" cy="307975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5.35pt;margin-top:3.75pt;width:55.3pt;height:24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Жилая зона</w:t>
            </w:r>
            <w:r>
              <w:t xml:space="preserve"> (1)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5080" t="5715" r="5080" b="4445"/>
                      <wp:wrapNone/>
                      <wp:docPr id="5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55pt;margin-top:4.55pt;width:55.3pt;height:24.1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6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stroked="f" style="position:absolute;margin-left:36.55pt;margin-top:4.5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55pt;margin-top:4.55pt;width:55.3pt;height:24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t>Зона специализированной общественной застройки (2.2)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6280" cy="320675"/>
                      <wp:effectExtent l="5080" t="5715" r="5080" b="4445"/>
                      <wp:wrapNone/>
                      <wp:docPr id="9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6pt;margin-top:4.55pt;width:56.3pt;height:25.1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6280" cy="320675"/>
                      <wp:effectExtent l="0" t="0" r="0" b="0"/>
                      <wp:wrapNone/>
                      <wp:docPr id="10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6pt;margin-top:4.55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6280" cy="320675"/>
                      <wp:effectExtent l="0" t="0" r="0" b="0"/>
                      <wp:wrapNone/>
                      <wp:docPr id="11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_0" stroked="f" style="position:absolute;margin-left:36pt;margin-top:4.55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6280" cy="320675"/>
                      <wp:effectExtent l="0" t="0" r="0" b="0"/>
                      <wp:wrapNone/>
                      <wp:docPr id="12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6pt;margin-top:4.55pt;width:56.3pt;height:25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t>Производственная зона (3.1)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6280" cy="320675"/>
                      <wp:effectExtent l="5080" t="5715" r="5080" b="4445"/>
                      <wp:wrapNone/>
                      <wp:docPr id="14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" fillcolor="#bd9684" stroked="t" style="position:absolute;margin-left:36pt;margin-top:5.1pt;width:56.3pt;height:25.15pt;v-text-anchor:middle">
                      <w10:wrap type="none"/>
                      <v:fill o:detectmouseclick="t" type="solid" color2="#42697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6280" cy="320675"/>
                      <wp:effectExtent l="0" t="0" r="0" b="0"/>
                      <wp:wrapNone/>
                      <wp:docPr id="1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6pt;margin-top:5.1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6280" cy="320675"/>
                      <wp:effectExtent l="0" t="0" r="0" b="0"/>
                      <wp:wrapNone/>
                      <wp:docPr id="1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pt;margin-top:5.1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6280" cy="320675"/>
                      <wp:effectExtent l="0" t="0" r="0" b="0"/>
                      <wp:wrapNone/>
                      <wp:docPr id="17" name="Врезка4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2" stroked="f" style="position:absolute;margin-left:36pt;margin-top:5.1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6280" cy="320675"/>
                      <wp:effectExtent l="0" t="0" r="0" b="0"/>
                      <wp:wrapNone/>
                      <wp:docPr id="18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6pt;margin-top:5.1pt;width:56.3pt;height:25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(3.2)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6280" cy="320675"/>
                      <wp:effectExtent l="5080" t="5715" r="5080" b="4445"/>
                      <wp:wrapNone/>
                      <wp:docPr id="20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006a91" stroked="t" style="position:absolute;margin-left:35.15pt;margin-top:4.8pt;width:56.3pt;height:25.1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6280" cy="320675"/>
                      <wp:effectExtent l="0" t="0" r="0" b="0"/>
                      <wp:wrapNone/>
                      <wp:docPr id="21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5.15pt;margin-top:4.8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6280" cy="320675"/>
                      <wp:effectExtent l="0" t="0" r="0" b="0"/>
                      <wp:wrapNone/>
                      <wp:docPr id="22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1" stroked="f" style="position:absolute;margin-left:35.15pt;margin-top:4.8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6280" cy="320675"/>
                      <wp:effectExtent l="0" t="0" r="0" b="0"/>
                      <wp:wrapNone/>
                      <wp:docPr id="23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5.15pt;margin-top:4.8pt;width:56.3pt;height:25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6280" cy="320675"/>
                      <wp:effectExtent l="0" t="0" r="0" b="0"/>
                      <wp:wrapNone/>
                      <wp:docPr id="24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5.15pt;margin-top:4.8pt;width:56.3pt;height:25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транспортной инфраструктуры.</w:t>
            </w:r>
            <w:r>
              <w:t xml:space="preserve"> (3.4)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5080" t="5715" r="5080" b="4445"/>
                      <wp:wrapNone/>
                      <wp:docPr id="26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17B1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fillcolor="#a17b19" stroked="t" style="position:absolute;margin-left:36pt;margin-top:4.55pt;width:56.15pt;height:25pt;v-text-anchor:middle">
                      <w10:wrap type="none"/>
                      <v:fill o:detectmouseclick="t" type="solid" color2="#5e84e6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0" t="0" r="0" b="0"/>
                      <wp:wrapNone/>
                      <wp:docPr id="27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3" stroked="f" style="position:absolute;margin-left:36pt;margin-top:4.55pt;width:56.15pt;height: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0" t="0" r="0" b="0"/>
                      <wp:wrapNone/>
                      <wp:docPr id="2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6pt;margin-top:4.55pt;width:56.15pt;height: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0" t="0" r="0" b="0"/>
                      <wp:wrapNone/>
                      <wp:docPr id="29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stroked="f" style="position:absolute;margin-left:36pt;margin-top:4.55pt;width:56.15pt;height: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4375" cy="318770"/>
                      <wp:effectExtent l="0" t="0" r="0" b="0"/>
                      <wp:wrapNone/>
                      <wp:docPr id="30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1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6pt;margin-top:4.55pt;width:56.15pt;height:2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Зона добычи полезных ископаемых </w:t>
            </w:r>
            <w:r>
              <w:rPr>
                <w:color w:val="auto"/>
              </w:rPr>
              <w:t>(3.5)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5080" t="5715" r="5080" b="4445"/>
                      <wp:wrapNone/>
                      <wp:docPr id="32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5.3pt;height:24.1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0" t="0" r="0" b="0"/>
                      <wp:wrapNone/>
                      <wp:docPr id="33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85pt;margin-top:5.1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0" t="0" r="0" b="0"/>
                      <wp:wrapNone/>
                      <wp:docPr id="34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4.85pt;margin-top:5.1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0" t="0" r="0" b="0"/>
                      <wp:wrapNone/>
                      <wp:docPr id="35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4.85pt;margin-top:5.1pt;width:55.3pt;height:24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t>Производственная зона сельскохозяйственных предприятий (4.4)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5080" t="5715" r="5080" b="4445"/>
                      <wp:wrapNone/>
                      <wp:docPr id="37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4.85pt;margin-top:4.55pt;width:55.3pt;height:24.1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38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4.85pt;margin-top:4.5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3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85pt;margin-top:4.55pt;width:55.3pt;height:24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t>Зона озелененных территорий специального назначения (5.6)</w:t>
            </w:r>
          </w:p>
        </w:tc>
      </w:tr>
      <w:tr w:rsidR="000C3CF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5080" t="5715" r="5080" b="4445"/>
                      <wp:wrapNone/>
                      <wp:docPr id="41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5.3pt;height:24.1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0" t="0" r="0" b="0"/>
                      <wp:wrapNone/>
                      <wp:docPr id="4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15pt;margin-top:4.8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0" t="0" r="0" b="0"/>
                      <wp:wrapNone/>
                      <wp:docPr id="43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5.15pt;margin-top:4.8pt;width:55.3pt;height:24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0C3CF8" w:rsidRDefault="001920DA">
            <w:pPr>
              <w:pStyle w:val="afffff6"/>
            </w:pPr>
            <w:r>
              <w:t>Зона кладбищ (6.1)</w:t>
            </w:r>
          </w:p>
        </w:tc>
      </w:tr>
    </w:tbl>
    <w:p w:rsidR="000C3CF8" w:rsidRDefault="000C3CF8">
      <w:pPr>
        <w:pStyle w:val="affff4"/>
        <w:rPr>
          <w:color w:val="F10D0C"/>
        </w:rPr>
      </w:pPr>
    </w:p>
    <w:p w:rsidR="000C3CF8" w:rsidRDefault="001920DA" w:rsidP="00240FF6">
      <w:pPr>
        <w:pStyle w:val="1"/>
        <w:spacing w:before="0" w:after="0"/>
        <w:ind w:firstLine="709"/>
        <w:contextualSpacing/>
        <w:jc w:val="both"/>
      </w:pPr>
      <w:bookmarkStart w:id="17" w:name="__RefHeading___Toc88848183"/>
      <w:bookmarkStart w:id="18" w:name="_Toc13"/>
      <w:bookmarkEnd w:id="17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8"/>
    </w:p>
    <w:p w:rsidR="000C3CF8" w:rsidRDefault="000C3CF8" w:rsidP="00240FF6">
      <w:pPr>
        <w:pStyle w:val="affff4"/>
        <w:jc w:val="both"/>
      </w:pPr>
    </w:p>
    <w:p w:rsidR="000C3CF8" w:rsidRDefault="001920DA" w:rsidP="00240FF6">
      <w:pPr>
        <w:pStyle w:val="affff4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0C3CF8" w:rsidRDefault="001920DA" w:rsidP="00240FF6">
      <w:pPr>
        <w:pStyle w:val="affff4"/>
        <w:jc w:val="both"/>
      </w:pPr>
      <w:r>
        <w:t>1) основные виды разрешенного использования;</w:t>
      </w:r>
    </w:p>
    <w:p w:rsidR="000C3CF8" w:rsidRDefault="001920DA" w:rsidP="00240FF6">
      <w:pPr>
        <w:pStyle w:val="affff4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0C3CF8" w:rsidRDefault="001920DA" w:rsidP="00240FF6">
      <w:pPr>
        <w:pStyle w:val="affff4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0C3CF8" w:rsidRDefault="001920DA" w:rsidP="00240FF6">
      <w:pPr>
        <w:pStyle w:val="affff4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0C3CF8" w:rsidRDefault="001920DA" w:rsidP="00240FF6">
      <w:pPr>
        <w:pStyle w:val="affff4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0C3CF8" w:rsidRDefault="001920DA" w:rsidP="00240FF6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0C3CF8" w:rsidRDefault="001920DA" w:rsidP="00240FF6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0C3CF8" w:rsidRDefault="001920DA" w:rsidP="00240FF6">
      <w:pPr>
        <w:pStyle w:val="affff4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</w:t>
      </w:r>
      <w:r>
        <w:rPr>
          <w:szCs w:val="28"/>
        </w:rPr>
        <w:lastRenderedPageBreak/>
        <w:t>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0C3CF8" w:rsidRDefault="001920DA" w:rsidP="00240FF6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0C3CF8" w:rsidRDefault="001920DA" w:rsidP="00240FF6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0C3CF8" w:rsidRDefault="001920DA" w:rsidP="00240FF6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0C3CF8" w:rsidRDefault="001920DA" w:rsidP="00240FF6">
      <w:pPr>
        <w:pStyle w:val="affff4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0C3CF8" w:rsidRDefault="001920DA" w:rsidP="00240FF6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0C3CF8" w:rsidRDefault="001920DA" w:rsidP="00240FF6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0C3CF8" w:rsidRDefault="001920DA" w:rsidP="00240FF6">
      <w:pPr>
        <w:pStyle w:val="affff4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0C3CF8" w:rsidRDefault="000C3CF8" w:rsidP="00240FF6">
      <w:pPr>
        <w:pStyle w:val="affff4"/>
        <w:jc w:val="both"/>
      </w:pPr>
    </w:p>
    <w:p w:rsidR="000C3CF8" w:rsidRDefault="000C3CF8" w:rsidP="00240FF6">
      <w:pPr>
        <w:pStyle w:val="affff4"/>
        <w:jc w:val="both"/>
        <w:rPr>
          <w:color w:val="F10D0C"/>
        </w:rPr>
      </w:pPr>
    </w:p>
    <w:p w:rsidR="000C3CF8" w:rsidRDefault="001920DA" w:rsidP="00240FF6">
      <w:pPr>
        <w:pStyle w:val="1"/>
        <w:spacing w:before="0" w:after="0"/>
        <w:ind w:firstLine="709"/>
        <w:contextualSpacing/>
        <w:jc w:val="both"/>
      </w:pPr>
      <w:bookmarkStart w:id="19" w:name="__RefHeading___Toc589683_4204940608"/>
      <w:bookmarkStart w:id="20" w:name="_Toc14"/>
      <w:bookmarkEnd w:id="19"/>
      <w:r>
        <w:rPr>
          <w:rFonts w:cs="Times New Roman"/>
        </w:rPr>
        <w:lastRenderedPageBreak/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20"/>
    </w:p>
    <w:p w:rsidR="000C3CF8" w:rsidRDefault="000C3CF8" w:rsidP="00240FF6">
      <w:pPr>
        <w:pStyle w:val="affff4"/>
        <w:jc w:val="both"/>
        <w:rPr>
          <w:color w:val="F10D0C"/>
        </w:rPr>
      </w:pPr>
    </w:p>
    <w:p w:rsidR="000C3CF8" w:rsidRDefault="001920DA" w:rsidP="00240FF6">
      <w:pPr>
        <w:pStyle w:val="affff4"/>
        <w:jc w:val="both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kern w:val="2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0C3CF8" w:rsidRDefault="001920DA" w:rsidP="00240FF6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1.1</w:t>
      </w:r>
      <w:r>
        <w:rPr>
          <w:rFonts w:cs="Times New Roman"/>
          <w:szCs w:val="28"/>
        </w:rPr>
        <w:t>.</w:t>
      </w:r>
    </w:p>
    <w:p w:rsidR="000C3CF8" w:rsidRDefault="000C3CF8" w:rsidP="00240FF6">
      <w:pPr>
        <w:pStyle w:val="affff4"/>
        <w:jc w:val="both"/>
      </w:pPr>
    </w:p>
    <w:p w:rsidR="000C3CF8" w:rsidRDefault="001920DA">
      <w:pPr>
        <w:pStyle w:val="affff4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C3CF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240FF6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240FF6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0C3CF8" w:rsidRDefault="001920DA" w:rsidP="00240FF6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0C3CF8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</w:tr>
      <w:tr w:rsidR="000C3CF8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2.2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</w:tr>
      <w:tr w:rsidR="000C3CF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</w:tr>
      <w:tr w:rsidR="000C3CF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jc w:val="center"/>
            </w:pPr>
            <w:r>
              <w:t>3.9.1</w:t>
            </w:r>
          </w:p>
        </w:tc>
      </w:tr>
      <w:tr w:rsidR="000C3CF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</w:tr>
      <w:tr w:rsidR="000C3CF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40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0C3CF8">
        <w:trPr>
          <w:trHeight w:val="2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общественное питание</w:t>
            </w:r>
            <w: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Вспомогательные</w:t>
            </w:r>
          </w:p>
          <w:p w:rsidR="000C3CF8" w:rsidRDefault="001920DA" w:rsidP="00240FF6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40FF6">
            <w:pPr>
              <w:pStyle w:val="afffff6"/>
              <w:spacing w:before="0" w:after="0"/>
              <w:jc w:val="center"/>
            </w:pPr>
            <w:r>
              <w:t>5.1.3</w:t>
            </w:r>
          </w:p>
        </w:tc>
      </w:tr>
    </w:tbl>
    <w:p w:rsidR="000C3CF8" w:rsidRDefault="000C3CF8" w:rsidP="00240FF6">
      <w:pPr>
        <w:pStyle w:val="affff4"/>
        <w:jc w:val="both"/>
      </w:pPr>
    </w:p>
    <w:p w:rsidR="000C3CF8" w:rsidRDefault="001920DA" w:rsidP="00240FF6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0C3CF8" w:rsidRDefault="000C3CF8" w:rsidP="00240FF6">
      <w:pPr>
        <w:pStyle w:val="affff4"/>
        <w:jc w:val="both"/>
      </w:pPr>
    </w:p>
    <w:p w:rsidR="000C3CF8" w:rsidRDefault="000C3CF8">
      <w:pPr>
        <w:pStyle w:val="affff4"/>
        <w:jc w:val="right"/>
      </w:pPr>
    </w:p>
    <w:p w:rsidR="000C3CF8" w:rsidRDefault="000C3CF8">
      <w:pPr>
        <w:pStyle w:val="affff4"/>
        <w:jc w:val="right"/>
      </w:pPr>
    </w:p>
    <w:p w:rsidR="000C3CF8" w:rsidRDefault="001920DA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094"/>
        <w:gridCol w:w="1356"/>
        <w:gridCol w:w="1793"/>
        <w:gridCol w:w="1389"/>
      </w:tblGrid>
      <w:tr w:rsidR="000C3CF8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 (0)**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57" w:right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0C3CF8" w:rsidRDefault="001920DA">
            <w:pPr>
              <w:pStyle w:val="affff4"/>
              <w:suppressLineNumbers/>
              <w:ind w:left="57" w:right="57" w:firstLine="0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0C3CF8" w:rsidRDefault="000C3CF8">
      <w:pPr>
        <w:pStyle w:val="1"/>
        <w:widowControl/>
        <w:spacing w:before="0" w:after="0"/>
        <w:ind w:firstLine="680"/>
        <w:jc w:val="both"/>
        <w:rPr>
          <w:rFonts w:cs="Times New Roman"/>
          <w:sz w:val="22"/>
          <w:szCs w:val="22"/>
        </w:rPr>
      </w:pPr>
    </w:p>
    <w:p w:rsidR="000C3CF8" w:rsidRDefault="001920DA" w:rsidP="00CF4EB0">
      <w:pPr>
        <w:pStyle w:val="1"/>
        <w:widowControl/>
        <w:spacing w:before="0" w:after="0"/>
        <w:ind w:firstLine="680"/>
        <w:jc w:val="both"/>
      </w:pPr>
      <w:bookmarkStart w:id="21" w:name="__RefHeading___Toc88848186"/>
      <w:bookmarkStart w:id="22" w:name="_Toc15"/>
      <w:bookmarkEnd w:id="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22"/>
    </w:p>
    <w:p w:rsidR="000C3CF8" w:rsidRDefault="000C3CF8" w:rsidP="00CF4EB0">
      <w:pPr>
        <w:pStyle w:val="affff4"/>
        <w:jc w:val="both"/>
        <w:rPr>
          <w:sz w:val="22"/>
          <w:szCs w:val="22"/>
        </w:rPr>
      </w:pPr>
    </w:p>
    <w:p w:rsidR="000C3CF8" w:rsidRDefault="001920DA" w:rsidP="00CF4EB0">
      <w:pPr>
        <w:pStyle w:val="affff4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</w:t>
      </w:r>
      <w:r>
        <w:rPr>
          <w:rStyle w:val="20"/>
          <w:rFonts w:eastAsia="Times New Roman" w:cs="Times New Roman"/>
          <w:szCs w:val="28"/>
          <w:lang w:eastAsia="ar-SA" w:bidi="ar-SA"/>
        </w:rPr>
        <w:t>религиозного использования</w:t>
      </w:r>
      <w:r>
        <w:rPr>
          <w:rStyle w:val="20"/>
          <w:rFonts w:eastAsia="Times New Roman" w:cs="Times New Roman"/>
          <w:szCs w:val="28"/>
          <w:lang w:eastAsia="ar-SA"/>
        </w:rPr>
        <w:t>.</w:t>
      </w:r>
    </w:p>
    <w:p w:rsidR="000C3CF8" w:rsidRDefault="001920DA" w:rsidP="00CF4EB0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11.2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C3CF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0C3CF8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 w:line="255" w:lineRule="exact"/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0C3CF8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Вспомогательные</w:t>
            </w:r>
          </w:p>
          <w:p w:rsidR="000C3CF8" w:rsidRDefault="001920DA" w:rsidP="00CF4EB0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0C3CF8" w:rsidRDefault="000C3CF8" w:rsidP="00CF4EB0">
      <w:pPr>
        <w:pStyle w:val="affff4"/>
        <w:jc w:val="both"/>
        <w:rPr>
          <w:rFonts w:eastAsia="Times New Roman" w:cs="Times New Roman"/>
          <w:szCs w:val="28"/>
        </w:rPr>
      </w:pPr>
    </w:p>
    <w:p w:rsidR="000C3CF8" w:rsidRDefault="001920DA" w:rsidP="00CF4EB0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8"/>
        <w:gridCol w:w="1384"/>
      </w:tblGrid>
      <w:tr w:rsidR="000C3CF8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0C3CF8" w:rsidRDefault="000C3CF8" w:rsidP="00CF4EB0">
      <w:pPr>
        <w:pStyle w:val="1"/>
        <w:ind w:firstLine="709"/>
        <w:jc w:val="both"/>
        <w:rPr>
          <w:rFonts w:cs="Times New Roman"/>
        </w:rPr>
      </w:pPr>
    </w:p>
    <w:p w:rsidR="000C3CF8" w:rsidRDefault="001920DA" w:rsidP="00CF4EB0">
      <w:pPr>
        <w:pStyle w:val="1"/>
        <w:ind w:firstLine="709"/>
        <w:jc w:val="both"/>
      </w:pPr>
      <w:bookmarkStart w:id="23" w:name="__RefHeading___Toc88848187"/>
      <w:bookmarkStart w:id="24" w:name="_Toc16"/>
      <w:bookmarkEnd w:id="23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</w:rPr>
        <w:t xml:space="preserve">. </w:t>
      </w:r>
      <w:r>
        <w:rPr>
          <w:rFonts w:cs="Times New Roman"/>
          <w:lang w:eastAsia="zh-CN" w:bidi="ar-SA"/>
        </w:rPr>
        <w:t>Производственная зона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3.1</w:t>
      </w:r>
      <w:r>
        <w:rPr>
          <w:rFonts w:cs="Times New Roman"/>
        </w:rPr>
        <w:t>)</w:t>
      </w:r>
      <w:bookmarkEnd w:id="24"/>
    </w:p>
    <w:p w:rsidR="000C3CF8" w:rsidRDefault="000C3CF8" w:rsidP="00CF4EB0">
      <w:pPr>
        <w:pStyle w:val="affff4"/>
        <w:jc w:val="both"/>
        <w:rPr>
          <w:szCs w:val="28"/>
        </w:rPr>
      </w:pPr>
    </w:p>
    <w:p w:rsidR="000C3CF8" w:rsidRDefault="001920DA" w:rsidP="00CF4EB0">
      <w:pPr>
        <w:pStyle w:val="affff4"/>
        <w:jc w:val="both"/>
      </w:pPr>
      <w:r>
        <w:rPr>
          <w:bCs/>
          <w:szCs w:val="28"/>
        </w:rPr>
        <w:t xml:space="preserve">1. </w:t>
      </w:r>
      <w:r>
        <w:rPr>
          <w:rFonts w:eastAsia="MS Mincho"/>
          <w:bCs/>
          <w:szCs w:val="28"/>
          <w:lang w:val="x-none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lang w:eastAsia="zh-CN" w:bidi="ar-SA"/>
        </w:rPr>
        <w:t xml:space="preserve">промышленных и </w:t>
      </w:r>
      <w:r>
        <w:rPr>
          <w:rFonts w:eastAsia="MS Mincho"/>
          <w:bCs/>
          <w:szCs w:val="28"/>
          <w:lang w:val="x-none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0C3CF8" w:rsidRDefault="001920DA" w:rsidP="00CF4EB0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szCs w:val="28"/>
          <w:lang w:bidi="ar-SA"/>
        </w:rPr>
        <w:t>производственной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</w:t>
      </w:r>
      <w:r>
        <w:rPr>
          <w:rFonts w:eastAsia="Calibri" w:cs="Times New Roman"/>
          <w:szCs w:val="28"/>
          <w:lang w:eastAsia="zh-CN" w:bidi="ar-SA"/>
        </w:rPr>
        <w:t>3.1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C3CF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CF4EB0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0C3CF8">
        <w:trPr>
          <w:trHeight w:val="34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п</w:t>
            </w:r>
            <w:r>
              <w:t>и</w:t>
            </w:r>
            <w:r>
              <w:rPr>
                <w:rFonts w:eastAsia="Calibri" w:cs="Calibri"/>
                <w:szCs w:val="22"/>
                <w:lang w:eastAsia="zh-CN" w:bidi="ar-SA"/>
              </w:rPr>
              <w:t>щ</w:t>
            </w:r>
            <w:r>
              <w:t>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</w:tr>
      <w:tr w:rsidR="000C3CF8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CF4EB0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6.6</w:t>
            </w:r>
          </w:p>
        </w:tc>
      </w:tr>
      <w:tr w:rsidR="000C3CF8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CF4EB0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</w:tr>
      <w:tr w:rsidR="000C3CF8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CF4EB0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</w:tr>
      <w:tr w:rsidR="000C3CF8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0C3CF8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Вспомогательные</w:t>
            </w:r>
          </w:p>
          <w:p w:rsidR="000C3CF8" w:rsidRDefault="001920DA" w:rsidP="00CF4EB0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CF4EB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0C3CF8" w:rsidRDefault="001920DA" w:rsidP="00E20736">
      <w:pPr>
        <w:pStyle w:val="affff4"/>
        <w:jc w:val="both"/>
      </w:pPr>
      <w:r>
        <w:rPr>
          <w:rFonts w:eastAsia="Times New Roman"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  <w:lang w:bidi="ar-SA"/>
        </w:rPr>
        <w:t>производственной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 xml:space="preserve">в таблице </w:t>
      </w:r>
      <w:r>
        <w:rPr>
          <w:rFonts w:eastAsia="Calibri" w:cs="Times New Roman"/>
          <w:szCs w:val="28"/>
          <w:lang w:eastAsia="zh-CN" w:bidi="ar-SA"/>
        </w:rPr>
        <w:t>11.3.2.</w:t>
      </w:r>
    </w:p>
    <w:p w:rsidR="000C3CF8" w:rsidRDefault="001920DA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8"/>
        <w:gridCol w:w="1384"/>
      </w:tblGrid>
      <w:tr w:rsidR="000C3CF8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0C3CF8" w:rsidRDefault="000C3CF8" w:rsidP="00E20736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0C3CF8" w:rsidRDefault="001920DA" w:rsidP="00E2073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5" w:name="__RefHeading___Toc7226_3980302982"/>
      <w:bookmarkEnd w:id="25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4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</w:rPr>
        <w:t>Коммунально-складская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3.2</w:t>
      </w:r>
      <w:r>
        <w:rPr>
          <w:rFonts w:cs="Times New Roman"/>
          <w:color w:val="auto"/>
        </w:rPr>
        <w:t>)</w:t>
      </w:r>
    </w:p>
    <w:p w:rsidR="000C3CF8" w:rsidRDefault="000C3CF8" w:rsidP="00E20736">
      <w:pPr>
        <w:pStyle w:val="affff4"/>
        <w:jc w:val="both"/>
        <w:rPr>
          <w:color w:val="auto"/>
          <w:sz w:val="24"/>
        </w:rPr>
      </w:pPr>
    </w:p>
    <w:p w:rsidR="000C3CF8" w:rsidRDefault="001920DA" w:rsidP="00E20736">
      <w:pPr>
        <w:pStyle w:val="affff4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bCs/>
          <w:szCs w:val="28"/>
          <w:shd w:val="clear" w:color="auto" w:fill="FFFFFF"/>
        </w:rPr>
        <w:t>Коммунально-складская зона предназначена для размещения коммунальн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ых и склад</w:t>
      </w:r>
      <w:r>
        <w:rPr>
          <w:rFonts w:cs="Times New Roman"/>
          <w:bCs/>
          <w:szCs w:val="28"/>
          <w:shd w:val="clear" w:color="auto" w:fill="FFFFFF"/>
        </w:rPr>
        <w:t>ских объектов, объектов жилищно-коммунального хозяйства, гаражей, а также для установления санитарно-защитных зон таких объектов в соответствии с требованиями технических регламентов.</w:t>
      </w:r>
    </w:p>
    <w:p w:rsidR="000C3CF8" w:rsidRDefault="001920DA" w:rsidP="00E20736">
      <w:pPr>
        <w:pStyle w:val="affff4"/>
        <w:jc w:val="both"/>
        <w:rPr>
          <w:szCs w:val="28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</w:rPr>
        <w:t>оммунально-скл</w:t>
      </w:r>
      <w:r>
        <w:rPr>
          <w:rFonts w:eastAsia="Times New Roman" w:cs="Times New Roman"/>
          <w:bCs/>
          <w:szCs w:val="28"/>
        </w:rPr>
        <w:t>адской зоне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1.4.1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0C3CF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E20736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E20736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0C3CF8" w:rsidRDefault="001920DA" w:rsidP="00E20736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E20736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0C3CF8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</w:pPr>
            <w:r>
              <w:t>2.7.1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E2073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</w:pPr>
            <w:r>
              <w:t>2.7.2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E2073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E2073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jc w:val="center"/>
            </w:pPr>
            <w:r>
              <w:t>3.1.2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E2073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</w:pPr>
            <w:r>
              <w:t>6.9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E2073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</w:pPr>
            <w:r>
              <w:t>6.9.1</w:t>
            </w:r>
          </w:p>
        </w:tc>
      </w:tr>
      <w:tr w:rsidR="000C3CF8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Вспомогательные</w:t>
            </w:r>
          </w:p>
          <w:p w:rsidR="000C3CF8" w:rsidRDefault="001920DA" w:rsidP="00E20736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0C3CF8" w:rsidRDefault="000C3CF8" w:rsidP="00E20736">
      <w:pPr>
        <w:pStyle w:val="affff4"/>
        <w:jc w:val="both"/>
        <w:rPr>
          <w:color w:val="auto"/>
        </w:rPr>
      </w:pPr>
    </w:p>
    <w:p w:rsidR="000C3CF8" w:rsidRDefault="001920DA" w:rsidP="00E20736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</w:rPr>
        <w:t>к</w:t>
      </w:r>
      <w:r>
        <w:rPr>
          <w:rFonts w:eastAsia="Times New Roman" w:cs="Times New Roman"/>
          <w:bCs/>
          <w:szCs w:val="28"/>
        </w:rPr>
        <w:t>оммунально-складской зоне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11.4.2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0"/>
        <w:gridCol w:w="1362"/>
      </w:tblGrid>
      <w:tr w:rsidR="000C3CF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841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0C3CF8" w:rsidRDefault="000C3CF8" w:rsidP="00E20736">
      <w:pPr>
        <w:pStyle w:val="affff4"/>
        <w:contextualSpacing/>
        <w:jc w:val="both"/>
        <w:rPr>
          <w:color w:val="auto"/>
          <w:szCs w:val="28"/>
        </w:rPr>
      </w:pPr>
    </w:p>
    <w:p w:rsidR="000C3CF8" w:rsidRDefault="001920DA" w:rsidP="00E20736">
      <w:pPr>
        <w:pStyle w:val="1"/>
        <w:ind w:firstLine="709"/>
        <w:jc w:val="both"/>
        <w:rPr>
          <w:color w:val="auto"/>
        </w:rPr>
      </w:pPr>
      <w:bookmarkStart w:id="26" w:name="__RefHeading___Toc7228_3980302982"/>
      <w:bookmarkEnd w:id="26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val="en-US" w:bidi="ar-SA"/>
        </w:rPr>
        <w:t>5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</w:p>
    <w:p w:rsidR="000C3CF8" w:rsidRDefault="000C3CF8" w:rsidP="00E20736">
      <w:pPr>
        <w:pStyle w:val="affff4"/>
        <w:jc w:val="both"/>
        <w:rPr>
          <w:color w:val="auto"/>
          <w:szCs w:val="28"/>
        </w:rPr>
      </w:pPr>
    </w:p>
    <w:p w:rsidR="000C3CF8" w:rsidRDefault="001920DA" w:rsidP="00E20736">
      <w:pPr>
        <w:pStyle w:val="affff4"/>
        <w:numPr>
          <w:ilvl w:val="0"/>
          <w:numId w:val="1"/>
        </w:numPr>
        <w:ind w:firstLine="709"/>
        <w:jc w:val="both"/>
        <w:rPr>
          <w:color w:val="auto"/>
        </w:rPr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>Зона транспортной инфраструктуры предназначена для размещения объектов дорожного сервиса</w:t>
      </w:r>
      <w:r>
        <w:rPr>
          <w:szCs w:val="28"/>
        </w:rPr>
        <w:t>.</w:t>
      </w:r>
    </w:p>
    <w:p w:rsidR="000C3CF8" w:rsidRDefault="001920DA" w:rsidP="00E20736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</w:t>
      </w:r>
      <w:r w:rsidRPr="007F45FB">
        <w:rPr>
          <w:rFonts w:eastAsia="Calibri" w:cs="Times New Roman"/>
          <w:szCs w:val="28"/>
          <w:lang w:eastAsia="zh-CN" w:bidi="ar-SA"/>
        </w:rPr>
        <w:t>5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val="en-US" w:eastAsia="zh-CN" w:bidi="ar-SA"/>
        </w:rPr>
        <w:t>5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0C3CF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E207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E207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C3CF8" w:rsidRDefault="001920DA" w:rsidP="00E207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E207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C3CF8">
        <w:trPr>
          <w:trHeight w:val="40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E20736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</w:pPr>
            <w:r>
              <w:t>стоянка транспортных средств.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0C3CF8" w:rsidRDefault="001920DA" w:rsidP="00E207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E2073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C3CF8" w:rsidRDefault="000C3CF8" w:rsidP="0027708E">
      <w:pPr>
        <w:pStyle w:val="affff4"/>
        <w:jc w:val="both"/>
        <w:rPr>
          <w:color w:val="auto"/>
        </w:rPr>
      </w:pPr>
    </w:p>
    <w:p w:rsidR="000C3CF8" w:rsidRDefault="001920DA" w:rsidP="0027708E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7F45FB">
        <w:rPr>
          <w:rFonts w:eastAsia="Calibri" w:cs="Times New Roman"/>
          <w:szCs w:val="28"/>
          <w:lang w:eastAsia="zh-CN" w:bidi="ar-SA"/>
        </w:rPr>
        <w:t>5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0C3CF8" w:rsidRDefault="000C3CF8">
      <w:pPr>
        <w:pStyle w:val="affff4"/>
        <w:jc w:val="right"/>
        <w:rPr>
          <w:color w:val="auto"/>
        </w:rPr>
      </w:pPr>
    </w:p>
    <w:p w:rsidR="000C3CF8" w:rsidRDefault="000C3CF8">
      <w:pPr>
        <w:pStyle w:val="affff4"/>
        <w:jc w:val="right"/>
        <w:rPr>
          <w:color w:val="auto"/>
        </w:rPr>
      </w:pPr>
    </w:p>
    <w:p w:rsidR="0027708E" w:rsidRDefault="0027708E">
      <w:pPr>
        <w:pStyle w:val="affff4"/>
        <w:jc w:val="right"/>
        <w:rPr>
          <w:color w:val="auto"/>
        </w:rPr>
      </w:pPr>
    </w:p>
    <w:p w:rsidR="000C3CF8" w:rsidRDefault="000C3CF8">
      <w:pPr>
        <w:pStyle w:val="affff4"/>
        <w:jc w:val="right"/>
        <w:rPr>
          <w:color w:val="auto"/>
        </w:rPr>
      </w:pPr>
    </w:p>
    <w:p w:rsidR="0027708E" w:rsidRDefault="0027708E">
      <w:pPr>
        <w:pStyle w:val="affff4"/>
        <w:jc w:val="right"/>
        <w:rPr>
          <w:color w:val="auto"/>
        </w:rPr>
      </w:pPr>
    </w:p>
    <w:p w:rsidR="000C3CF8" w:rsidRDefault="001920DA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</w:t>
      </w:r>
      <w:r>
        <w:rPr>
          <w:rFonts w:eastAsia="Calibri" w:cs="Calibri"/>
          <w:color w:val="auto"/>
          <w:szCs w:val="22"/>
          <w:lang w:val="en-US" w:eastAsia="zh-CN" w:bidi="ar-SA"/>
        </w:rPr>
        <w:t>5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6"/>
        <w:gridCol w:w="1356"/>
      </w:tblGrid>
      <w:tr w:rsidR="000C3CF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0C3CF8" w:rsidRPr="0027708E" w:rsidRDefault="000C3CF8" w:rsidP="0027708E">
      <w:pPr>
        <w:pStyle w:val="1"/>
        <w:ind w:firstLine="709"/>
        <w:jc w:val="both"/>
        <w:rPr>
          <w:color w:val="auto"/>
          <w:sz w:val="20"/>
          <w:szCs w:val="20"/>
        </w:rPr>
      </w:pPr>
    </w:p>
    <w:p w:rsidR="000C3CF8" w:rsidRDefault="001920DA" w:rsidP="0027708E">
      <w:pPr>
        <w:pStyle w:val="1"/>
        <w:ind w:firstLine="709"/>
        <w:jc w:val="both"/>
        <w:rPr>
          <w:color w:val="auto"/>
        </w:rPr>
      </w:pPr>
      <w:bookmarkStart w:id="27" w:name="__RefHeading___Toc7230_3980302982"/>
      <w:bookmarkEnd w:id="27"/>
      <w:r>
        <w:rPr>
          <w:rFonts w:cs="Times New Roman"/>
          <w:color w:val="auto"/>
        </w:rPr>
        <w:t>Статья 11.</w:t>
      </w:r>
      <w:r w:rsidRPr="007F45FB">
        <w:rPr>
          <w:rFonts w:cs="Times New Roman"/>
          <w:lang w:eastAsia="zh-CN" w:bidi="ar-SA"/>
        </w:rPr>
        <w:t>6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  <w:lang w:eastAsia="zh-CN" w:bidi="ar-SA"/>
        </w:rPr>
        <w:t>Зона добычи полезных ископаемых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3.5</w:t>
      </w:r>
      <w:r>
        <w:rPr>
          <w:rFonts w:cs="Times New Roman"/>
          <w:color w:val="auto"/>
        </w:rPr>
        <w:t>)</w:t>
      </w:r>
    </w:p>
    <w:p w:rsidR="000C3CF8" w:rsidRDefault="000C3CF8" w:rsidP="0027708E">
      <w:pPr>
        <w:pStyle w:val="affff4"/>
        <w:jc w:val="both"/>
        <w:rPr>
          <w:color w:val="auto"/>
          <w:sz w:val="21"/>
          <w:szCs w:val="21"/>
        </w:rPr>
      </w:pPr>
    </w:p>
    <w:p w:rsidR="000C3CF8" w:rsidRDefault="001920DA" w:rsidP="0027708E">
      <w:pPr>
        <w:pStyle w:val="affff4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rFonts w:eastAsia="Calibri" w:cs="Calibri"/>
          <w:bCs/>
          <w:color w:val="auto"/>
          <w:szCs w:val="28"/>
          <w:lang w:eastAsia="zh-CN" w:bidi="ar-SA"/>
        </w:rPr>
        <w:t>Зона добычи полезных ископаемых</w:t>
      </w:r>
      <w:r>
        <w:rPr>
          <w:rFonts w:eastAsia="Calibri" w:cs="Calibri"/>
          <w:bCs/>
          <w:szCs w:val="28"/>
          <w:shd w:val="clear" w:color="auto" w:fill="FFFFFF"/>
          <w:lang w:eastAsia="zh-CN" w:bidi="ar-SA"/>
        </w:rPr>
        <w:t xml:space="preserve"> предназначена</w:t>
      </w:r>
      <w:r>
        <w:rPr>
          <w:bCs/>
          <w:szCs w:val="28"/>
          <w:shd w:val="clear" w:color="auto" w:fill="FFFFFF"/>
        </w:rPr>
        <w:t xml:space="preserve"> </w:t>
      </w:r>
      <w:r>
        <w:rPr>
          <w:rFonts w:eastAsia="Calibri" w:cs="Calibri"/>
          <w:bCs/>
          <w:szCs w:val="28"/>
          <w:shd w:val="clear" w:color="auto" w:fill="FFFFFF"/>
          <w:lang w:eastAsia="zh-CN" w:bidi="ar-SA"/>
        </w:rPr>
        <w:t>для</w:t>
      </w:r>
      <w:r>
        <w:rPr>
          <w:bCs/>
          <w:szCs w:val="28"/>
        </w:rPr>
        <w:t xml:space="preserve"> размещения объектов капитального строительства в целях добычи полезных ископаемых</w:t>
      </w:r>
      <w:r>
        <w:rPr>
          <w:rFonts w:eastAsia="Times New Roman" w:cs="Times New Roman"/>
          <w:bCs/>
          <w:kern w:val="2"/>
          <w:szCs w:val="28"/>
          <w:lang w:eastAsia="zh-CN" w:bidi="ar-SA"/>
        </w:rPr>
        <w:t>, с необходимой организацией санитарно-защитной зоны в соответствии с требованиями технических регламентов.</w:t>
      </w:r>
    </w:p>
    <w:p w:rsidR="000C3CF8" w:rsidRDefault="001920DA" w:rsidP="0027708E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зоне добычи полезных ископаемых</w:t>
      </w:r>
      <w:r>
        <w:rPr>
          <w:rFonts w:eastAsia="Times New Roman" w:cs="Times New Roman"/>
          <w:color w:val="auto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 w:rsidRPr="007F45FB">
        <w:rPr>
          <w:rFonts w:eastAsia="Calibri" w:cs="Times New Roman"/>
          <w:szCs w:val="28"/>
          <w:lang w:eastAsia="zh-CN" w:bidi="ar-SA"/>
        </w:rPr>
        <w:t>6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val="en-US" w:eastAsia="zh-CN" w:bidi="ar-SA"/>
        </w:rPr>
        <w:t>6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0C3CF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27708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27708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C3CF8" w:rsidRDefault="001920DA" w:rsidP="0027708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27708E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C3CF8">
        <w:trPr>
          <w:trHeight w:val="40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27708E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недропользование.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</w:tr>
      <w:tr w:rsidR="000C3CF8">
        <w:trPr>
          <w:trHeight w:val="641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3CF8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27708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C3CF8" w:rsidRDefault="001920DA" w:rsidP="0027708E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зоне добычи полезных ископаемых</w:t>
      </w:r>
      <w:r>
        <w:rPr>
          <w:rFonts w:eastAsia="Calibri" w:cs="Calibri"/>
          <w:bCs/>
          <w:szCs w:val="28"/>
          <w:shd w:val="clear" w:color="auto" w:fill="FFFFFF"/>
          <w:lang w:eastAsia="zh-CN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7F45FB">
        <w:rPr>
          <w:rFonts w:eastAsia="Calibri" w:cs="Times New Roman"/>
          <w:szCs w:val="28"/>
          <w:lang w:eastAsia="zh-CN" w:bidi="ar-SA"/>
        </w:rPr>
        <w:t>6</w:t>
      </w:r>
      <w:r>
        <w:rPr>
          <w:rFonts w:eastAsia="Calibri" w:cs="Times New Roman"/>
          <w:szCs w:val="28"/>
          <w:lang w:eastAsia="zh-CN" w:bidi="ar-SA"/>
        </w:rPr>
        <w:t>.2.</w:t>
      </w:r>
    </w:p>
    <w:p w:rsidR="000C3CF8" w:rsidRDefault="001920DA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</w:t>
      </w:r>
      <w:r>
        <w:rPr>
          <w:rFonts w:eastAsia="Calibri" w:cs="Calibri"/>
          <w:color w:val="auto"/>
          <w:szCs w:val="22"/>
          <w:lang w:val="en-US" w:eastAsia="zh-CN" w:bidi="ar-SA"/>
        </w:rPr>
        <w:t>6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 w:rsidR="000C3CF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704274" w:rsidRDefault="00704274" w:rsidP="00E7450F">
      <w:pPr>
        <w:pStyle w:val="1"/>
        <w:widowControl/>
        <w:spacing w:before="0" w:after="0"/>
        <w:ind w:firstLine="709"/>
        <w:contextualSpacing/>
        <w:jc w:val="both"/>
        <w:rPr>
          <w:rFonts w:eastAsia="Times New Roman" w:cs="Times New Roman"/>
        </w:rPr>
      </w:pPr>
      <w:bookmarkStart w:id="28" w:name="__RefHeading___Toc20886_843628616"/>
      <w:bookmarkStart w:id="29" w:name="_Toc19"/>
      <w:bookmarkEnd w:id="28"/>
    </w:p>
    <w:p w:rsidR="000C3CF8" w:rsidRDefault="001920DA" w:rsidP="00E7450F">
      <w:pPr>
        <w:pStyle w:val="1"/>
        <w:widowControl/>
        <w:spacing w:before="0" w:after="0"/>
        <w:ind w:firstLine="709"/>
        <w:contextualSpacing/>
        <w:jc w:val="both"/>
      </w:pPr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lang w:eastAsia="zh-CN" w:bidi="ar-SA"/>
        </w:rPr>
        <w:t>7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29"/>
    </w:p>
    <w:p w:rsidR="000C3CF8" w:rsidRDefault="000C3CF8" w:rsidP="00E7450F">
      <w:pPr>
        <w:pStyle w:val="affff4"/>
        <w:jc w:val="both"/>
        <w:rPr>
          <w:szCs w:val="28"/>
        </w:rPr>
      </w:pPr>
    </w:p>
    <w:p w:rsidR="000C3CF8" w:rsidRDefault="001920DA" w:rsidP="00E7450F">
      <w:pPr>
        <w:pStyle w:val="affff4"/>
        <w:jc w:val="both"/>
      </w:pPr>
      <w: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0C3CF8" w:rsidRDefault="001920DA" w:rsidP="00E7450F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1.7.1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7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C3CF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1920DA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1920DA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0C3CF8" w:rsidRDefault="001920DA" w:rsidP="001920DA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1920DA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0C3CF8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1.7</w:t>
            </w:r>
          </w:p>
        </w:tc>
      </w:tr>
      <w:tr w:rsidR="000C3CF8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1.15</w:t>
            </w:r>
          </w:p>
        </w:tc>
      </w:tr>
      <w:tr w:rsidR="000C3CF8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</w:tr>
      <w:tr w:rsidR="000C3CF8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</w:tr>
      <w:tr w:rsidR="000C3CF8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1.2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1.3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</w:tr>
      <w:tr w:rsidR="000C3CF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0C3CF8" w:rsidP="001920D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 w:line="255" w:lineRule="exact"/>
            </w:pPr>
            <w:r>
              <w:t>Вспомогательные</w:t>
            </w:r>
          </w:p>
          <w:p w:rsidR="000C3CF8" w:rsidRDefault="001920DA" w:rsidP="001920DA">
            <w:pPr>
              <w:pStyle w:val="afffff6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1920DA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0C3CF8" w:rsidRDefault="000C3CF8" w:rsidP="001920DA">
      <w:pPr>
        <w:pStyle w:val="affff4"/>
        <w:jc w:val="both"/>
      </w:pPr>
    </w:p>
    <w:p w:rsidR="000C3CF8" w:rsidRDefault="001920DA" w:rsidP="001920DA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7.2</w:t>
      </w:r>
      <w:r>
        <w:rPr>
          <w:rFonts w:cs="Times New Roman"/>
          <w:szCs w:val="28"/>
        </w:rPr>
        <w:t>.</w:t>
      </w:r>
    </w:p>
    <w:p w:rsidR="00704274" w:rsidRDefault="00704274">
      <w:pPr>
        <w:pStyle w:val="affff4"/>
        <w:jc w:val="right"/>
      </w:pPr>
    </w:p>
    <w:p w:rsidR="00704274" w:rsidRDefault="00704274">
      <w:pPr>
        <w:pStyle w:val="affff4"/>
        <w:jc w:val="right"/>
      </w:pPr>
    </w:p>
    <w:p w:rsidR="00704274" w:rsidRDefault="00704274">
      <w:pPr>
        <w:pStyle w:val="affff4"/>
        <w:jc w:val="right"/>
      </w:pPr>
    </w:p>
    <w:p w:rsidR="00704274" w:rsidRDefault="00704274">
      <w:pPr>
        <w:pStyle w:val="affff4"/>
        <w:jc w:val="right"/>
      </w:pPr>
    </w:p>
    <w:p w:rsidR="00704274" w:rsidRDefault="00704274">
      <w:pPr>
        <w:pStyle w:val="affff4"/>
        <w:jc w:val="right"/>
      </w:pPr>
    </w:p>
    <w:p w:rsidR="00704274" w:rsidRDefault="00704274">
      <w:pPr>
        <w:pStyle w:val="affff4"/>
        <w:jc w:val="right"/>
      </w:pPr>
    </w:p>
    <w:p w:rsidR="00704274" w:rsidRDefault="00704274">
      <w:pPr>
        <w:pStyle w:val="affff4"/>
        <w:jc w:val="right"/>
      </w:pPr>
    </w:p>
    <w:p w:rsidR="00704274" w:rsidRDefault="00704274">
      <w:pPr>
        <w:pStyle w:val="affff4"/>
        <w:jc w:val="right"/>
      </w:pPr>
    </w:p>
    <w:p w:rsidR="000C3CF8" w:rsidRDefault="001920D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7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73"/>
        <w:gridCol w:w="1363"/>
        <w:gridCol w:w="1798"/>
        <w:gridCol w:w="1384"/>
      </w:tblGrid>
      <w:tr w:rsidR="000C3CF8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0C3CF8" w:rsidRDefault="000C3CF8" w:rsidP="009C5142">
      <w:pPr>
        <w:pStyle w:val="1"/>
        <w:spacing w:before="0" w:after="0"/>
        <w:ind w:firstLine="709"/>
        <w:jc w:val="both"/>
        <w:rPr>
          <w:rFonts w:cs="Times New Roman"/>
        </w:rPr>
      </w:pPr>
    </w:p>
    <w:p w:rsidR="000C3CF8" w:rsidRDefault="001920DA" w:rsidP="009C5142">
      <w:pPr>
        <w:pStyle w:val="1"/>
        <w:spacing w:before="0" w:after="0"/>
        <w:ind w:firstLine="709"/>
        <w:jc w:val="both"/>
      </w:pPr>
      <w:bookmarkStart w:id="30" w:name="__RefHeading___Toc4612_1224914637"/>
      <w:bookmarkStart w:id="31" w:name="_Toc21"/>
      <w:bookmarkEnd w:id="30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8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 xml:space="preserve">) </w:t>
      </w:r>
      <w:bookmarkEnd w:id="31"/>
    </w:p>
    <w:p w:rsidR="000C3CF8" w:rsidRDefault="000C3CF8" w:rsidP="009C5142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704274">
      <w:pPr>
        <w:pStyle w:val="affff4"/>
        <w:jc w:val="both"/>
      </w:pPr>
      <w:r>
        <w:rPr>
          <w:rStyle w:val="20"/>
          <w:rFonts w:eastAsia="Times New Roman" w:cs="Times New Roman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auto" w:fill="FFFFFF"/>
          <w:lang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bidi="ar-SA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0C3CF8" w:rsidRDefault="001920DA" w:rsidP="00704274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8.1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C3CF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704274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704274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0C3CF8" w:rsidRDefault="001920DA" w:rsidP="00704274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704274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0C3CF8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0C3CF8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0C3CF8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</w:pPr>
            <w:r>
              <w:t>Вспомогательные</w:t>
            </w:r>
          </w:p>
          <w:p w:rsidR="000C3CF8" w:rsidRDefault="001920DA" w:rsidP="00704274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70427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0C3CF8" w:rsidRDefault="001920DA" w:rsidP="00704274">
      <w:pPr>
        <w:pStyle w:val="affff4"/>
        <w:jc w:val="both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8.2</w:t>
      </w:r>
      <w:r>
        <w:rPr>
          <w:rFonts w:cs="Times New Roman"/>
          <w:szCs w:val="28"/>
        </w:rPr>
        <w:t>.</w:t>
      </w:r>
    </w:p>
    <w:p w:rsidR="000C3CF8" w:rsidRDefault="001920DA">
      <w:pPr>
        <w:pStyle w:val="affff4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eastAsia="zh-CN" w:bidi="ar-SA"/>
        </w:rPr>
        <w:t>8.2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0"/>
        <w:gridCol w:w="1356"/>
        <w:gridCol w:w="1798"/>
        <w:gridCol w:w="1384"/>
      </w:tblGrid>
      <w:tr w:rsidR="000C3CF8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0C3CF8" w:rsidRDefault="000C3CF8" w:rsidP="00034E27">
      <w:pPr>
        <w:spacing w:before="0" w:after="0"/>
        <w:jc w:val="both"/>
      </w:pPr>
    </w:p>
    <w:p w:rsidR="000C3CF8" w:rsidRDefault="001920DA" w:rsidP="00034E27">
      <w:pPr>
        <w:pStyle w:val="1"/>
        <w:spacing w:before="0" w:after="0"/>
        <w:ind w:firstLine="709"/>
        <w:jc w:val="both"/>
      </w:pPr>
      <w:bookmarkStart w:id="32" w:name="__RefHeading___Toc888481931"/>
      <w:bookmarkStart w:id="33" w:name="_Toc22"/>
      <w:bookmarkEnd w:id="32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9</w:t>
      </w:r>
      <w:r>
        <w:rPr>
          <w:rFonts w:cs="Times New Roman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</w:rPr>
        <w:t>1)</w:t>
      </w:r>
      <w:bookmarkEnd w:id="33"/>
    </w:p>
    <w:p w:rsidR="000C3CF8" w:rsidRDefault="000C3CF8" w:rsidP="00034E27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034E27">
      <w:pPr>
        <w:pStyle w:val="affff4"/>
        <w:jc w:val="both"/>
      </w:pPr>
      <w:r>
        <w:t xml:space="preserve">1. </w:t>
      </w:r>
      <w:r>
        <w:rPr>
          <w:szCs w:val="28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сопутствующих культовых сооружений.</w:t>
      </w:r>
    </w:p>
    <w:p w:rsidR="000C3CF8" w:rsidRDefault="001920DA" w:rsidP="00034E27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9</w:t>
      </w:r>
      <w:r>
        <w:rPr>
          <w:rFonts w:cs="Times New Roman"/>
          <w:szCs w:val="28"/>
        </w:rPr>
        <w:t>.1.</w:t>
      </w:r>
    </w:p>
    <w:p w:rsidR="000C3CF8" w:rsidRDefault="000C3CF8">
      <w:pPr>
        <w:pStyle w:val="affff4"/>
      </w:pPr>
    </w:p>
    <w:p w:rsidR="000C3CF8" w:rsidRDefault="001920D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9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C3CF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D04207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 w:rsidP="00D04207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0C3CF8" w:rsidRDefault="001920DA" w:rsidP="00D04207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 w:rsidP="00D04207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  <w:ind w:left="0"/>
              <w:jc w:val="center"/>
            </w:pPr>
            <w:r>
              <w:t>12.1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0C3CF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</w:pPr>
            <w:r>
              <w:t>Вспомогательные</w:t>
            </w:r>
          </w:p>
          <w:p w:rsidR="000C3CF8" w:rsidRDefault="001920DA" w:rsidP="00D04207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D04207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0C3CF8" w:rsidRDefault="000C3CF8" w:rsidP="00D04207">
      <w:pPr>
        <w:pStyle w:val="affff4"/>
        <w:jc w:val="both"/>
      </w:pPr>
    </w:p>
    <w:p w:rsidR="000C3CF8" w:rsidRDefault="001920DA" w:rsidP="00D04207">
      <w:pPr>
        <w:pStyle w:val="affff4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9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0C3CF8" w:rsidRDefault="000C3CF8" w:rsidP="00D04207">
      <w:pPr>
        <w:pStyle w:val="affff4"/>
        <w:jc w:val="both"/>
      </w:pPr>
    </w:p>
    <w:p w:rsidR="000C3CF8" w:rsidRDefault="001920D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9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8"/>
        <w:gridCol w:w="1384"/>
      </w:tblGrid>
      <w:tr w:rsidR="000C3CF8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C3CF8" w:rsidRDefault="001920D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C3CF8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0C3CF8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0C3CF8"/>
        </w:tc>
      </w:tr>
      <w:tr w:rsidR="000C3CF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C3CF8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8" w:rsidRDefault="001920D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0C3CF8" w:rsidRDefault="000C3CF8" w:rsidP="001F0820">
      <w:pPr>
        <w:pStyle w:val="affff4"/>
        <w:jc w:val="both"/>
      </w:pPr>
    </w:p>
    <w:p w:rsidR="000C3CF8" w:rsidRDefault="001920DA" w:rsidP="001F0820">
      <w:pPr>
        <w:pStyle w:val="1"/>
        <w:ind w:firstLine="709"/>
        <w:jc w:val="both"/>
      </w:pPr>
      <w:bookmarkStart w:id="34" w:name="__RefHeading___Toc14260_2886153050"/>
      <w:bookmarkStart w:id="35" w:name="_Toc23"/>
      <w:bookmarkEnd w:id="34"/>
      <w:r>
        <w:rPr>
          <w:rFonts w:cs="Times New Roman"/>
        </w:rPr>
        <w:lastRenderedPageBreak/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35"/>
    </w:p>
    <w:p w:rsidR="000C3CF8" w:rsidRDefault="000C3CF8" w:rsidP="001F0820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1F0820">
      <w:pPr>
        <w:pStyle w:val="affff4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cs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cs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cs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Воршевского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cs="Times New Roman"/>
          <w:spacing w:val="5"/>
          <w:szCs w:val="28"/>
        </w:rPr>
        <w:t>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0C3CF8" w:rsidRDefault="001920DA">
      <w:pPr>
        <w:pStyle w:val="affff4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0C3CF8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3CF8" w:rsidRDefault="001920DA" w:rsidP="001F0820">
            <w:pPr>
              <w:pStyle w:val="afffff6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0C3CF8" w:rsidRDefault="001920DA" w:rsidP="001F0820">
            <w:pPr>
              <w:pStyle w:val="afffff6"/>
              <w:spacing w:before="0" w:after="0"/>
              <w:jc w:val="center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3CF8" w:rsidRDefault="001920DA" w:rsidP="001F0820">
            <w:pPr>
              <w:pStyle w:val="afffff6"/>
              <w:spacing w:before="0" w:after="0"/>
              <w:jc w:val="center"/>
            </w:pPr>
            <w:r>
              <w:t>Наименование земель</w:t>
            </w:r>
          </w:p>
        </w:tc>
      </w:tr>
      <w:tr w:rsidR="000C3CF8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3750" cy="368935"/>
                      <wp:effectExtent l="5080" t="5715" r="5080" b="4445"/>
                      <wp:wrapNone/>
                      <wp:docPr id="45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2.4pt;height:28.9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3750" cy="368935"/>
                      <wp:effectExtent l="0" t="0" r="0" b="0"/>
                      <wp:wrapNone/>
                      <wp:docPr id="46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stroked="f" style="position:absolute;margin-left:35.35pt;margin-top:3.75pt;width:62.4pt;height:28.9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3750" cy="368935"/>
                      <wp:effectExtent l="0" t="0" r="0" b="0"/>
                      <wp:wrapNone/>
                      <wp:docPr id="47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35pt;margin-top:3.75pt;width:62.4pt;height:28.9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3CF8" w:rsidRDefault="001920DA">
            <w:pPr>
              <w:ind w:left="57"/>
            </w:pPr>
            <w:r>
              <w:t>Земли лесного фонда</w:t>
            </w:r>
          </w:p>
        </w:tc>
      </w:tr>
      <w:tr w:rsidR="000C3CF8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3CF8" w:rsidRDefault="001920D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5715" t="5080" r="4445" b="5080"/>
                      <wp:wrapNone/>
                      <wp:docPr id="49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00" cy="35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45pt;margin-top:3.95pt;width:61.9pt;height:28.05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0" t="0" r="0" b="0"/>
                      <wp:wrapNone/>
                      <wp:docPr id="50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00" cy="35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45pt;margin-top:3.95pt;width:61.9pt;height:28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0" t="0" r="0" b="0"/>
                      <wp:wrapNone/>
                      <wp:docPr id="51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00" cy="35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35.45pt;margin-top:3.95pt;width:61.9pt;height:28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0" t="0" r="0" b="0"/>
                      <wp:wrapNone/>
                      <wp:docPr id="52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00" cy="35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920DA" w:rsidRDefault="001920DA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35.45pt;margin-top:3.95pt;width:61.9pt;height:28.0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3CF8" w:rsidRDefault="001920DA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834A67" w:rsidRDefault="00834A67" w:rsidP="001F0820">
      <w:pPr>
        <w:pStyle w:val="affff4"/>
        <w:jc w:val="both"/>
        <w:rPr>
          <w:rFonts w:eastAsia="Times New Roman" w:cs="Times New Roman"/>
          <w:bCs/>
          <w:spacing w:val="2"/>
          <w:szCs w:val="28"/>
          <w:shd w:val="clear" w:color="auto" w:fill="FFFFFF"/>
          <w:lang w:eastAsia="hi-IN"/>
        </w:rPr>
      </w:pPr>
    </w:p>
    <w:p w:rsidR="00834A67" w:rsidRDefault="00834A67" w:rsidP="001F0820">
      <w:pPr>
        <w:pStyle w:val="affff4"/>
        <w:jc w:val="both"/>
        <w:rPr>
          <w:rFonts w:eastAsia="Times New Roman" w:cs="Times New Roman"/>
          <w:bCs/>
          <w:spacing w:val="2"/>
          <w:szCs w:val="28"/>
          <w:shd w:val="clear" w:color="auto" w:fill="FFFFFF"/>
          <w:lang w:eastAsia="hi-IN"/>
        </w:rPr>
      </w:pPr>
    </w:p>
    <w:p w:rsidR="000C3CF8" w:rsidRDefault="001920DA" w:rsidP="001F0820">
      <w:pPr>
        <w:pStyle w:val="affff4"/>
        <w:jc w:val="both"/>
        <w:rPr>
          <w:color w:val="auto"/>
        </w:rPr>
      </w:pPr>
      <w:r>
        <w:rPr>
          <w:rFonts w:eastAsia="Times New Roman" w:cs="Times New Roman"/>
          <w:bCs/>
          <w:spacing w:val="2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0C3CF8" w:rsidRDefault="001920DA" w:rsidP="001F0820">
      <w:pPr>
        <w:pStyle w:val="affff4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0C3CF8" w:rsidRDefault="000C3CF8" w:rsidP="001F0820">
      <w:pPr>
        <w:pStyle w:val="affff4"/>
        <w:jc w:val="both"/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</w:pPr>
      <w:bookmarkStart w:id="36" w:name="__RefHeading___Toc888481971"/>
      <w:bookmarkStart w:id="37" w:name="_Toc24"/>
      <w:bookmarkEnd w:id="3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37"/>
    </w:p>
    <w:p w:rsidR="000C3CF8" w:rsidRDefault="000C3CF8" w:rsidP="001F0820">
      <w:pPr>
        <w:pStyle w:val="affff4"/>
        <w:jc w:val="both"/>
      </w:pPr>
    </w:p>
    <w:p w:rsidR="000C3CF8" w:rsidRDefault="001920DA" w:rsidP="001F0820">
      <w:pPr>
        <w:pStyle w:val="affff4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Воршевского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0C3CF8" w:rsidRDefault="000C3CF8" w:rsidP="001F0820">
      <w:pPr>
        <w:pStyle w:val="affff4"/>
        <w:jc w:val="both"/>
        <w:rPr>
          <w:color w:val="F10D0C"/>
        </w:rPr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</w:pPr>
      <w:bookmarkStart w:id="38" w:name="__RefHeading___Toc88848197"/>
      <w:bookmarkStart w:id="39" w:name="_Toc25"/>
      <w:bookmarkEnd w:id="3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39"/>
    </w:p>
    <w:p w:rsidR="000C3CF8" w:rsidRDefault="000C3CF8" w:rsidP="001F0820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1F0820">
      <w:pPr>
        <w:pStyle w:val="affff4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Воршевского</w:t>
      </w:r>
      <w:proofErr w:type="spellEnd"/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t xml:space="preserve"> </w:t>
      </w:r>
      <w:r>
        <w:lastRenderedPageBreak/>
        <w:t xml:space="preserve">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0C3CF8" w:rsidRDefault="000C3CF8" w:rsidP="001F0820">
      <w:pPr>
        <w:pStyle w:val="affff4"/>
        <w:jc w:val="both"/>
        <w:rPr>
          <w:rFonts w:eastAsia="Times New Roman" w:cs="Times New Roman"/>
          <w:color w:val="F10D0C"/>
          <w:szCs w:val="28"/>
          <w:lang w:eastAsia="hi-IN"/>
        </w:rPr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</w:pPr>
      <w:bookmarkStart w:id="40" w:name="__RefHeading___Toc88848198"/>
      <w:bookmarkStart w:id="41" w:name="_Toc26"/>
      <w:bookmarkEnd w:id="4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41"/>
    </w:p>
    <w:p w:rsidR="000C3CF8" w:rsidRDefault="000C3CF8" w:rsidP="001F0820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1F0820">
      <w:pPr>
        <w:pStyle w:val="affff4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0C3CF8" w:rsidRDefault="001920DA" w:rsidP="001F0820">
      <w:pPr>
        <w:pStyle w:val="affff4"/>
        <w:jc w:val="both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</w:rPr>
        <w:t>территорий</w:t>
      </w:r>
      <w:r>
        <w:rPr>
          <w:rFonts w:eastAsia="Times New Roman" w:cs="Times New Roman"/>
          <w:spacing w:val="2"/>
          <w:szCs w:val="28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 w:bidi="ar-SA"/>
        </w:rPr>
        <w:t>Воршевского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Путятинского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0C3CF8" w:rsidRDefault="001920DA" w:rsidP="001F0820">
      <w:pPr>
        <w:pStyle w:val="affff4"/>
        <w:jc w:val="both"/>
      </w:pPr>
      <w:r>
        <w:rPr>
          <w:rFonts w:eastAsia="MS Mincho;ＭＳ 明朝" w:cs="Times New Roman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0C3CF8" w:rsidRDefault="001920DA" w:rsidP="001F0820">
      <w:pPr>
        <w:pStyle w:val="affff4"/>
        <w:jc w:val="both"/>
      </w:pPr>
      <w:r>
        <w:rPr>
          <w:rFonts w:eastAsia="Times New Roman" w:cs="Times New Roman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0C3CF8" w:rsidRDefault="000C3CF8" w:rsidP="001F0820">
      <w:pPr>
        <w:pStyle w:val="affff4"/>
        <w:jc w:val="both"/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</w:pPr>
      <w:bookmarkStart w:id="42" w:name="__RefHeading___Toc88848199"/>
      <w:bookmarkStart w:id="43" w:name="_Toc27"/>
      <w:bookmarkEnd w:id="42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43"/>
    </w:p>
    <w:p w:rsidR="000C3CF8" w:rsidRDefault="000C3CF8" w:rsidP="001F0820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1F0820">
      <w:pPr>
        <w:pStyle w:val="affff4"/>
        <w:jc w:val="both"/>
      </w:pPr>
      <w:r>
        <w:rPr>
          <w:rFonts w:cs="Times New Roman"/>
          <w:szCs w:val="28"/>
        </w:rPr>
        <w:t>Согласно Постановлению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</w:t>
      </w:r>
      <w:r>
        <w:rPr>
          <w:rFonts w:cs="Times New Roman"/>
          <w:szCs w:val="28"/>
        </w:rPr>
        <w:lastRenderedPageBreak/>
        <w:t xml:space="preserve">защитных зон» 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Воршевского</w:t>
      </w:r>
      <w:proofErr w:type="spellEnd"/>
      <w:r>
        <w:rPr>
          <w:rFonts w:cs="Times New Roman"/>
          <w:szCs w:val="28"/>
        </w:rPr>
        <w:t xml:space="preserve"> сельского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установлены санитарно-защитные зоны предприятий, сооружений и иных объектов. </w:t>
      </w:r>
    </w:p>
    <w:p w:rsidR="000C3CF8" w:rsidRDefault="001920DA" w:rsidP="001F0820">
      <w:pPr>
        <w:pStyle w:val="affff4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0C3CF8" w:rsidRDefault="001920DA" w:rsidP="001F0820">
      <w:pPr>
        <w:pStyle w:val="affff4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0C3CF8" w:rsidRDefault="001920DA" w:rsidP="001F0820">
      <w:pPr>
        <w:pStyle w:val="affff4"/>
        <w:jc w:val="both"/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0C3CF8" w:rsidRDefault="000C3CF8" w:rsidP="001F0820">
      <w:pPr>
        <w:jc w:val="both"/>
        <w:rPr>
          <w:color w:val="F10D0C"/>
        </w:rPr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</w:pPr>
      <w:bookmarkStart w:id="44" w:name="__RefHeading___Toc88848200"/>
      <w:bookmarkStart w:id="45" w:name="_Toc28"/>
      <w:bookmarkEnd w:id="4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 водных объектов</w:t>
      </w:r>
      <w:bookmarkEnd w:id="45"/>
    </w:p>
    <w:p w:rsidR="000C3CF8" w:rsidRDefault="000C3CF8" w:rsidP="001F0820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Согласно Постановлению Правительства Российской Федерации от 10.01.2009 № 17 «Об утверждении правил установления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 и границ прибрежных защитных полос водных объектов»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Воршевского</w:t>
      </w:r>
      <w:proofErr w:type="spellEnd"/>
      <w:r>
        <w:rPr>
          <w:szCs w:val="28"/>
        </w:rPr>
        <w:t xml:space="preserve"> сельского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</w:t>
      </w:r>
      <w:proofErr w:type="spellStart"/>
      <w:r>
        <w:rPr>
          <w:rFonts w:eastAsia="Calibri" w:cs="Calibri"/>
          <w:szCs w:val="28"/>
          <w:lang w:eastAsia="zh-CN" w:bidi="ar-SA"/>
        </w:rPr>
        <w:t>Путятинского</w:t>
      </w:r>
      <w:proofErr w:type="spellEnd"/>
      <w:r>
        <w:rPr>
          <w:szCs w:val="28"/>
        </w:rPr>
        <w:t xml:space="preserve"> муниципального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Рязанской области установлены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 и прибрежные защитные полосы водных объектов. </w:t>
      </w:r>
    </w:p>
    <w:p w:rsidR="000C3CF8" w:rsidRDefault="001920DA" w:rsidP="001F0820">
      <w:pPr>
        <w:pStyle w:val="affff4"/>
        <w:jc w:val="both"/>
      </w:pP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запрещаются: 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lastRenderedPageBreak/>
        <w:t>3) осуществление авиационных мер по борьбе с вредными организмами;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0C3CF8" w:rsidRDefault="001920DA" w:rsidP="001F0820">
      <w:pPr>
        <w:pStyle w:val="affff4"/>
        <w:jc w:val="both"/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7) сброс сточных, в том числе дренажных, вод;</w:t>
      </w:r>
    </w:p>
    <w:p w:rsidR="000C3CF8" w:rsidRDefault="001920DA" w:rsidP="001F0820">
      <w:pPr>
        <w:pStyle w:val="affff4"/>
        <w:jc w:val="both"/>
      </w:pPr>
      <w:proofErr w:type="gramStart"/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</w:t>
      </w:r>
      <w:proofErr w:type="gramEnd"/>
      <w:r>
        <w:rPr>
          <w:szCs w:val="28"/>
        </w:rPr>
        <w:t xml:space="preserve"> от 21.02.1992 № 2395-1 «О недрах").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</w:t>
      </w:r>
      <w:r>
        <w:rPr>
          <w:szCs w:val="28"/>
        </w:rPr>
        <w:lastRenderedPageBreak/>
        <w:t>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0C3CF8" w:rsidRDefault="001920DA" w:rsidP="001F0820">
      <w:pPr>
        <w:pStyle w:val="affff4"/>
        <w:jc w:val="both"/>
      </w:pP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0C3CF8" w:rsidRDefault="001920DA" w:rsidP="001F0820">
      <w:pPr>
        <w:pStyle w:val="affff4"/>
        <w:jc w:val="both"/>
      </w:pPr>
      <w:proofErr w:type="gramStart"/>
      <w:r>
        <w:rPr>
          <w:szCs w:val="28"/>
        </w:rPr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proofErr w:type="gramEnd"/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1) распашка земель;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2) размещение отвалов размываемых грунтов;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0C3CF8" w:rsidRDefault="001920DA" w:rsidP="001F0820">
      <w:pPr>
        <w:pStyle w:val="affff4"/>
        <w:jc w:val="both"/>
      </w:pPr>
      <w:r>
        <w:rPr>
          <w:szCs w:val="28"/>
        </w:rPr>
        <w:t xml:space="preserve">Установление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 </w:t>
      </w:r>
    </w:p>
    <w:p w:rsidR="000C3CF8" w:rsidRDefault="000C3CF8" w:rsidP="001F0820">
      <w:pPr>
        <w:pStyle w:val="affff4"/>
        <w:jc w:val="both"/>
        <w:rPr>
          <w:color w:val="F10D0C"/>
        </w:rPr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</w:pPr>
      <w:bookmarkStart w:id="46" w:name="__RefHeading___Toc88848201"/>
      <w:bookmarkStart w:id="47" w:name="_Toc29"/>
      <w:bookmarkEnd w:id="4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47"/>
    </w:p>
    <w:p w:rsidR="000C3CF8" w:rsidRDefault="000C3CF8" w:rsidP="001F0820">
      <w:pPr>
        <w:pStyle w:val="affff4"/>
        <w:jc w:val="both"/>
        <w:rPr>
          <w:rFonts w:cs="Times New Roman"/>
          <w:szCs w:val="28"/>
        </w:rPr>
      </w:pPr>
    </w:p>
    <w:p w:rsidR="000C3CF8" w:rsidRDefault="001920DA" w:rsidP="001F0820">
      <w:pPr>
        <w:pStyle w:val="affff4"/>
        <w:jc w:val="both"/>
      </w:pPr>
      <w:r>
        <w:rPr>
          <w:rFonts w:cs="Times New Roman"/>
          <w:szCs w:val="28"/>
        </w:rPr>
        <w:t xml:space="preserve">1. Охранные зоны инженерных коммуникаций, сооружений предназначены для обеспечения безопасной эксплуатации существующих и вновь строящихся </w:t>
      </w:r>
      <w:r>
        <w:rPr>
          <w:rFonts w:cs="Times New Roman"/>
          <w:szCs w:val="28"/>
        </w:rPr>
        <w:lastRenderedPageBreak/>
        <w:t>инженерных коммуникаций, сооружений и устанавливаются в соответствии с законодательством Российской Федерации.</w:t>
      </w:r>
    </w:p>
    <w:p w:rsidR="000C3CF8" w:rsidRDefault="001920DA" w:rsidP="001F0820">
      <w:pPr>
        <w:pStyle w:val="affff4"/>
        <w:jc w:val="both"/>
      </w:pPr>
      <w:proofErr w:type="gramStart"/>
      <w:r>
        <w:rPr>
          <w:rFonts w:cs="Times New Roman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 от 20.11.2000</w:t>
      </w:r>
      <w:proofErr w:type="gramEnd"/>
      <w:r>
        <w:rPr>
          <w:rFonts w:cs="Times New Roman"/>
          <w:szCs w:val="28"/>
        </w:rPr>
        <w:t xml:space="preserve"> № 878 «Об утверждении правил охраны газораспределительных сетей». </w:t>
      </w:r>
    </w:p>
    <w:p w:rsidR="000C3CF8" w:rsidRDefault="001920DA" w:rsidP="001F0820">
      <w:pPr>
        <w:pStyle w:val="affff4"/>
        <w:jc w:val="both"/>
      </w:pP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0C3CF8" w:rsidRDefault="001920DA" w:rsidP="001F0820">
      <w:pPr>
        <w:pStyle w:val="affff4"/>
        <w:jc w:val="both"/>
      </w:pPr>
      <w:r>
        <w:rPr>
          <w:rFonts w:cs="Times New Roman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0C3CF8" w:rsidRDefault="001920DA" w:rsidP="001F0820">
      <w:pPr>
        <w:pStyle w:val="affff4"/>
        <w:jc w:val="both"/>
      </w:pPr>
      <w:r>
        <w:rPr>
          <w:rFonts w:cs="Times New Roman"/>
          <w:szCs w:val="28"/>
        </w:rPr>
        <w:t xml:space="preserve"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 </w:t>
      </w:r>
    </w:p>
    <w:p w:rsidR="000C3CF8" w:rsidRDefault="000C3CF8" w:rsidP="001F0820">
      <w:pPr>
        <w:pStyle w:val="affff4"/>
        <w:jc w:val="both"/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8" w:name="__RefHeading___Toc20890_843628616"/>
      <w:bookmarkEnd w:id="48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Охранная зона </w:t>
      </w:r>
      <w:r>
        <w:rPr>
          <w:rFonts w:cs="Times New Roman"/>
          <w:shd w:val="clear" w:color="auto" w:fill="auto"/>
          <w:lang w:eastAsia="zh-CN" w:bidi="ar-SA"/>
        </w:rPr>
        <w:t>геодезического пункта</w:t>
      </w:r>
    </w:p>
    <w:p w:rsidR="000C3CF8" w:rsidRDefault="000C3CF8" w:rsidP="001F0820">
      <w:pPr>
        <w:pStyle w:val="affff4"/>
        <w:jc w:val="both"/>
        <w:rPr>
          <w:color w:val="auto"/>
          <w:szCs w:val="28"/>
        </w:rPr>
      </w:pPr>
    </w:p>
    <w:p w:rsidR="000C3CF8" w:rsidRDefault="001920DA" w:rsidP="001F0820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>Охранная зона пунктов государственной геодезической сети устанавливается согласно постановлению Правительства Российской Федерации от 21 августа 2019 №1080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0C3CF8" w:rsidRDefault="001920DA" w:rsidP="001F0820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zCs w:val="28"/>
          <w:lang w:eastAsia="zh-CN" w:bidi="ar-SA"/>
        </w:rPr>
        <w:t xml:space="preserve">1. </w:t>
      </w:r>
      <w:proofErr w:type="gramStart"/>
      <w:r>
        <w:rPr>
          <w:rFonts w:eastAsia="Arial" w:cs="Times New Roman"/>
          <w:iCs/>
          <w:szCs w:val="28"/>
          <w:lang w:eastAsia="zh-CN" w:bidi="ar-SA"/>
        </w:rPr>
        <w:t xml:space="preserve"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</w:t>
      </w:r>
      <w:r>
        <w:rPr>
          <w:rFonts w:eastAsia="Arial" w:cs="Times New Roman"/>
          <w:iCs/>
          <w:szCs w:val="28"/>
          <w:lang w:eastAsia="zh-CN" w:bidi="ar-SA"/>
        </w:rPr>
        <w:lastRenderedPageBreak/>
        <w:t>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szCs w:val="28"/>
          <w:lang w:eastAsia="zh-CN" w:bidi="ar-SA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</w:p>
    <w:p w:rsidR="000C3CF8" w:rsidRDefault="001920DA" w:rsidP="001F0820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r>
        <w:rPr>
          <w:rFonts w:eastAsia="Arial" w:cs="Times New Roman"/>
          <w:iCs/>
          <w:szCs w:val="28"/>
          <w:lang w:eastAsia="zh-CN" w:bidi="ar-SA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0C3CF8" w:rsidRDefault="001920DA" w:rsidP="001F0820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0C3CF8" w:rsidRDefault="000C3CF8" w:rsidP="001F0820">
      <w:pPr>
        <w:pStyle w:val="affff4"/>
        <w:jc w:val="both"/>
        <w:rPr>
          <w:color w:val="auto"/>
        </w:rPr>
      </w:pPr>
    </w:p>
    <w:p w:rsidR="000C3CF8" w:rsidRDefault="001920DA" w:rsidP="001F0820">
      <w:pPr>
        <w:pStyle w:val="1"/>
        <w:overflowPunct/>
        <w:spacing w:before="0" w:after="0"/>
        <w:ind w:firstLine="680"/>
        <w:contextualSpacing/>
        <w:jc w:val="both"/>
      </w:pPr>
      <w:bookmarkStart w:id="49" w:name="__RefHeading___Toc20892_843628616"/>
      <w:bookmarkEnd w:id="49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>.5. Зона минимальных расстояний до магистральных или промышленных трубопроводов</w:t>
      </w:r>
    </w:p>
    <w:p w:rsidR="000C3CF8" w:rsidRDefault="000C3CF8" w:rsidP="001F0820">
      <w:pPr>
        <w:overflowPunct/>
        <w:spacing w:before="0" w:after="0"/>
        <w:ind w:firstLine="680"/>
        <w:contextualSpacing/>
        <w:jc w:val="both"/>
        <w:rPr>
          <w:sz w:val="28"/>
          <w:szCs w:val="28"/>
        </w:rPr>
      </w:pPr>
    </w:p>
    <w:p w:rsidR="000C3CF8" w:rsidRDefault="001920DA" w:rsidP="001F0820">
      <w:pPr>
        <w:overflowPunct/>
        <w:spacing w:before="0" w:after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минимальных расстояний до магистральных или промышленных трубопроводов устанавливается согласно СП 36.13330.2012 «Магистральные трубопроводы. Актуализированная редакция СНиП 2.05.06-85*»,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Приказом Федерального агентства по строительству и жилищно-коммунальному хозяйству (Госстрой) от 25.12.2012 № 108/ГС. </w:t>
      </w:r>
    </w:p>
    <w:p w:rsidR="000C3CF8" w:rsidRDefault="001920DA" w:rsidP="001F0820">
      <w:pPr>
        <w:pStyle w:val="affff4"/>
        <w:widowControl/>
        <w:overflowPunct/>
        <w:spacing w:line="225" w:lineRule="atLeast"/>
        <w:ind w:firstLine="680"/>
        <w:jc w:val="both"/>
      </w:pPr>
      <w:r>
        <w:rPr>
          <w:rFonts w:eastAsia="Times New Roman"/>
          <w:lang w:bidi="ar-SA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</w:t>
      </w:r>
      <w:r>
        <w:rPr>
          <w:rFonts w:eastAsia="Times New Roman" w:cs="Times New Roman"/>
          <w:szCs w:val="28"/>
          <w:lang w:bidi="ar-SA"/>
        </w:rPr>
        <w:t>х</w:t>
      </w:r>
      <w:r>
        <w:rPr>
          <w:rFonts w:eastAsia="Times New Roman"/>
          <w:lang w:bidi="ar-SA"/>
        </w:rPr>
        <w:t xml:space="preserve"> безопасность при возможных авариях объектов магистральных или промышленных трубопроводов.</w:t>
      </w:r>
    </w:p>
    <w:p w:rsidR="000C3CF8" w:rsidRDefault="001920DA" w:rsidP="001F0820">
      <w:pPr>
        <w:pStyle w:val="affff4"/>
        <w:widowControl/>
        <w:overflowPunct/>
        <w:spacing w:line="225" w:lineRule="atLeast"/>
        <w:ind w:firstLine="680"/>
        <w:jc w:val="both"/>
        <w:rPr>
          <w:color w:val="auto"/>
        </w:rPr>
      </w:pPr>
      <w:r>
        <w:rPr>
          <w:rFonts w:eastAsia="Times New Roman" w:cs="Times New Roman"/>
          <w:lang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0C3CF8" w:rsidRDefault="000C3CF8" w:rsidP="001F0820">
      <w:pPr>
        <w:pStyle w:val="affff4"/>
        <w:widowControl/>
        <w:overflowPunct/>
        <w:spacing w:line="225" w:lineRule="atLeast"/>
        <w:ind w:firstLine="680"/>
        <w:jc w:val="both"/>
        <w:rPr>
          <w:color w:val="auto"/>
        </w:rPr>
      </w:pPr>
    </w:p>
    <w:p w:rsidR="000C3CF8" w:rsidRDefault="001920DA" w:rsidP="001F0820">
      <w:pPr>
        <w:pStyle w:val="1"/>
        <w:overflowPunct/>
        <w:spacing w:before="0" w:after="0"/>
        <w:ind w:firstLine="680"/>
        <w:contextualSpacing/>
        <w:jc w:val="both"/>
      </w:pPr>
      <w:bookmarkStart w:id="50" w:name="__RefHeading___Toc20894_843628616"/>
      <w:bookmarkEnd w:id="50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.6. 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Придорожные полосы автомобильных дорог</w:t>
      </w:r>
    </w:p>
    <w:p w:rsidR="000C3CF8" w:rsidRDefault="000C3CF8" w:rsidP="001F0820">
      <w:pPr>
        <w:overflowPunct/>
        <w:spacing w:before="0" w:after="0"/>
        <w:ind w:firstLine="680"/>
        <w:contextualSpacing/>
        <w:jc w:val="both"/>
      </w:pPr>
    </w:p>
    <w:p w:rsidR="000C3CF8" w:rsidRDefault="001920DA" w:rsidP="001F0820">
      <w:pPr>
        <w:pStyle w:val="Main1"/>
        <w:widowControl/>
        <w:overflowPunct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В целях повышения безопасности дорожного движения и улучшения эксплуатации федеральных автомобильных дорог общего пользования устанавливаются придорожные полосы согласно Указу президента Российской Федерации от 27.06.1998 № 727 «О придорожных полосах федеральных автомобильных дорог общего пользования». </w:t>
      </w:r>
    </w:p>
    <w:p w:rsidR="000C3CF8" w:rsidRDefault="001920DA" w:rsidP="001F0820">
      <w:pPr>
        <w:pStyle w:val="Main1"/>
        <w:widowControl/>
        <w:overflowPunct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1. </w:t>
      </w:r>
      <w:proofErr w:type="gramStart"/>
      <w:r>
        <w:rPr>
          <w:rFonts w:eastAsia="Times New Roman"/>
          <w:iCs/>
          <w:kern w:val="2"/>
          <w:lang w:bidi="ru-RU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</w:t>
      </w:r>
      <w:r>
        <w:rPr>
          <w:rFonts w:eastAsia="Times New Roman"/>
          <w:iCs/>
          <w:kern w:val="2"/>
          <w:lang w:bidi="ru-RU"/>
        </w:rPr>
        <w:lastRenderedPageBreak/>
        <w:t>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0C3CF8" w:rsidRDefault="001920DA" w:rsidP="001F0820">
      <w:pPr>
        <w:pStyle w:val="Main1"/>
        <w:widowControl/>
        <w:overflowPunct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0C3CF8" w:rsidRDefault="000C3CF8" w:rsidP="001F0820">
      <w:pPr>
        <w:pStyle w:val="Main1"/>
        <w:widowControl/>
        <w:overflowPunct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</w:p>
    <w:p w:rsidR="000C3CF8" w:rsidRDefault="001920DA" w:rsidP="001F0820">
      <w:pPr>
        <w:pStyle w:val="1"/>
        <w:widowControl/>
        <w:spacing w:before="0" w:after="0"/>
        <w:ind w:firstLine="680"/>
        <w:contextualSpacing/>
        <w:jc w:val="both"/>
      </w:pPr>
      <w:bookmarkStart w:id="51" w:name="__RefHeading___Toc7232_3980302982"/>
      <w:bookmarkEnd w:id="51"/>
      <w:r>
        <w:rPr>
          <w:rFonts w:eastAsia="Times New Roman" w:cs="Times New Roman"/>
          <w:shd w:val="clear" w:color="auto" w:fill="auto"/>
        </w:rPr>
        <w:t>Статья 1</w:t>
      </w:r>
      <w:r>
        <w:rPr>
          <w:rFonts w:eastAsia="Times New Roman" w:cs="Times New Roman"/>
          <w:shd w:val="clear" w:color="auto" w:fill="auto"/>
          <w:lang w:bidi="ar-SA"/>
        </w:rPr>
        <w:t>5</w:t>
      </w:r>
      <w:r>
        <w:rPr>
          <w:rFonts w:eastAsia="Times New Roman" w:cs="Times New Roman"/>
          <w:shd w:val="clear" w:color="auto" w:fill="auto"/>
        </w:rPr>
        <w:t>.</w:t>
      </w:r>
      <w:r>
        <w:rPr>
          <w:rFonts w:eastAsia="Times New Roman" w:cs="Times New Roman"/>
          <w:shd w:val="clear" w:color="auto" w:fill="auto"/>
          <w:lang w:bidi="ar-SA"/>
        </w:rPr>
        <w:t>7</w:t>
      </w:r>
      <w:r>
        <w:rPr>
          <w:rFonts w:eastAsia="Times New Roman" w:cs="Times New Roman"/>
          <w:shd w:val="clear" w:color="auto" w:fill="auto"/>
        </w:rPr>
        <w:t xml:space="preserve">. </w:t>
      </w:r>
      <w:r>
        <w:rPr>
          <w:rFonts w:cs="Times New Roman"/>
          <w:iCs/>
          <w:lang w:eastAsia="en-US"/>
        </w:rPr>
        <w:t>Зона санитарной охраны источников питьевого водоснабжения.</w:t>
      </w:r>
    </w:p>
    <w:p w:rsidR="000C3CF8" w:rsidRDefault="000C3CF8" w:rsidP="001F0820">
      <w:pPr>
        <w:widowControl/>
        <w:ind w:firstLine="680"/>
        <w:jc w:val="both"/>
        <w:rPr>
          <w:rFonts w:cs="Times New Roman"/>
          <w:sz w:val="28"/>
        </w:rPr>
      </w:pPr>
    </w:p>
    <w:p w:rsidR="000C3CF8" w:rsidRDefault="001920DA" w:rsidP="001F0820">
      <w:pPr>
        <w:widowControl/>
        <w:ind w:firstLine="68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  <w:lang w:eastAsia="zh-CN" w:bidi="ar-SA"/>
        </w:rPr>
        <w:t xml:space="preserve">1. </w:t>
      </w:r>
      <w:r>
        <w:rPr>
          <w:rFonts w:cs="Times New Roman"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и засорения источников питьевого водоснабжения.</w:t>
      </w:r>
    </w:p>
    <w:p w:rsidR="000C3CF8" w:rsidRDefault="001920DA" w:rsidP="001F0820">
      <w:pPr>
        <w:widowControl/>
        <w:spacing w:before="0" w:after="0"/>
        <w:ind w:firstLine="680"/>
        <w:contextualSpacing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kern w:val="2"/>
          <w:sz w:val="28"/>
          <w:szCs w:val="28"/>
          <w:lang w:bidi="ru-RU"/>
        </w:rPr>
        <w:t>2. Зоны санитарной охраны организуются в составе трех поясов в соответствии с СанПиНом 2.1.4.1110-02 «Зоны санитарной охраны источников водоснабжения и водопроводов питьевого назначения». Зоны санитарной охраны источников водоснабжения и водопроводов питьевого назначения: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0C3CF8" w:rsidRDefault="001920DA" w:rsidP="001F0820">
      <w:pPr>
        <w:widowControl/>
        <w:spacing w:before="0" w:after="0"/>
        <w:ind w:firstLine="680"/>
        <w:contextualSpacing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3. </w:t>
      </w:r>
      <w:proofErr w:type="gram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На территории </w:t>
      </w:r>
      <w:proofErr w:type="spellStart"/>
      <w:r>
        <w:rPr>
          <w:rFonts w:eastAsia="Times New Roman" w:cs="Times New Roman"/>
          <w:iCs/>
          <w:sz w:val="28"/>
          <w:szCs w:val="28"/>
          <w:lang w:eastAsia="zh-CN" w:bidi="ar-SA"/>
        </w:rPr>
        <w:t>Воршевского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сельского округа установлены границ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ы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и режим зон санитарной охраны действующ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его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водозабор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а подземных вод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на 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участке недр ООО «</w:t>
      </w:r>
      <w:proofErr w:type="spellStart"/>
      <w:r>
        <w:rPr>
          <w:rFonts w:eastAsia="Times New Roman" w:cs="Times New Roman"/>
          <w:iCs/>
          <w:sz w:val="28"/>
          <w:szCs w:val="28"/>
          <w:lang w:eastAsia="zh-CN" w:bidi="ar-SA"/>
        </w:rPr>
        <w:t>Канкор</w:t>
      </w:r>
      <w:proofErr w:type="spellEnd"/>
      <w:r>
        <w:rPr>
          <w:rFonts w:eastAsia="Times New Roman" w:cs="Times New Roman"/>
          <w:iCs/>
          <w:sz w:val="28"/>
          <w:szCs w:val="28"/>
          <w:lang w:eastAsia="zh-CN" w:bidi="ar-SA"/>
        </w:rPr>
        <w:t xml:space="preserve">» в с. </w:t>
      </w:r>
      <w:proofErr w:type="spellStart"/>
      <w:r>
        <w:rPr>
          <w:rFonts w:eastAsia="Times New Roman" w:cs="Times New Roman"/>
          <w:iCs/>
          <w:sz w:val="28"/>
          <w:szCs w:val="28"/>
          <w:lang w:eastAsia="zh-CN" w:bidi="ar-SA"/>
        </w:rPr>
        <w:t>Строевское</w:t>
      </w:r>
      <w:proofErr w:type="spellEnd"/>
      <w:r>
        <w:rPr>
          <w:rFonts w:eastAsia="Times New Roman" w:cs="Times New Roman"/>
          <w:iCs/>
          <w:sz w:val="28"/>
          <w:szCs w:val="28"/>
          <w:lang w:eastAsia="zh-CN" w:bidi="ar-SA"/>
        </w:rPr>
        <w:t xml:space="preserve"> Рязанской области,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согласно приказа 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М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>инистерства природопользования Рязанской области от 1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8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>.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06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>.201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8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г. №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330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«Об утверждении проекта зон санитарной охраны 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водозабора подземных вод на участке недр ООО «</w:t>
      </w:r>
      <w:proofErr w:type="spellStart"/>
      <w:r>
        <w:rPr>
          <w:rFonts w:eastAsia="Times New Roman" w:cs="Times New Roman"/>
          <w:iCs/>
          <w:sz w:val="28"/>
          <w:szCs w:val="28"/>
          <w:lang w:eastAsia="zh-CN" w:bidi="ar-SA"/>
        </w:rPr>
        <w:t>Канкор</w:t>
      </w:r>
      <w:proofErr w:type="spellEnd"/>
      <w:r>
        <w:rPr>
          <w:rFonts w:eastAsia="Times New Roman" w:cs="Times New Roman"/>
          <w:iCs/>
          <w:sz w:val="28"/>
          <w:szCs w:val="28"/>
          <w:lang w:eastAsia="zh-CN" w:bidi="ar-SA"/>
        </w:rPr>
        <w:t xml:space="preserve">» в с. </w:t>
      </w:r>
      <w:proofErr w:type="spellStart"/>
      <w:r>
        <w:rPr>
          <w:rFonts w:eastAsia="Times New Roman" w:cs="Times New Roman"/>
          <w:iCs/>
          <w:sz w:val="28"/>
          <w:szCs w:val="28"/>
          <w:lang w:eastAsia="zh-CN" w:bidi="ar-SA"/>
        </w:rPr>
        <w:t>Строевское</w:t>
      </w:r>
      <w:proofErr w:type="spellEnd"/>
      <w:r>
        <w:rPr>
          <w:rFonts w:eastAsia="Times New Roman" w:cs="Times New Roman"/>
          <w:iCs/>
          <w:sz w:val="28"/>
          <w:szCs w:val="28"/>
          <w:lang w:eastAsia="zh-CN" w:bidi="ar-SA"/>
        </w:rPr>
        <w:t xml:space="preserve"> Рязанской области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>».</w:t>
      </w:r>
      <w:proofErr w:type="gramEnd"/>
    </w:p>
    <w:p w:rsidR="000C3CF8" w:rsidRDefault="000C3CF8" w:rsidP="001F0820">
      <w:pPr>
        <w:pStyle w:val="affff4"/>
        <w:jc w:val="both"/>
        <w:rPr>
          <w:color w:val="auto"/>
          <w:sz w:val="24"/>
        </w:rPr>
      </w:pPr>
    </w:p>
    <w:p w:rsidR="000C3CF8" w:rsidRDefault="001920DA" w:rsidP="001F0820">
      <w:pPr>
        <w:pStyle w:val="1"/>
        <w:spacing w:before="0" w:after="0"/>
        <w:ind w:firstLine="709"/>
        <w:contextualSpacing/>
        <w:jc w:val="both"/>
      </w:pPr>
      <w:bookmarkStart w:id="52" w:name="__RefHeading___Toc88848205"/>
      <w:bookmarkStart w:id="53" w:name="_Toc32"/>
      <w:bookmarkEnd w:id="5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53"/>
    </w:p>
    <w:p w:rsidR="000C3CF8" w:rsidRDefault="000C3CF8" w:rsidP="001F0820">
      <w:pPr>
        <w:widowControl/>
        <w:spacing w:before="0" w:after="0"/>
        <w:ind w:firstLine="737"/>
        <w:jc w:val="both"/>
        <w:rPr>
          <w:sz w:val="28"/>
          <w:szCs w:val="28"/>
        </w:rPr>
      </w:pPr>
    </w:p>
    <w:p w:rsidR="000C3CF8" w:rsidRDefault="001920DA" w:rsidP="001F0820">
      <w:pPr>
        <w:pStyle w:val="affff4"/>
        <w:jc w:val="both"/>
      </w:pPr>
      <w:r>
        <w:t xml:space="preserve">1.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Воршевского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округа </w:t>
      </w:r>
      <w:r>
        <w:t>отсутствуют исторические поселения федерального значения и исторические поселения регионального значения.</w:t>
      </w:r>
    </w:p>
    <w:p w:rsidR="000C3CF8" w:rsidRDefault="001920DA" w:rsidP="001F0820">
      <w:pPr>
        <w:pStyle w:val="affff4"/>
        <w:jc w:val="both"/>
      </w:pPr>
      <w:r>
        <w:t xml:space="preserve">2. 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Воршевского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округа</w:t>
      </w:r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находятся: 1 выявленный объект культурного наследия (памятник архитектуры), 7 выявленных объекта археологического наследия, перечень которых указан в таблице 16.1</w:t>
      </w:r>
      <w:r>
        <w:t>.</w:t>
      </w:r>
    </w:p>
    <w:p w:rsidR="000C3CF8" w:rsidRDefault="000C3CF8">
      <w:pPr>
        <w:pStyle w:val="affff4"/>
      </w:pPr>
    </w:p>
    <w:p w:rsidR="000C3CF8" w:rsidRDefault="000C3CF8">
      <w:pPr>
        <w:pStyle w:val="affff4"/>
      </w:pPr>
    </w:p>
    <w:p w:rsidR="000C3CF8" w:rsidRDefault="000C3CF8">
      <w:pPr>
        <w:pStyle w:val="affff4"/>
        <w:jc w:val="center"/>
      </w:pPr>
    </w:p>
    <w:p w:rsidR="000C3CF8" w:rsidRDefault="001920DA">
      <w:pPr>
        <w:pStyle w:val="affff4"/>
        <w:jc w:val="center"/>
      </w:pPr>
      <w:r>
        <w:lastRenderedPageBreak/>
        <w:t xml:space="preserve">Таблица </w:t>
      </w:r>
      <w:r>
        <w:rPr>
          <w:rFonts w:eastAsia="Calibri" w:cs="Calibri"/>
          <w:szCs w:val="22"/>
          <w:lang w:eastAsia="zh-CN" w:bidi="ar-SA"/>
        </w:rPr>
        <w:t>16</w:t>
      </w:r>
      <w:r>
        <w:t xml:space="preserve">.1. Перечень </w:t>
      </w:r>
      <w:r>
        <w:rPr>
          <w:rFonts w:eastAsia="Calibri" w:cs="Calibri"/>
          <w:szCs w:val="22"/>
          <w:lang w:eastAsia="zh-CN" w:bidi="ar-SA"/>
        </w:rPr>
        <w:t>выявленных объектов культурного наследия (памятники архитектуры)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0C3CF8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 w:line="255" w:lineRule="exact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>о постановке объекта наследия</w:t>
            </w:r>
          </w:p>
          <w:p w:rsidR="000C3CF8" w:rsidRDefault="001920DA" w:rsidP="00834A67">
            <w:pPr>
              <w:spacing w:before="0" w:after="0" w:line="255" w:lineRule="exact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Церковь Воскресенская, 1885 г.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с.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Воршево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Приказ комитета по культуре и туризму Рязанской области от 14.04.2011 №269</w:t>
            </w:r>
          </w:p>
        </w:tc>
      </w:tr>
    </w:tbl>
    <w:p w:rsidR="000C3CF8" w:rsidRDefault="000C3CF8">
      <w:pPr>
        <w:pStyle w:val="affff4"/>
      </w:pPr>
    </w:p>
    <w:p w:rsidR="000C3CF8" w:rsidRDefault="001920DA">
      <w:pPr>
        <w:pStyle w:val="affff4"/>
        <w:jc w:val="center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16</w:t>
      </w:r>
      <w:r>
        <w:t>.</w:t>
      </w:r>
      <w:r>
        <w:rPr>
          <w:rFonts w:eastAsia="Calibri" w:cs="Calibri"/>
          <w:szCs w:val="22"/>
          <w:lang w:eastAsia="zh-CN" w:bidi="ar-SA"/>
        </w:rPr>
        <w:t>2</w:t>
      </w:r>
      <w:r>
        <w:t xml:space="preserve">. Перечень выявленных объектов </w:t>
      </w:r>
      <w:r>
        <w:rPr>
          <w:rFonts w:eastAsia="Calibri" w:cs="Calibri"/>
          <w:szCs w:val="22"/>
          <w:lang w:eastAsia="zh-CN" w:bidi="ar-SA"/>
        </w:rPr>
        <w:t>археологического</w:t>
      </w:r>
      <w:r>
        <w:t xml:space="preserve"> наследия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0C3CF8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spacing w:before="0" w:after="0" w:line="255" w:lineRule="exact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археологического </w:t>
            </w:r>
            <w:r>
              <w:t>наследия</w:t>
            </w:r>
          </w:p>
          <w:p w:rsidR="000C3CF8" w:rsidRDefault="001920DA" w:rsidP="00834A67">
            <w:pPr>
              <w:spacing w:before="0" w:after="0" w:line="255" w:lineRule="exact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Агрокультура</w:t>
            </w:r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поселение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1,5 км к ЮВ от пос. Агрокультура,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комитета по культуре и туризму Рязанской области от 14.04.2011 № 269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Агрокультура </w:t>
            </w:r>
            <w:r>
              <w:rPr>
                <w:rFonts w:eastAsia="Calibri" w:cs="Calibri"/>
                <w:szCs w:val="22"/>
                <w:lang w:val="en-US" w:eastAsia="zh-CN" w:bidi="ar-SA"/>
              </w:rPr>
              <w:t>II</w:t>
            </w:r>
            <w:r>
              <w:rPr>
                <w:lang w:val="en-US"/>
              </w:rPr>
              <w:t xml:space="preserve">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2,5 км к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СВ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от пос. Агрокультура,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rPr>
                <w:rFonts w:eastAsia="Calibri" w:cs="Calibri"/>
                <w:szCs w:val="22"/>
                <w:lang w:eastAsia="zh-CN" w:bidi="ar-SA"/>
              </w:rPr>
              <w:t>Тырница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на восточной окраине п.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rPr>
                <w:rFonts w:eastAsia="Calibri" w:cs="Calibri"/>
                <w:szCs w:val="22"/>
                <w:lang w:eastAsia="zh-CN" w:bidi="ar-SA"/>
              </w:rPr>
              <w:t>Тырница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II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overflowPunct/>
              <w:spacing w:before="0" w:after="0"/>
              <w:ind w:left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западная окраина п.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rPr>
                <w:rFonts w:eastAsia="Calibri" w:cs="Calibri"/>
                <w:szCs w:val="22"/>
                <w:lang w:eastAsia="zh-CN" w:bidi="ar-SA"/>
              </w:rPr>
              <w:t>Тырница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III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1 км к СЗ от п.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rPr>
                <w:rFonts w:eastAsia="Calibri" w:cs="Calibri"/>
                <w:szCs w:val="22"/>
                <w:lang w:eastAsia="zh-CN" w:bidi="ar-SA"/>
              </w:rPr>
              <w:t>Тырница</w:t>
            </w:r>
            <w:proofErr w:type="spellEnd"/>
            <w:r>
              <w:t xml:space="preserve"> </w:t>
            </w:r>
            <w:r>
              <w:rPr>
                <w:rFonts w:eastAsia="Calibri" w:cs="Calibri"/>
                <w:szCs w:val="22"/>
                <w:lang w:val="en-US" w:eastAsia="zh-CN" w:bidi="ar-SA"/>
              </w:rPr>
              <w:t>4</w:t>
            </w:r>
            <w:r>
              <w:rPr>
                <w:lang w:val="en-US"/>
              </w:rPr>
              <w:t xml:space="preserve">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overflowPunct/>
              <w:spacing w:before="0" w:after="0"/>
              <w:ind w:left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0,9 км к ЮЗ от п.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Тырница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  <w:tr w:rsidR="000C3CF8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rPr>
                <w:rFonts w:eastAsia="Calibri" w:cs="Calibri"/>
                <w:szCs w:val="22"/>
                <w:lang w:eastAsia="zh-CN" w:bidi="ar-SA"/>
              </w:rPr>
              <w:t>Вынца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overflowPunct/>
              <w:spacing w:before="0" w:after="0"/>
              <w:ind w:left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5 км к ЮЗ от д. Фролово, на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Выницы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устье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F8" w:rsidRDefault="001920DA" w:rsidP="00834A67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</w:tbl>
    <w:p w:rsidR="000C3CF8" w:rsidRDefault="000C3CF8">
      <w:pPr>
        <w:pStyle w:val="affff4"/>
      </w:pPr>
    </w:p>
    <w:p w:rsidR="000C3CF8" w:rsidRDefault="001920DA" w:rsidP="00834A67">
      <w:pPr>
        <w:pStyle w:val="affff4"/>
        <w:jc w:val="both"/>
      </w:pPr>
      <w:r>
        <w:t xml:space="preserve">Границы территорий </w:t>
      </w:r>
      <w:r>
        <w:rPr>
          <w:rFonts w:eastAsia="Calibri" w:cs="Calibri"/>
          <w:szCs w:val="22"/>
          <w:lang w:eastAsia="zh-CN" w:bidi="ar-SA"/>
        </w:rPr>
        <w:t>указанных</w:t>
      </w:r>
      <w:r>
        <w:t xml:space="preserve"> выявленных объектов не утверждены. </w:t>
      </w:r>
    </w:p>
    <w:p w:rsidR="000C3CF8" w:rsidRDefault="001920DA" w:rsidP="00834A67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3</w:t>
      </w:r>
      <w:r>
        <w:t xml:space="preserve">. В соответствии с Федеральным законом </w:t>
      </w:r>
      <w:r>
        <w:rPr>
          <w:szCs w:val="28"/>
        </w:rPr>
        <w:t>от 25.</w:t>
      </w:r>
      <w:r>
        <w:rPr>
          <w:rFonts w:eastAsia="Calibri" w:cs="Calibri"/>
          <w:szCs w:val="22"/>
          <w:lang w:eastAsia="zh-CN" w:bidi="ar-SA"/>
        </w:rPr>
        <w:t>06.</w:t>
      </w:r>
      <w:r>
        <w:rPr>
          <w:szCs w:val="28"/>
        </w:rPr>
        <w:t>2002 № 73-ФЗ</w:t>
      </w:r>
      <w:r>
        <w:rPr>
          <w:szCs w:val="28"/>
        </w:rPr>
        <w:br/>
        <w:t xml:space="preserve">«Об объектах культурного наследия (памятниках истории и культуры) народов Российской Федерации» </w:t>
      </w:r>
      <w: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 выявленных объектов культурного наследия.</w:t>
      </w:r>
    </w:p>
    <w:p w:rsidR="000C3CF8" w:rsidRDefault="001920DA" w:rsidP="00834A67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4</w:t>
      </w:r>
      <w:r>
        <w:t xml:space="preserve">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</w:t>
      </w:r>
      <w:r>
        <w:lastRenderedPageBreak/>
        <w:t>таких работ разделов об обеспечении сохранности объектов культурного наследия, выявленных объектов, получивших положительное заключение государственной историко-культурной экспертизы.</w:t>
      </w:r>
    </w:p>
    <w:p w:rsidR="000C3CF8" w:rsidRDefault="001920DA" w:rsidP="00834A67">
      <w:pPr>
        <w:pStyle w:val="affff4"/>
        <w:widowControl/>
        <w:ind w:firstLine="680"/>
        <w:jc w:val="both"/>
      </w:pPr>
      <w:r>
        <w:rPr>
          <w:rStyle w:val="31"/>
          <w:rFonts w:eastAsia="Calibri" w:cs="Calibri"/>
          <w:spacing w:val="2"/>
          <w:sz w:val="28"/>
          <w:szCs w:val="22"/>
          <w:lang w:eastAsia="zh-CN" w:bidi="ar-SA"/>
        </w:rPr>
        <w:t>5.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0C3C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BA" w:rsidRDefault="00B579BA">
      <w:pPr>
        <w:spacing w:before="0" w:after="0"/>
      </w:pPr>
      <w:r>
        <w:separator/>
      </w:r>
    </w:p>
  </w:endnote>
  <w:endnote w:type="continuationSeparator" w:id="0">
    <w:p w:rsidR="00B579BA" w:rsidRDefault="00B579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A" w:rsidRDefault="001920DA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A" w:rsidRDefault="001920DA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BA" w:rsidRDefault="00B579BA">
      <w:pPr>
        <w:spacing w:before="0" w:after="0"/>
      </w:pPr>
      <w:r>
        <w:separator/>
      </w:r>
    </w:p>
  </w:footnote>
  <w:footnote w:type="continuationSeparator" w:id="0">
    <w:p w:rsidR="00B579BA" w:rsidRDefault="00B579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A" w:rsidRDefault="001920DA">
    <w:pPr>
      <w:pStyle w:val="afffff1"/>
    </w:pPr>
    <w:r>
      <w:fldChar w:fldCharType="begin"/>
    </w:r>
    <w:r>
      <w:instrText>PAGE</w:instrText>
    </w:r>
    <w:r>
      <w:fldChar w:fldCharType="separate"/>
    </w:r>
    <w:r w:rsidR="005663C5">
      <w:rPr>
        <w:noProof/>
      </w:rPr>
      <w:t>31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A" w:rsidRDefault="001920DA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03F4"/>
    <w:multiLevelType w:val="multilevel"/>
    <w:tmpl w:val="C680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296DBB"/>
    <w:multiLevelType w:val="multilevel"/>
    <w:tmpl w:val="BF6C3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CF8"/>
    <w:rsid w:val="00034E27"/>
    <w:rsid w:val="000C3CF8"/>
    <w:rsid w:val="001920DA"/>
    <w:rsid w:val="001B26D2"/>
    <w:rsid w:val="001F0820"/>
    <w:rsid w:val="00240FF6"/>
    <w:rsid w:val="0027708E"/>
    <w:rsid w:val="005663C5"/>
    <w:rsid w:val="00704274"/>
    <w:rsid w:val="007F45FB"/>
    <w:rsid w:val="00834A67"/>
    <w:rsid w:val="009C5142"/>
    <w:rsid w:val="00A1182C"/>
    <w:rsid w:val="00B579BA"/>
    <w:rsid w:val="00CA7DAF"/>
    <w:rsid w:val="00CC6DF3"/>
    <w:rsid w:val="00CF4EB0"/>
    <w:rsid w:val="00D04207"/>
    <w:rsid w:val="00E20736"/>
    <w:rsid w:val="00E7450F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  <w:pPr>
      <w:overflowPunct w:val="0"/>
    </w:pPr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  <w:pPr>
      <w:overflowPunct w:val="0"/>
    </w:pPr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  <w:overflowPunct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pPr>
      <w:overflowPunct w:val="0"/>
    </w:pPr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overflowPunct w:val="0"/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overflowPunct w:val="0"/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overflowPunct w:val="0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  <w:overflowPunct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31</Pages>
  <Words>9932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1137</cp:revision>
  <cp:lastPrinted>2024-08-14T09:29:00Z</cp:lastPrinted>
  <dcterms:created xsi:type="dcterms:W3CDTF">2024-08-06T16:32:00Z</dcterms:created>
  <dcterms:modified xsi:type="dcterms:W3CDTF">2024-08-14T10:41:00Z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