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13 августа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</w:rPr>
        <w:t xml:space="preserve">414-п</w:t>
      </w:r>
      <w:r>
        <w:rPr>
          <w:rFonts w:cs="Times New Roman"/>
          <w:sz w:val="24"/>
          <w:szCs w:val="24"/>
        </w:rPr>
      </w:r>
    </w:p>
    <w:p>
      <w:pPr>
        <w:pStyle w:val="836"/>
        <w:spacing w:before="29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36"/>
        <w:ind w:left="134" w:right="286" w:hanging="2"/>
        <w:jc w:val="center"/>
        <w:spacing w:before="1" w:line="256" w:lineRule="auto"/>
      </w:pPr>
      <w:r>
        <w:t xml:space="preserve">Внесение</w:t>
      </w:r>
      <w:r>
        <w:rPr>
          <w:spacing w:val="-6"/>
        </w:rPr>
        <w:t xml:space="preserve"> </w:t>
      </w:r>
      <w:r>
        <w:t xml:space="preserve">изменений</w:t>
      </w:r>
      <w:r>
        <w:rPr>
          <w:spacing w:val="-8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правила</w:t>
      </w:r>
      <w:r>
        <w:rPr>
          <w:spacing w:val="-7"/>
        </w:rPr>
        <w:t xml:space="preserve"> </w:t>
      </w:r>
      <w:r>
        <w:t xml:space="preserve">землепользования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застройки</w:t>
      </w:r>
      <w:r>
        <w:rPr>
          <w:spacing w:val="-8"/>
        </w:rPr>
        <w:t xml:space="preserve"> </w:t>
      </w:r>
      <w:r>
        <w:t xml:space="preserve">муниципального</w:t>
      </w:r>
      <w:r>
        <w:rPr>
          <w:spacing w:val="-12"/>
        </w:rPr>
        <w:t xml:space="preserve"> </w:t>
      </w:r>
      <w:r>
        <w:t xml:space="preserve">образования</w:t>
      </w:r>
      <w:r>
        <w:rPr>
          <w:spacing w:val="-6"/>
        </w:rPr>
        <w:t xml:space="preserve"> </w:t>
      </w:r>
      <w:r>
        <w:t xml:space="preserve">- Полянское</w:t>
      </w:r>
      <w:r>
        <w:rPr>
          <w:spacing w:val="-16"/>
        </w:rPr>
        <w:t xml:space="preserve"> </w:t>
      </w:r>
      <w:r>
        <w:t xml:space="preserve">сельское</w:t>
      </w:r>
      <w:r>
        <w:rPr>
          <w:spacing w:val="-15"/>
        </w:rPr>
        <w:t xml:space="preserve"> </w:t>
      </w:r>
      <w:r>
        <w:t xml:space="preserve">поселение</w:t>
      </w:r>
      <w:r>
        <w:rPr>
          <w:spacing w:val="-12"/>
        </w:rPr>
        <w:t xml:space="preserve"> </w:t>
      </w:r>
      <w:r>
        <w:t xml:space="preserve">Скопинского</w:t>
      </w:r>
      <w:r>
        <w:rPr>
          <w:spacing w:val="-16"/>
        </w:rPr>
        <w:t xml:space="preserve"> </w:t>
      </w:r>
      <w:r>
        <w:t xml:space="preserve">муниципального</w:t>
      </w:r>
      <w:r>
        <w:rPr>
          <w:spacing w:val="-15"/>
        </w:rPr>
        <w:t xml:space="preserve"> </w:t>
      </w:r>
      <w:r>
        <w:t xml:space="preserve">района</w:t>
      </w:r>
      <w:r>
        <w:rPr>
          <w:spacing w:val="-14"/>
        </w:rPr>
        <w:t xml:space="preserve"> </w:t>
      </w:r>
      <w:r>
        <w:t xml:space="preserve">Рязанской</w:t>
      </w:r>
      <w:r>
        <w:rPr>
          <w:spacing w:val="-15"/>
        </w:rPr>
        <w:t xml:space="preserve"> </w:t>
      </w:r>
      <w:r>
        <w:t xml:space="preserve">области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части </w:t>
      </w:r>
      <w:r>
        <w:t xml:space="preserve">приведения</w:t>
      </w:r>
      <w:r>
        <w:rPr>
          <w:spacing w:val="24"/>
        </w:rPr>
        <w:t xml:space="preserve"> </w:t>
      </w:r>
      <w:r>
        <w:t xml:space="preserve">сведений</w:t>
      </w:r>
      <w:r>
        <w:rPr>
          <w:spacing w:val="20"/>
        </w:rPr>
        <w:t xml:space="preserve"> </w:t>
      </w:r>
      <w:r>
        <w:t xml:space="preserve">о</w:t>
      </w:r>
      <w:r>
        <w:rPr>
          <w:spacing w:val="15"/>
        </w:rPr>
        <w:t xml:space="preserve"> </w:t>
      </w:r>
      <w:r>
        <w:t xml:space="preserve">местоположении</w:t>
      </w:r>
      <w:r>
        <w:rPr>
          <w:spacing w:val="20"/>
        </w:rPr>
        <w:t xml:space="preserve"> </w:t>
      </w:r>
      <w:r>
        <w:t xml:space="preserve">границ</w:t>
      </w:r>
      <w:r>
        <w:rPr>
          <w:spacing w:val="20"/>
        </w:rPr>
        <w:t xml:space="preserve"> </w:t>
      </w:r>
      <w:r>
        <w:t xml:space="preserve">населенного</w:t>
      </w:r>
      <w:r>
        <w:rPr>
          <w:spacing w:val="15"/>
        </w:rPr>
        <w:t xml:space="preserve"> </w:t>
      </w:r>
      <w:r>
        <w:t xml:space="preserve">пункта</w:t>
      </w:r>
      <w:r>
        <w:rPr>
          <w:spacing w:val="22"/>
        </w:rPr>
        <w:t xml:space="preserve"> </w:t>
      </w:r>
      <w:r>
        <w:t xml:space="preserve">с.</w:t>
      </w:r>
      <w:r>
        <w:rPr>
          <w:spacing w:val="25"/>
        </w:rPr>
        <w:t xml:space="preserve"> </w:t>
      </w:r>
      <w:r>
        <w:t xml:space="preserve">Поляны,</w:t>
      </w:r>
      <w:r>
        <w:rPr>
          <w:spacing w:val="25"/>
        </w:rPr>
        <w:t xml:space="preserve"> </w:t>
      </w:r>
      <w:r>
        <w:t xml:space="preserve">территориальных</w:t>
      </w:r>
      <w:r>
        <w:rPr>
          <w:spacing w:val="15"/>
        </w:rPr>
        <w:t xml:space="preserve"> </w:t>
      </w:r>
      <w:r>
        <w:rPr>
          <w:spacing w:val="-5"/>
        </w:rPr>
        <w:t xml:space="preserve">зон </w:t>
      </w:r>
      <w:r>
        <w:t xml:space="preserve">«1.</w:t>
      </w:r>
      <w:r>
        <w:rPr>
          <w:spacing w:val="-16"/>
        </w:rPr>
        <w:t xml:space="preserve"> </w:t>
      </w:r>
      <w:r>
        <w:t xml:space="preserve">Жилые</w:t>
      </w:r>
      <w:r>
        <w:rPr>
          <w:spacing w:val="-15"/>
        </w:rPr>
        <w:t xml:space="preserve"> </w:t>
      </w:r>
      <w:r>
        <w:t xml:space="preserve">зоны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с.</w:t>
      </w:r>
      <w:r>
        <w:rPr>
          <w:spacing w:val="-14"/>
        </w:rPr>
        <w:t xml:space="preserve"> </w:t>
      </w:r>
      <w:r>
        <w:t xml:space="preserve">Поляны»,</w:t>
      </w:r>
      <w:r>
        <w:rPr>
          <w:spacing w:val="-13"/>
        </w:rPr>
        <w:t xml:space="preserve"> </w:t>
      </w:r>
      <w:r>
        <w:br/>
        <w:t xml:space="preserve">«1.1</w:t>
      </w:r>
      <w:r>
        <w:rPr>
          <w:spacing w:val="-16"/>
        </w:rPr>
        <w:t xml:space="preserve"> </w:t>
      </w:r>
      <w:r>
        <w:t xml:space="preserve">Зона</w:t>
      </w:r>
      <w:r>
        <w:rPr>
          <w:spacing w:val="-15"/>
        </w:rPr>
        <w:t xml:space="preserve"> </w:t>
      </w:r>
      <w:r>
        <w:t xml:space="preserve">застройки</w:t>
      </w:r>
      <w:r>
        <w:rPr>
          <w:spacing w:val="-15"/>
        </w:rPr>
        <w:t xml:space="preserve"> </w:t>
      </w:r>
      <w:r>
        <w:t xml:space="preserve">индивидуальными</w:t>
      </w:r>
      <w:r>
        <w:rPr>
          <w:spacing w:val="-15"/>
        </w:rPr>
        <w:t xml:space="preserve"> </w:t>
      </w:r>
      <w:r>
        <w:t xml:space="preserve">жилыми</w:t>
      </w:r>
      <w:r>
        <w:rPr>
          <w:spacing w:val="-15"/>
        </w:rPr>
        <w:t xml:space="preserve"> </w:t>
      </w:r>
      <w:r>
        <w:t xml:space="preserve">домами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с.</w:t>
      </w:r>
      <w:r>
        <w:rPr>
          <w:spacing w:val="-13"/>
        </w:rPr>
        <w:t xml:space="preserve"> </w:t>
      </w:r>
      <w:r>
        <w:rPr>
          <w:spacing w:val="-2"/>
        </w:rPr>
        <w:t xml:space="preserve">Поляны», </w:t>
      </w:r>
      <w:r>
        <w:rPr>
          <w:spacing w:val="-2"/>
        </w:rPr>
        <w:t xml:space="preserve">«4.5</w:t>
      </w:r>
      <w:r>
        <w:rPr>
          <w:spacing w:val="-10"/>
        </w:rPr>
        <w:t xml:space="preserve"> </w:t>
      </w:r>
      <w:r>
        <w:rPr>
          <w:spacing w:val="-2"/>
        </w:rPr>
        <w:t xml:space="preserve">Иная</w:t>
      </w:r>
      <w:r>
        <w:rPr>
          <w:spacing w:val="-8"/>
        </w:rPr>
        <w:t xml:space="preserve"> </w:t>
      </w:r>
      <w:r>
        <w:rPr>
          <w:spacing w:val="-2"/>
        </w:rPr>
        <w:t xml:space="preserve">производственная</w:t>
      </w:r>
      <w:r>
        <w:rPr>
          <w:spacing w:val="-8"/>
        </w:rPr>
        <w:t xml:space="preserve"> </w:t>
      </w:r>
      <w:r>
        <w:rPr>
          <w:spacing w:val="-2"/>
        </w:rPr>
        <w:t xml:space="preserve">зона</w:t>
      </w:r>
      <w:r>
        <w:rPr>
          <w:spacing w:val="-9"/>
        </w:rPr>
        <w:t xml:space="preserve"> </w:t>
      </w:r>
      <w:r>
        <w:rPr>
          <w:spacing w:val="-2"/>
        </w:rPr>
        <w:t xml:space="preserve">сельскохозяйственных</w:t>
      </w:r>
      <w:r>
        <w:rPr>
          <w:spacing w:val="-14"/>
        </w:rPr>
        <w:t xml:space="preserve"> </w:t>
      </w:r>
      <w:r>
        <w:rPr>
          <w:spacing w:val="-2"/>
        </w:rPr>
        <w:t xml:space="preserve">предприятий»</w:t>
      </w:r>
      <w:r>
        <w:rPr>
          <w:spacing w:val="-9"/>
        </w:rPr>
        <w:t xml:space="preserve"> </w:t>
      </w:r>
      <w:r>
        <w:rPr>
          <w:spacing w:val="-2"/>
        </w:rPr>
        <w:t xml:space="preserve">в</w:t>
      </w:r>
      <w:r>
        <w:rPr>
          <w:spacing w:val="-8"/>
        </w:rPr>
        <w:t xml:space="preserve"> </w:t>
      </w:r>
      <w:r>
        <w:rPr>
          <w:spacing w:val="-2"/>
        </w:rPr>
        <w:t xml:space="preserve">соответствие</w:t>
      </w:r>
      <w:r>
        <w:rPr>
          <w:spacing w:val="-8"/>
        </w:rPr>
        <w:t xml:space="preserve"> </w:t>
      </w:r>
      <w:r>
        <w:rPr>
          <w:spacing w:val="-2"/>
        </w:rPr>
        <w:t xml:space="preserve">с</w:t>
      </w:r>
      <w:r>
        <w:rPr>
          <w:spacing w:val="-8"/>
        </w:rPr>
        <w:t xml:space="preserve"> </w:t>
      </w:r>
      <w:r>
        <w:rPr>
          <w:spacing w:val="-2"/>
        </w:rPr>
        <w:t xml:space="preserve">их</w:t>
      </w:r>
      <w:r>
        <w:rPr>
          <w:spacing w:val="-14"/>
        </w:rPr>
        <w:t xml:space="preserve"> </w:t>
      </w:r>
      <w:r>
        <w:rPr>
          <w:spacing w:val="-2"/>
        </w:rPr>
        <w:t xml:space="preserve">описанием </w:t>
      </w:r>
      <w:r>
        <w:t xml:space="preserve">в</w:t>
      </w:r>
      <w:r>
        <w:rPr>
          <w:spacing w:val="-16"/>
        </w:rPr>
        <w:t xml:space="preserve"> </w:t>
      </w:r>
      <w:r>
        <w:t xml:space="preserve">Едином</w:t>
      </w:r>
      <w:r>
        <w:rPr>
          <w:spacing w:val="-11"/>
        </w:rPr>
        <w:t xml:space="preserve"> </w:t>
      </w:r>
      <w:r>
        <w:t xml:space="preserve">государственном</w:t>
      </w:r>
      <w:r>
        <w:rPr>
          <w:spacing w:val="-11"/>
        </w:rPr>
        <w:t xml:space="preserve"> </w:t>
      </w:r>
      <w:r>
        <w:t xml:space="preserve">реестре</w:t>
      </w:r>
      <w:r>
        <w:rPr>
          <w:spacing w:val="-12"/>
        </w:rPr>
        <w:t xml:space="preserve"> </w:t>
      </w:r>
      <w:r>
        <w:t xml:space="preserve">недвижимости</w:t>
      </w:r>
      <w:r>
        <w:rPr>
          <w:spacing w:val="-14"/>
        </w:rPr>
        <w:t xml:space="preserve"> </w:t>
      </w:r>
      <w:r>
        <w:t xml:space="preserve">согласно</w:t>
      </w:r>
      <w:r>
        <w:rPr>
          <w:spacing w:val="-16"/>
        </w:rPr>
        <w:t xml:space="preserve"> </w:t>
      </w:r>
      <w:r>
        <w:t xml:space="preserve">границам</w:t>
      </w:r>
      <w:r>
        <w:rPr>
          <w:spacing w:val="-10"/>
        </w:rPr>
        <w:t xml:space="preserve"> </w:t>
      </w:r>
      <w:r>
        <w:t xml:space="preserve">земельного</w:t>
      </w:r>
      <w:r>
        <w:rPr>
          <w:spacing w:val="-16"/>
        </w:rPr>
        <w:t xml:space="preserve"> </w:t>
      </w:r>
      <w:r>
        <w:t xml:space="preserve">участка</w:t>
      </w:r>
      <w:r/>
    </w:p>
    <w:p>
      <w:pPr>
        <w:pStyle w:val="836"/>
        <w:ind w:left="88" w:right="241"/>
        <w:jc w:val="center"/>
        <w:spacing w:before="1"/>
        <w:rPr>
          <w:spacing w:val="-4"/>
          <w:highlight w:val="none"/>
        </w:rPr>
      </w:pPr>
      <w:r>
        <w:rPr>
          <w:spacing w:val="-4"/>
        </w:rPr>
        <w:t xml:space="preserve">с</w:t>
      </w:r>
      <w:r>
        <w:rPr>
          <w:spacing w:val="-2"/>
        </w:rPr>
        <w:t xml:space="preserve"> </w:t>
      </w:r>
      <w:r>
        <w:rPr>
          <w:spacing w:val="-4"/>
        </w:rPr>
        <w:t xml:space="preserve">кадастровым</w:t>
      </w:r>
      <w:r>
        <w:rPr>
          <w:spacing w:val="-1"/>
        </w:rPr>
        <w:t xml:space="preserve"> </w:t>
      </w:r>
      <w:r>
        <w:rPr>
          <w:spacing w:val="-4"/>
        </w:rPr>
        <w:t xml:space="preserve">номером</w:t>
      </w:r>
      <w:r>
        <w:rPr>
          <w:spacing w:val="-1"/>
        </w:rPr>
        <w:t xml:space="preserve"> </w:t>
      </w:r>
      <w:r>
        <w:rPr>
          <w:spacing w:val="-4"/>
        </w:rPr>
        <w:t xml:space="preserve">62:19:1050101:46</w:t>
      </w:r>
      <w:r>
        <w:rPr>
          <w:spacing w:val="-4"/>
          <w:highlight w:val="none"/>
        </w:rPr>
      </w:r>
      <w:r>
        <w:rPr>
          <w:spacing w:val="-4"/>
          <w:highlight w:val="none"/>
        </w:rPr>
      </w:r>
    </w:p>
    <w:p>
      <w:pPr>
        <w:pStyle w:val="836"/>
        <w:ind w:left="88" w:right="241"/>
        <w:jc w:val="center"/>
        <w:spacing w:before="1"/>
        <w:rPr>
          <w:spacing w:val="-4"/>
          <w:highlight w:val="none"/>
        </w:rPr>
      </w:pPr>
      <w:r>
        <w:rPr>
          <w:spacing w:val="-4"/>
          <w:highlight w:val="none"/>
        </w:rPr>
      </w:r>
      <w:r>
        <w:rPr>
          <w:spacing w:val="-4"/>
          <w:highlight w:val="none"/>
        </w:rPr>
      </w:r>
      <w:r>
        <w:rPr>
          <w:spacing w:val="-4"/>
          <w:highlight w:val="none"/>
        </w:rPr>
      </w:r>
    </w:p>
    <w:p>
      <w:pPr>
        <w:pStyle w:val="836"/>
        <w:ind w:left="88" w:right="241"/>
        <w:jc w:val="center"/>
        <w:spacing w:before="1"/>
        <w:rPr>
          <w:spacing w:val="-4"/>
          <w:highlight w:val="none"/>
        </w:rPr>
      </w:pPr>
      <w:r>
        <w:rPr>
          <w:spacing w:val="-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6660" cy="707971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751565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19605" r="0" b="884"/>
                        <a:stretch/>
                      </pic:blipFill>
                      <pic:spPr bwMode="auto">
                        <a:xfrm flipH="0" flipV="0">
                          <a:off x="0" y="0"/>
                          <a:ext cx="6296659" cy="7079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5.80pt;height:557.46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pacing w:val="-4"/>
          <w:highlight w:val="none"/>
        </w:rPr>
      </w:r>
      <w:r>
        <w:rPr>
          <w:spacing w:val="-4"/>
          <w:highlight w:val="none"/>
        </w:rPr>
      </w:r>
    </w:p>
    <w:sectPr>
      <w:footnotePr/>
      <w:endnotePr/>
      <w:type w:val="continuous"/>
      <w:pgSz w:w="11900" w:h="16840" w:orient="portrait"/>
      <w:pgMar w:top="454" w:right="567" w:bottom="102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2024-07-30T08:52:04Z</dcterms:created>
  <dcterms:modified xsi:type="dcterms:W3CDTF">2024-08-15T14:18:39Z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2024-07-24T00:00:00Z</vt:filetime>
  </property>
</Properties>
</file>