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E45EE" w:rsidP="005E45EE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23 сентября 2024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1E52CE2" wp14:editId="7FF7BBA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301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head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3"/>
        <w:gridCol w:w="1729"/>
        <w:gridCol w:w="2489"/>
      </w:tblGrid>
      <w:tr w:rsidR="000D5EED" w:rsidRPr="0050237B" w:rsidTr="0050237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510" w:type="dxa"/>
              <w:right w:w="108" w:type="dxa"/>
            </w:tcMar>
          </w:tcPr>
          <w:p w:rsidR="00192B40" w:rsidRPr="0050237B" w:rsidRDefault="00DB1438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0237B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87128E" w:rsidRPr="0050237B">
              <w:rPr>
                <w:rFonts w:ascii="Times New Roman" w:hAnsi="Times New Roman"/>
                <w:sz w:val="28"/>
                <w:szCs w:val="28"/>
              </w:rPr>
              <w:t>й</w:t>
            </w:r>
            <w:r w:rsidRPr="0050237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B018A2" w:rsidRPr="0050237B">
              <w:rPr>
                <w:rFonts w:ascii="Times New Roman" w:hAnsi="Times New Roman"/>
                <w:sz w:val="28"/>
                <w:szCs w:val="28"/>
              </w:rPr>
              <w:t>п</w:t>
            </w:r>
            <w:r w:rsidR="00192B40" w:rsidRPr="0050237B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</w:t>
            </w:r>
          </w:p>
          <w:p w:rsidR="0050237B" w:rsidRDefault="00192B40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7609D5" w:rsidRPr="0050237B">
              <w:rPr>
                <w:rFonts w:ascii="Times New Roman" w:hAnsi="Times New Roman"/>
                <w:sz w:val="28"/>
                <w:szCs w:val="28"/>
              </w:rPr>
              <w:t>17</w:t>
            </w:r>
            <w:r w:rsidR="00A43F33" w:rsidRPr="0050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9D5" w:rsidRPr="0050237B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A43F33" w:rsidRPr="0050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9D5" w:rsidRPr="0050237B">
              <w:rPr>
                <w:rFonts w:ascii="Times New Roman" w:hAnsi="Times New Roman"/>
                <w:sz w:val="28"/>
                <w:szCs w:val="28"/>
              </w:rPr>
              <w:t>201</w:t>
            </w:r>
            <w:r w:rsidRPr="0050237B">
              <w:rPr>
                <w:rFonts w:ascii="Times New Roman" w:hAnsi="Times New Roman"/>
                <w:sz w:val="28"/>
                <w:szCs w:val="28"/>
              </w:rPr>
              <w:t>1</w:t>
            </w:r>
            <w:r w:rsidR="005C6ADE" w:rsidRPr="005023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0237B">
              <w:rPr>
                <w:rFonts w:ascii="Times New Roman" w:hAnsi="Times New Roman"/>
                <w:sz w:val="28"/>
                <w:szCs w:val="28"/>
              </w:rPr>
              <w:t xml:space="preserve"> № 23</w:t>
            </w:r>
            <w:r w:rsidR="007609D5" w:rsidRPr="0050237B">
              <w:rPr>
                <w:rFonts w:ascii="Times New Roman" w:hAnsi="Times New Roman"/>
                <w:sz w:val="28"/>
                <w:szCs w:val="28"/>
              </w:rPr>
              <w:t>6</w:t>
            </w:r>
            <w:r w:rsidR="009250D3" w:rsidRPr="0050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37B">
              <w:rPr>
                <w:rFonts w:ascii="Times New Roman" w:hAnsi="Times New Roman"/>
                <w:sz w:val="28"/>
                <w:szCs w:val="28"/>
              </w:rPr>
              <w:t>«</w:t>
            </w:r>
            <w:r w:rsidR="00566B1A" w:rsidRPr="0050237B">
              <w:rPr>
                <w:rFonts w:ascii="Times New Roman" w:hAnsi="Times New Roman"/>
                <w:sz w:val="28"/>
                <w:szCs w:val="28"/>
              </w:rPr>
              <w:t>О П</w:t>
            </w:r>
            <w:r w:rsidR="007609D5" w:rsidRPr="0050237B">
              <w:rPr>
                <w:rFonts w:ascii="Times New Roman" w:hAnsi="Times New Roman"/>
                <w:sz w:val="28"/>
                <w:szCs w:val="28"/>
              </w:rPr>
              <w:t>орядке</w:t>
            </w:r>
          </w:p>
          <w:p w:rsidR="0050237B" w:rsidRDefault="007609D5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>создания, использования и восполнения областного резерва</w:t>
            </w:r>
          </w:p>
          <w:p w:rsidR="0050237B" w:rsidRDefault="007609D5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>материальных ресурсов для ликвидации чрезвычайных ситуаций</w:t>
            </w:r>
          </w:p>
          <w:p w:rsidR="0050237B" w:rsidRDefault="007609D5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>межмуниципального и регионального характера на территории</w:t>
            </w:r>
          </w:p>
          <w:p w:rsidR="0050237B" w:rsidRDefault="007609D5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proofErr w:type="gramStart"/>
            <w:r w:rsidRPr="0050237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192B40" w:rsidRPr="0050237B">
              <w:rPr>
                <w:rFonts w:ascii="Times New Roman" w:hAnsi="Times New Roman"/>
                <w:sz w:val="28"/>
                <w:szCs w:val="28"/>
              </w:rPr>
              <w:t>»</w:t>
            </w:r>
            <w:r w:rsidR="005C6AD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(в редакции постановлений Правительства</w:t>
            </w:r>
            <w:proofErr w:type="gramEnd"/>
          </w:p>
          <w:p w:rsidR="0050237B" w:rsidRDefault="002743AE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Рязанской области</w:t>
            </w:r>
            <w:r w:rsid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5C6AD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от 22.02.2012 № 35,</w:t>
            </w: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5C6AD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от 26.07.2012 № 200,</w:t>
            </w:r>
          </w:p>
          <w:p w:rsidR="000D5EED" w:rsidRPr="0050237B" w:rsidRDefault="005C6ADE" w:rsidP="0050237B">
            <w:pPr>
              <w:tabs>
                <w:tab w:val="left" w:pos="4600"/>
              </w:tabs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от 03.04.2013 № 71</w:t>
            </w:r>
            <w:r w:rsidR="00B57176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, 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от 28.11.2023 № 443, </w:t>
            </w:r>
            <w:r w:rsidR="00B57176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от 26.03.2024 № 79</w:t>
            </w: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)</w:t>
            </w:r>
          </w:p>
        </w:tc>
      </w:tr>
      <w:tr w:rsidR="000D5EED" w:rsidRPr="0050237B" w:rsidTr="00B03961">
        <w:trPr>
          <w:jc w:val="right"/>
        </w:trPr>
        <w:tc>
          <w:tcPr>
            <w:tcW w:w="5000" w:type="pct"/>
            <w:gridSpan w:val="3"/>
          </w:tcPr>
          <w:p w:rsidR="00DB1438" w:rsidRPr="0050237B" w:rsidRDefault="00DB1438" w:rsidP="0050237B">
            <w:pPr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514B81" w:rsidRPr="0050237B" w:rsidRDefault="00192B40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Внести в</w:t>
            </w:r>
            <w:r w:rsid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таблицу</w:t>
            </w:r>
            <w:r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приложения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№ </w:t>
            </w:r>
            <w:r w:rsidR="00FC387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2 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к</w:t>
            </w:r>
            <w:r w:rsidR="00566B1A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постановлени</w:t>
            </w:r>
            <w:r w:rsidR="00FE759E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ю</w:t>
            </w:r>
            <w:r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Правительства Рязанской области </w:t>
            </w:r>
            <w:r w:rsidR="00DB1438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от </w:t>
            </w:r>
            <w:r w:rsidR="007609D5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17 августа 2011</w:t>
            </w:r>
            <w:r w:rsidR="00F93AEB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г.</w:t>
            </w:r>
            <w:r w:rsidR="007609D5" w:rsidRPr="0050237B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7609D5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№ 236 «О 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орядке создания, использования</w:t>
            </w:r>
            <w:r w:rsid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7609D5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и восполнения областного резерва материальных ресурсов для ликвидации чрезвычайных ситуаций межмуниципал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ьного и регионального характера</w:t>
            </w:r>
            <w:r w:rsid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7609D5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на территории Рязанской области» следующие </w:t>
            </w:r>
            <w:r w:rsidR="00DB143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изменени</w:t>
            </w:r>
            <w:r w:rsidR="00514B81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я</w:t>
            </w:r>
            <w:r w:rsidR="001E716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:</w:t>
            </w:r>
          </w:p>
          <w:p w:rsidR="00FE759E" w:rsidRPr="0050237B" w:rsidRDefault="0050237B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1) 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в разделе 1 «Продовольствие </w:t>
            </w:r>
            <w:r w:rsidR="00940C38" w:rsidRPr="0050237B">
              <w:rPr>
                <w:rFonts w:ascii="Times New Roman" w:hAnsi="Times New Roman"/>
                <w:sz w:val="28"/>
                <w:szCs w:val="28"/>
              </w:rPr>
              <w:t xml:space="preserve">(из расчета снабжения 500 человек </w:t>
            </w:r>
            <w:r w:rsidR="000A4DF2" w:rsidRPr="0050237B">
              <w:rPr>
                <w:rFonts w:ascii="Times New Roman" w:hAnsi="Times New Roman"/>
                <w:sz w:val="28"/>
                <w:szCs w:val="28"/>
              </w:rPr>
              <w:br/>
            </w:r>
            <w:r w:rsidR="00940C38" w:rsidRPr="0050237B">
              <w:rPr>
                <w:rFonts w:ascii="Times New Roman" w:hAnsi="Times New Roman"/>
                <w:sz w:val="28"/>
                <w:szCs w:val="28"/>
              </w:rPr>
              <w:t>на 3 суток)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»:</w:t>
            </w:r>
          </w:p>
          <w:p w:rsidR="00B13760" w:rsidRPr="0050237B" w:rsidRDefault="0050237B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- 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пункт 4 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под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раздела</w:t>
            </w:r>
            <w:r w:rsidR="00B13760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1.</w:t>
            </w:r>
            <w:r w:rsidR="00B13760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1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«Скоропортящееся продовольствие» 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изложить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br/>
            </w:r>
            <w:r w:rsidR="00B13760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в следующей редакции: </w:t>
            </w:r>
          </w:p>
          <w:p w:rsidR="00ED1918" w:rsidRPr="0050237B" w:rsidRDefault="00ED1918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</w:p>
          <w:tbl>
            <w:tblPr>
              <w:tblW w:w="935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6494"/>
              <w:gridCol w:w="1265"/>
              <w:gridCol w:w="1118"/>
            </w:tblGrid>
            <w:tr w:rsidR="0050237B" w:rsidRPr="0050237B" w:rsidTr="0050237B"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9250B2" w:rsidRPr="0050237B" w:rsidTr="0050237B">
              <w:tc>
                <w:tcPr>
                  <w:tcW w:w="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9250B2" w:rsidRPr="0050237B" w:rsidRDefault="00FE759E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9250B2" w:rsidRPr="0050237B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9250B2" w:rsidRPr="0050237B" w:rsidRDefault="009250B2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Кисломолочные продукты для детского питания</w:t>
                  </w:r>
                </w:p>
              </w:tc>
              <w:tc>
                <w:tcPr>
                  <w:tcW w:w="6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9250B2" w:rsidRPr="0050237B" w:rsidRDefault="009250B2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9250B2" w:rsidRPr="0050237B" w:rsidRDefault="009250B2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51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063F83" w:rsidRPr="0050237B" w:rsidRDefault="00063F83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</w:p>
          <w:p w:rsidR="0050237B" w:rsidRDefault="0050237B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- 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пункты 9-14 </w:t>
            </w:r>
            <w:r w:rsidR="00C12E91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под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раздела 1.2</w:t>
            </w:r>
            <w:r w:rsidR="00C12E91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«Продовольствие длительного срока хранения» </w:t>
            </w:r>
            <w:r w:rsidR="009250B2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изложить в следующей редакции:</w:t>
            </w:r>
          </w:p>
          <w:p w:rsidR="009250B2" w:rsidRPr="0050237B" w:rsidRDefault="009250B2" w:rsidP="0050237B">
            <w:pPr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  <w:r w:rsidRPr="0050237B"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  <w:t xml:space="preserve"> </w:t>
            </w:r>
          </w:p>
          <w:tbl>
            <w:tblPr>
              <w:tblW w:w="935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  <w:gridCol w:w="6495"/>
              <w:gridCol w:w="1264"/>
              <w:gridCol w:w="1118"/>
            </w:tblGrid>
            <w:tr w:rsidR="0050237B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FE759E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D1918" w:rsidRPr="0050237B">
                    <w:rPr>
                      <w:rFonts w:ascii="Times New Roman" w:hAnsi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Консервы фруктово-ягодные для детского питания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25,5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Консервы овощные для детского питания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51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Консервы мясные для детского питания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51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Смеси сухие молочные для детского питания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54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Сок фруктовый для детского питания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440FA9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112,5</w:t>
                  </w:r>
                </w:p>
              </w:tc>
            </w:tr>
            <w:tr w:rsidR="00ED1918" w:rsidRPr="0050237B" w:rsidTr="0050237B"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Масло подсолнечное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5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50237B">
                  <w:pPr>
                    <w:autoSpaceDE w:val="0"/>
                    <w:autoSpaceDN w:val="0"/>
                    <w:adjustRightInd w:val="0"/>
                    <w:spacing w:line="23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98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66B1A" w:rsidRPr="0050237B" w:rsidRDefault="00566B1A" w:rsidP="00ED19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</w:p>
          <w:p w:rsidR="00ED1918" w:rsidRPr="0050237B" w:rsidRDefault="0050237B" w:rsidP="00ED19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lastRenderedPageBreak/>
              <w:t>2) </w:t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пункт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ы</w:t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40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, 46</w:t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раздела 2</w:t>
            </w:r>
            <w:r w:rsidR="002743A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«Вещевое имущество»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таблицы изложить</w:t>
            </w:r>
            <w:r w:rsidR="00FE759E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br/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в следующей редакции: </w:t>
            </w:r>
          </w:p>
          <w:p w:rsidR="00ED1918" w:rsidRPr="0050237B" w:rsidRDefault="00ED1918" w:rsidP="00ED19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</w:p>
          <w:tbl>
            <w:tblPr>
              <w:tblW w:w="935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4"/>
              <w:gridCol w:w="6352"/>
              <w:gridCol w:w="1274"/>
              <w:gridCol w:w="1111"/>
            </w:tblGrid>
            <w:tr w:rsidR="0050237B" w:rsidRPr="0050237B" w:rsidTr="0050237B"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E45EE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45E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E45EE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45EE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E45EE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45EE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E45EE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45EE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ED1918" w:rsidRPr="0050237B" w:rsidTr="0050237B"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FE759E" w:rsidP="00185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D1918" w:rsidRPr="0050237B">
                    <w:rPr>
                      <w:rFonts w:ascii="Times New Roman" w:hAnsi="Times New Roman"/>
                      <w:sz w:val="28"/>
                      <w:szCs w:val="28"/>
                    </w:rPr>
                    <w:t>40.</w:t>
                  </w:r>
                </w:p>
              </w:tc>
              <w:tc>
                <w:tcPr>
                  <w:tcW w:w="3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Комбинезон детский утепленный (зимний)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2743AE" w:rsidRPr="0050237B" w:rsidTr="0050237B"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743AE" w:rsidRPr="0050237B" w:rsidRDefault="00FE759E" w:rsidP="002743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2743AE" w:rsidRPr="0050237B">
                    <w:rPr>
                      <w:rFonts w:ascii="Times New Roman" w:hAnsi="Times New Roman"/>
                      <w:sz w:val="28"/>
                      <w:szCs w:val="28"/>
                    </w:rPr>
                    <w:t>46.</w:t>
                  </w:r>
                </w:p>
              </w:tc>
              <w:tc>
                <w:tcPr>
                  <w:tcW w:w="33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743AE" w:rsidRPr="0050237B" w:rsidRDefault="002743AE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Носки женские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743AE" w:rsidRPr="0050237B" w:rsidRDefault="002743AE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пар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2743AE" w:rsidRPr="0050237B" w:rsidRDefault="002743AE" w:rsidP="002743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2743AE" w:rsidRPr="0050237B" w:rsidRDefault="002743AE" w:rsidP="0051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</w:p>
          <w:p w:rsidR="00ED1918" w:rsidRPr="0050237B" w:rsidRDefault="0050237B" w:rsidP="00ED19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3) 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пункты 1, </w:t>
            </w:r>
            <w:r w:rsidR="00440FA9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10, 11, </w:t>
            </w:r>
            <w:r w:rsidR="00BF66B5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13</w:t>
            </w:r>
            <w:r w:rsidR="00566B1A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>, 20, 34</w:t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 раздела 3 </w:t>
            </w:r>
            <w:r w:rsidR="00BF66B5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«Ресурсы жизнеобеспечения» </w:t>
            </w:r>
            <w:r w:rsidR="00ED1918" w:rsidRPr="0050237B"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таблицы изложить в следующей редакции: </w:t>
            </w:r>
          </w:p>
          <w:p w:rsidR="00ED1918" w:rsidRPr="005E45EE" w:rsidRDefault="00ED1918" w:rsidP="00514B8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pacing w:val="-2"/>
                <w:sz w:val="6"/>
                <w:szCs w:val="6"/>
                <w:lang w:eastAsia="en-US"/>
              </w:rPr>
            </w:pPr>
          </w:p>
          <w:tbl>
            <w:tblPr>
              <w:tblW w:w="9342" w:type="dxa"/>
              <w:tblInd w:w="9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57"/>
              <w:gridCol w:w="6201"/>
              <w:gridCol w:w="1272"/>
              <w:gridCol w:w="1112"/>
            </w:tblGrid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50237B" w:rsidRPr="0050237B" w:rsidRDefault="0050237B" w:rsidP="0050237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FE759E" w:rsidP="00ED19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ED1918" w:rsidRPr="0050237B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 xml:space="preserve">Кровать 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ED1918" w:rsidRPr="0050237B" w:rsidRDefault="00ED1918" w:rsidP="0018502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500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FE759E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BF66B5" w:rsidRPr="0050237B">
                    <w:rPr>
                      <w:rFonts w:ascii="Times New Roman" w:hAnsi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Мыло туалетное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Порошок стиральный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кг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62,</w:t>
                  </w:r>
                  <w:r w:rsidR="000936C6" w:rsidRPr="0050237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FE759E" w:rsidP="00BF66B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BF66B5" w:rsidRPr="0050237B">
                    <w:rPr>
                      <w:rFonts w:ascii="Times New Roman" w:hAnsi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Мешок бумажный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500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FE759E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BF66B5" w:rsidRPr="0050237B">
                    <w:rPr>
                      <w:rFonts w:ascii="Times New Roman" w:hAnsi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Таз эмалированный</w:t>
                  </w:r>
                  <w:r w:rsidR="00B357AA" w:rsidRPr="0050237B">
                    <w:rPr>
                      <w:rFonts w:ascii="Times New Roman" w:hAnsi="Times New Roman"/>
                      <w:sz w:val="28"/>
                      <w:szCs w:val="28"/>
                    </w:rPr>
                    <w:t>, 9-12 л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0237B" w:rsidRPr="0050237B" w:rsidTr="0050237B">
              <w:tc>
                <w:tcPr>
                  <w:tcW w:w="4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FE759E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BF66B5" w:rsidRPr="0050237B">
                    <w:rPr>
                      <w:rFonts w:ascii="Times New Roman" w:hAnsi="Times New Roman"/>
                      <w:sz w:val="28"/>
                      <w:szCs w:val="28"/>
                    </w:rPr>
                    <w:t>34.</w:t>
                  </w:r>
                </w:p>
              </w:tc>
              <w:tc>
                <w:tcPr>
                  <w:tcW w:w="3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Подгузники детские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5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BF66B5" w:rsidRPr="0050237B" w:rsidRDefault="00BF66B5" w:rsidP="00012BB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237B">
                    <w:rPr>
                      <w:rFonts w:ascii="Times New Roman" w:hAnsi="Times New Roman"/>
                      <w:sz w:val="28"/>
                      <w:szCs w:val="28"/>
                    </w:rPr>
                    <w:t>360</w:t>
                  </w:r>
                  <w:r w:rsidR="00FE759E" w:rsidRPr="0050237B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BF66B5" w:rsidRPr="0050237B" w:rsidRDefault="00BF66B5" w:rsidP="00EB3E88">
            <w:p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</w:pPr>
          </w:p>
        </w:tc>
      </w:tr>
      <w:tr w:rsidR="002B3460" w:rsidRPr="0050237B" w:rsidTr="00B03961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50237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0B2" w:rsidRPr="0050237B" w:rsidRDefault="009250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0237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0237B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50237B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50237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0237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0237B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50237B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237B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F162F3" w:rsidRDefault="00F162F3" w:rsidP="00791C9F">
      <w:pPr>
        <w:spacing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460FEA" w:rsidRPr="00F162F3" w:rsidSect="000A4DF2">
      <w:headerReference w:type="default" r:id="rId12"/>
      <w:type w:val="continuous"/>
      <w:pgSz w:w="11907" w:h="16834" w:code="9"/>
      <w:pgMar w:top="953" w:right="567" w:bottom="567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6E" w:rsidRDefault="00D9156E">
      <w:r>
        <w:separator/>
      </w:r>
    </w:p>
  </w:endnote>
  <w:endnote w:type="continuationSeparator" w:id="0">
    <w:p w:rsidR="00D9156E" w:rsidRDefault="00D9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12E91" w:rsidRPr="00C22273">
      <w:tc>
        <w:tcPr>
          <w:tcW w:w="2538" w:type="dxa"/>
          <w:shd w:val="clear" w:color="auto" w:fill="auto"/>
        </w:tcPr>
        <w:p w:rsidR="00C12E91" w:rsidRPr="00C22273" w:rsidRDefault="00C12E91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12E91" w:rsidRPr="00C22273" w:rsidRDefault="00C12E91" w:rsidP="00C22273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12E91" w:rsidRPr="00C22273" w:rsidRDefault="00C12E91" w:rsidP="00C22273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12E91" w:rsidRPr="00C22273" w:rsidRDefault="00C12E91" w:rsidP="00C22273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12E91" w:rsidRDefault="00C12E91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6E" w:rsidRDefault="00D9156E">
      <w:r>
        <w:separator/>
      </w:r>
    </w:p>
  </w:footnote>
  <w:footnote w:type="continuationSeparator" w:id="0">
    <w:p w:rsidR="00D9156E" w:rsidRDefault="00D9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91" w:rsidRDefault="006D5977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2E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2E91">
      <w:rPr>
        <w:rStyle w:val="a9"/>
        <w:noProof/>
      </w:rPr>
      <w:t>1</w:t>
    </w:r>
    <w:r>
      <w:rPr>
        <w:rStyle w:val="a9"/>
      </w:rPr>
      <w:fldChar w:fldCharType="end"/>
    </w:r>
  </w:p>
  <w:p w:rsidR="00C12E91" w:rsidRDefault="00C12E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91" w:rsidRDefault="00C12E91">
    <w:pPr>
      <w:pStyle w:val="a5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ПРОЕКТ</w:t>
    </w:r>
  </w:p>
  <w:p w:rsidR="00C12E91" w:rsidRDefault="00C12E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91" w:rsidRPr="00481B88" w:rsidRDefault="00C12E91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C12E91" w:rsidRPr="00CF7F64" w:rsidRDefault="006D5977" w:rsidP="00CF7F64">
    <w:pPr>
      <w:jc w:val="center"/>
      <w:rPr>
        <w:rFonts w:ascii="Times New Roman" w:hAnsi="Times New Roman"/>
        <w:sz w:val="24"/>
        <w:szCs w:val="24"/>
      </w:rPr>
    </w:pPr>
    <w:r w:rsidRPr="00CF7F64">
      <w:rPr>
        <w:rFonts w:ascii="Times New Roman" w:hAnsi="Times New Roman"/>
        <w:sz w:val="24"/>
        <w:szCs w:val="24"/>
      </w:rPr>
      <w:fldChar w:fldCharType="begin"/>
    </w:r>
    <w:r w:rsidR="00C12E91" w:rsidRPr="00CF7F64">
      <w:rPr>
        <w:rFonts w:ascii="Times New Roman" w:hAnsi="Times New Roman"/>
        <w:sz w:val="24"/>
        <w:szCs w:val="24"/>
      </w:rPr>
      <w:instrText xml:space="preserve">PAGE  </w:instrText>
    </w:r>
    <w:r w:rsidRPr="00CF7F64">
      <w:rPr>
        <w:rFonts w:ascii="Times New Roman" w:hAnsi="Times New Roman"/>
        <w:sz w:val="24"/>
        <w:szCs w:val="24"/>
      </w:rPr>
      <w:fldChar w:fldCharType="separate"/>
    </w:r>
    <w:r w:rsidR="005E45EE">
      <w:rPr>
        <w:rFonts w:ascii="Times New Roman" w:hAnsi="Times New Roman"/>
        <w:noProof/>
        <w:sz w:val="24"/>
        <w:szCs w:val="24"/>
      </w:rPr>
      <w:t>2</w:t>
    </w:r>
    <w:r w:rsidRPr="00CF7F64">
      <w:rPr>
        <w:rFonts w:ascii="Times New Roman" w:hAnsi="Times New Roman"/>
        <w:sz w:val="24"/>
        <w:szCs w:val="24"/>
      </w:rPr>
      <w:fldChar w:fldCharType="end"/>
    </w:r>
  </w:p>
  <w:p w:rsidR="00C12E91" w:rsidRPr="00E37801" w:rsidRDefault="00C12E9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612732F"/>
    <w:multiLevelType w:val="hybridMultilevel"/>
    <w:tmpl w:val="FE162716"/>
    <w:lvl w:ilvl="0" w:tplc="3AAC34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C270A0"/>
    <w:multiLevelType w:val="hybridMultilevel"/>
    <w:tmpl w:val="228CB3BA"/>
    <w:lvl w:ilvl="0" w:tplc="3AAC344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273910"/>
    <w:multiLevelType w:val="multilevel"/>
    <w:tmpl w:val="9F2828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mP1bSZgx6DBd2v1budKrEV7/oM=" w:salt="YGnJqo+DIDIb7muhcK3+E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454F"/>
    <w:rsid w:val="00055366"/>
    <w:rsid w:val="00056DEB"/>
    <w:rsid w:val="00056F94"/>
    <w:rsid w:val="00063F83"/>
    <w:rsid w:val="00073A7A"/>
    <w:rsid w:val="00076D5E"/>
    <w:rsid w:val="00084DD3"/>
    <w:rsid w:val="000917C0"/>
    <w:rsid w:val="000936C6"/>
    <w:rsid w:val="000A0DAF"/>
    <w:rsid w:val="000A4DF2"/>
    <w:rsid w:val="000B0736"/>
    <w:rsid w:val="000B4FB1"/>
    <w:rsid w:val="000C177B"/>
    <w:rsid w:val="000D5EED"/>
    <w:rsid w:val="00122CFD"/>
    <w:rsid w:val="00151370"/>
    <w:rsid w:val="001576B0"/>
    <w:rsid w:val="00162E72"/>
    <w:rsid w:val="00175BE5"/>
    <w:rsid w:val="00185029"/>
    <w:rsid w:val="001850F4"/>
    <w:rsid w:val="00192B40"/>
    <w:rsid w:val="001947BE"/>
    <w:rsid w:val="001A560F"/>
    <w:rsid w:val="001B0982"/>
    <w:rsid w:val="001B32BA"/>
    <w:rsid w:val="001C1488"/>
    <w:rsid w:val="001D50ED"/>
    <w:rsid w:val="001D7D60"/>
    <w:rsid w:val="001E0317"/>
    <w:rsid w:val="001E20F1"/>
    <w:rsid w:val="001E4FAA"/>
    <w:rsid w:val="001E716E"/>
    <w:rsid w:val="001F12E8"/>
    <w:rsid w:val="001F228C"/>
    <w:rsid w:val="001F64B8"/>
    <w:rsid w:val="001F6F50"/>
    <w:rsid w:val="001F7C83"/>
    <w:rsid w:val="00200387"/>
    <w:rsid w:val="00203046"/>
    <w:rsid w:val="0021598F"/>
    <w:rsid w:val="00217F4E"/>
    <w:rsid w:val="00231F1C"/>
    <w:rsid w:val="00242DDB"/>
    <w:rsid w:val="002479A2"/>
    <w:rsid w:val="0026087E"/>
    <w:rsid w:val="00265420"/>
    <w:rsid w:val="002743AE"/>
    <w:rsid w:val="00274E14"/>
    <w:rsid w:val="00280A6D"/>
    <w:rsid w:val="00293E03"/>
    <w:rsid w:val="002953B6"/>
    <w:rsid w:val="002B3460"/>
    <w:rsid w:val="002B7A59"/>
    <w:rsid w:val="002C4099"/>
    <w:rsid w:val="002C6B4B"/>
    <w:rsid w:val="002E2737"/>
    <w:rsid w:val="002F1E81"/>
    <w:rsid w:val="00310D92"/>
    <w:rsid w:val="003160CB"/>
    <w:rsid w:val="003222A3"/>
    <w:rsid w:val="0033598E"/>
    <w:rsid w:val="00337B25"/>
    <w:rsid w:val="00360A40"/>
    <w:rsid w:val="00363AE3"/>
    <w:rsid w:val="00380BC5"/>
    <w:rsid w:val="003813CD"/>
    <w:rsid w:val="0038445B"/>
    <w:rsid w:val="003870C2"/>
    <w:rsid w:val="003D1194"/>
    <w:rsid w:val="003D3B8A"/>
    <w:rsid w:val="003D54F8"/>
    <w:rsid w:val="003E10F7"/>
    <w:rsid w:val="003F4F5E"/>
    <w:rsid w:val="003F6C9A"/>
    <w:rsid w:val="00400906"/>
    <w:rsid w:val="0042590E"/>
    <w:rsid w:val="00437F65"/>
    <w:rsid w:val="00440236"/>
    <w:rsid w:val="00440FA9"/>
    <w:rsid w:val="00460FEA"/>
    <w:rsid w:val="004734B7"/>
    <w:rsid w:val="00481B88"/>
    <w:rsid w:val="00485B4F"/>
    <w:rsid w:val="004862D1"/>
    <w:rsid w:val="004B2D5A"/>
    <w:rsid w:val="004B704E"/>
    <w:rsid w:val="004C0C2D"/>
    <w:rsid w:val="004D293D"/>
    <w:rsid w:val="004D5883"/>
    <w:rsid w:val="004F44FE"/>
    <w:rsid w:val="004F45AF"/>
    <w:rsid w:val="004F6BAE"/>
    <w:rsid w:val="0050237B"/>
    <w:rsid w:val="00512A47"/>
    <w:rsid w:val="00514B81"/>
    <w:rsid w:val="00531C68"/>
    <w:rsid w:val="00532119"/>
    <w:rsid w:val="005335F3"/>
    <w:rsid w:val="00543C38"/>
    <w:rsid w:val="00543D2D"/>
    <w:rsid w:val="00545A3D"/>
    <w:rsid w:val="00546DBB"/>
    <w:rsid w:val="00561A5B"/>
    <w:rsid w:val="00566B1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6ADE"/>
    <w:rsid w:val="005C7449"/>
    <w:rsid w:val="005E45EE"/>
    <w:rsid w:val="005E6D99"/>
    <w:rsid w:val="005F2ADD"/>
    <w:rsid w:val="005F2C49"/>
    <w:rsid w:val="006013EB"/>
    <w:rsid w:val="0060479E"/>
    <w:rsid w:val="00604BE7"/>
    <w:rsid w:val="00616AED"/>
    <w:rsid w:val="0062288D"/>
    <w:rsid w:val="006263CD"/>
    <w:rsid w:val="006321E3"/>
    <w:rsid w:val="00632A4F"/>
    <w:rsid w:val="00632B56"/>
    <w:rsid w:val="006351E3"/>
    <w:rsid w:val="00644236"/>
    <w:rsid w:val="006471E5"/>
    <w:rsid w:val="00651A4B"/>
    <w:rsid w:val="0066164E"/>
    <w:rsid w:val="00671D3B"/>
    <w:rsid w:val="00683693"/>
    <w:rsid w:val="00684120"/>
    <w:rsid w:val="00684A5B"/>
    <w:rsid w:val="006A1F71"/>
    <w:rsid w:val="006D5977"/>
    <w:rsid w:val="006F328B"/>
    <w:rsid w:val="006F5886"/>
    <w:rsid w:val="00704EDC"/>
    <w:rsid w:val="00707734"/>
    <w:rsid w:val="00707E19"/>
    <w:rsid w:val="00712F7C"/>
    <w:rsid w:val="0072328A"/>
    <w:rsid w:val="007266EC"/>
    <w:rsid w:val="007377B5"/>
    <w:rsid w:val="00746CC2"/>
    <w:rsid w:val="00760323"/>
    <w:rsid w:val="007609D5"/>
    <w:rsid w:val="00760A19"/>
    <w:rsid w:val="00765600"/>
    <w:rsid w:val="00791C9F"/>
    <w:rsid w:val="00792AAB"/>
    <w:rsid w:val="00793B47"/>
    <w:rsid w:val="007A1D0C"/>
    <w:rsid w:val="007A2A7B"/>
    <w:rsid w:val="007D4925"/>
    <w:rsid w:val="007D740C"/>
    <w:rsid w:val="007F0C8A"/>
    <w:rsid w:val="007F11AB"/>
    <w:rsid w:val="00803DEE"/>
    <w:rsid w:val="00805560"/>
    <w:rsid w:val="008143CB"/>
    <w:rsid w:val="00823CA1"/>
    <w:rsid w:val="008513B9"/>
    <w:rsid w:val="00864293"/>
    <w:rsid w:val="008702D3"/>
    <w:rsid w:val="0087128E"/>
    <w:rsid w:val="00876034"/>
    <w:rsid w:val="008827E7"/>
    <w:rsid w:val="00897610"/>
    <w:rsid w:val="008A1696"/>
    <w:rsid w:val="008A2D83"/>
    <w:rsid w:val="008B7D2A"/>
    <w:rsid w:val="008C58FE"/>
    <w:rsid w:val="008E5B2D"/>
    <w:rsid w:val="008E6112"/>
    <w:rsid w:val="008E6C41"/>
    <w:rsid w:val="008F0816"/>
    <w:rsid w:val="008F6BB7"/>
    <w:rsid w:val="00900F42"/>
    <w:rsid w:val="009048B4"/>
    <w:rsid w:val="00921CC8"/>
    <w:rsid w:val="009250B2"/>
    <w:rsid w:val="009250D3"/>
    <w:rsid w:val="00932E3C"/>
    <w:rsid w:val="00940C38"/>
    <w:rsid w:val="00977848"/>
    <w:rsid w:val="00987457"/>
    <w:rsid w:val="009977FF"/>
    <w:rsid w:val="009A085B"/>
    <w:rsid w:val="009C1DE6"/>
    <w:rsid w:val="009C1F0E"/>
    <w:rsid w:val="009D3E8C"/>
    <w:rsid w:val="009E3A0E"/>
    <w:rsid w:val="00A04EF2"/>
    <w:rsid w:val="00A1314B"/>
    <w:rsid w:val="00A13160"/>
    <w:rsid w:val="00A137D3"/>
    <w:rsid w:val="00A3454E"/>
    <w:rsid w:val="00A35F8D"/>
    <w:rsid w:val="00A43F33"/>
    <w:rsid w:val="00A44A8F"/>
    <w:rsid w:val="00A51D96"/>
    <w:rsid w:val="00A96F84"/>
    <w:rsid w:val="00AC3953"/>
    <w:rsid w:val="00AC7150"/>
    <w:rsid w:val="00AD65E5"/>
    <w:rsid w:val="00AF5F7C"/>
    <w:rsid w:val="00B018A2"/>
    <w:rsid w:val="00B02207"/>
    <w:rsid w:val="00B03403"/>
    <w:rsid w:val="00B03961"/>
    <w:rsid w:val="00B10324"/>
    <w:rsid w:val="00B13760"/>
    <w:rsid w:val="00B25598"/>
    <w:rsid w:val="00B2624A"/>
    <w:rsid w:val="00B357AA"/>
    <w:rsid w:val="00B376B1"/>
    <w:rsid w:val="00B413CE"/>
    <w:rsid w:val="00B5528C"/>
    <w:rsid w:val="00B57176"/>
    <w:rsid w:val="00B620D9"/>
    <w:rsid w:val="00B633DB"/>
    <w:rsid w:val="00B639ED"/>
    <w:rsid w:val="00B66A8C"/>
    <w:rsid w:val="00B8061C"/>
    <w:rsid w:val="00B80782"/>
    <w:rsid w:val="00B83BA2"/>
    <w:rsid w:val="00B853AA"/>
    <w:rsid w:val="00B875BF"/>
    <w:rsid w:val="00B91F62"/>
    <w:rsid w:val="00BB2C98"/>
    <w:rsid w:val="00BB6EB8"/>
    <w:rsid w:val="00BD0B82"/>
    <w:rsid w:val="00BD3AB2"/>
    <w:rsid w:val="00BF4F5F"/>
    <w:rsid w:val="00BF66B5"/>
    <w:rsid w:val="00C04EEB"/>
    <w:rsid w:val="00C107B8"/>
    <w:rsid w:val="00C10F12"/>
    <w:rsid w:val="00C11826"/>
    <w:rsid w:val="00C129A1"/>
    <w:rsid w:val="00C12E91"/>
    <w:rsid w:val="00C22273"/>
    <w:rsid w:val="00C23D00"/>
    <w:rsid w:val="00C31172"/>
    <w:rsid w:val="00C46B92"/>
    <w:rsid w:val="00C46D42"/>
    <w:rsid w:val="00C50C32"/>
    <w:rsid w:val="00C60178"/>
    <w:rsid w:val="00C61760"/>
    <w:rsid w:val="00C63CD6"/>
    <w:rsid w:val="00C766AF"/>
    <w:rsid w:val="00C81008"/>
    <w:rsid w:val="00C87D95"/>
    <w:rsid w:val="00C9077A"/>
    <w:rsid w:val="00C95CD2"/>
    <w:rsid w:val="00CA051B"/>
    <w:rsid w:val="00CB3CBE"/>
    <w:rsid w:val="00CC369C"/>
    <w:rsid w:val="00CD14AB"/>
    <w:rsid w:val="00CD54CA"/>
    <w:rsid w:val="00CF03D8"/>
    <w:rsid w:val="00CF7F64"/>
    <w:rsid w:val="00D01056"/>
    <w:rsid w:val="00D015D5"/>
    <w:rsid w:val="00D03D68"/>
    <w:rsid w:val="00D13643"/>
    <w:rsid w:val="00D15E67"/>
    <w:rsid w:val="00D266DD"/>
    <w:rsid w:val="00D32B04"/>
    <w:rsid w:val="00D374E7"/>
    <w:rsid w:val="00D40E78"/>
    <w:rsid w:val="00D44133"/>
    <w:rsid w:val="00D46831"/>
    <w:rsid w:val="00D63949"/>
    <w:rsid w:val="00D652E7"/>
    <w:rsid w:val="00D76FDB"/>
    <w:rsid w:val="00D77BCF"/>
    <w:rsid w:val="00D81CDF"/>
    <w:rsid w:val="00D84394"/>
    <w:rsid w:val="00D85547"/>
    <w:rsid w:val="00D85BAF"/>
    <w:rsid w:val="00D9156E"/>
    <w:rsid w:val="00D92079"/>
    <w:rsid w:val="00D95E55"/>
    <w:rsid w:val="00DA14A5"/>
    <w:rsid w:val="00DB1438"/>
    <w:rsid w:val="00DB3664"/>
    <w:rsid w:val="00DC16FB"/>
    <w:rsid w:val="00DC4A65"/>
    <w:rsid w:val="00DC4F66"/>
    <w:rsid w:val="00DC7931"/>
    <w:rsid w:val="00DD0572"/>
    <w:rsid w:val="00DF778F"/>
    <w:rsid w:val="00E10B44"/>
    <w:rsid w:val="00E11AD6"/>
    <w:rsid w:val="00E11F02"/>
    <w:rsid w:val="00E2726B"/>
    <w:rsid w:val="00E3031A"/>
    <w:rsid w:val="00E30721"/>
    <w:rsid w:val="00E3682D"/>
    <w:rsid w:val="00E37801"/>
    <w:rsid w:val="00E46EAA"/>
    <w:rsid w:val="00E5038C"/>
    <w:rsid w:val="00E50B69"/>
    <w:rsid w:val="00E5298B"/>
    <w:rsid w:val="00E5331B"/>
    <w:rsid w:val="00E56EFB"/>
    <w:rsid w:val="00E6458F"/>
    <w:rsid w:val="00E7242D"/>
    <w:rsid w:val="00E84533"/>
    <w:rsid w:val="00E87E21"/>
    <w:rsid w:val="00E87E25"/>
    <w:rsid w:val="00EA04F1"/>
    <w:rsid w:val="00EA2FD3"/>
    <w:rsid w:val="00EA7EF5"/>
    <w:rsid w:val="00EB3E88"/>
    <w:rsid w:val="00EB6525"/>
    <w:rsid w:val="00EB7CE9"/>
    <w:rsid w:val="00EC22A6"/>
    <w:rsid w:val="00EC33FE"/>
    <w:rsid w:val="00EC433F"/>
    <w:rsid w:val="00EC4B21"/>
    <w:rsid w:val="00EC68A4"/>
    <w:rsid w:val="00ED1918"/>
    <w:rsid w:val="00ED1FDE"/>
    <w:rsid w:val="00F041CE"/>
    <w:rsid w:val="00F06EFB"/>
    <w:rsid w:val="00F1529E"/>
    <w:rsid w:val="00F162F3"/>
    <w:rsid w:val="00F166C2"/>
    <w:rsid w:val="00F16F07"/>
    <w:rsid w:val="00F40E90"/>
    <w:rsid w:val="00F45B7C"/>
    <w:rsid w:val="00F45FCE"/>
    <w:rsid w:val="00F9334F"/>
    <w:rsid w:val="00F93AEB"/>
    <w:rsid w:val="00F97D7F"/>
    <w:rsid w:val="00FA122C"/>
    <w:rsid w:val="00FA3B95"/>
    <w:rsid w:val="00FC1278"/>
    <w:rsid w:val="00FC3878"/>
    <w:rsid w:val="00FE21C3"/>
    <w:rsid w:val="00FE5888"/>
    <w:rsid w:val="00FE759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E716E"/>
    <w:pPr>
      <w:ind w:left="720"/>
      <w:contextualSpacing/>
    </w:pPr>
  </w:style>
  <w:style w:type="character" w:styleId="ae">
    <w:name w:val="Hyperlink"/>
    <w:basedOn w:val="a0"/>
    <w:unhideWhenUsed/>
    <w:rsid w:val="00987457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B25598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1E716E"/>
    <w:pPr>
      <w:ind w:left="720"/>
      <w:contextualSpacing/>
    </w:pPr>
  </w:style>
  <w:style w:type="character" w:styleId="ae">
    <w:name w:val="Hyperlink"/>
    <w:basedOn w:val="a0"/>
    <w:unhideWhenUsed/>
    <w:rsid w:val="00987457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B25598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Канцелярия</dc:creator>
  <cp:lastModifiedBy>Лёксина М.А.</cp:lastModifiedBy>
  <cp:revision>7</cp:revision>
  <cp:lastPrinted>2024-09-19T06:18:00Z</cp:lastPrinted>
  <dcterms:created xsi:type="dcterms:W3CDTF">2024-09-09T14:16:00Z</dcterms:created>
  <dcterms:modified xsi:type="dcterms:W3CDTF">2024-09-23T12:12:00Z</dcterms:modified>
</cp:coreProperties>
</file>